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DB" w:rsidRPr="00205EDB" w:rsidRDefault="00205EDB" w:rsidP="00205EDB">
      <w:pPr>
        <w:rPr>
          <w:sz w:val="48"/>
          <w:szCs w:val="48"/>
          <w:lang w:eastAsia="fr-FR"/>
        </w:rPr>
      </w:pPr>
      <w:r w:rsidRPr="00205EDB">
        <w:rPr>
          <w:noProof/>
          <w:sz w:val="48"/>
          <w:szCs w:val="48"/>
        </w:rPr>
        <mc:AlternateContent>
          <mc:Choice Requires="wps">
            <w:drawing>
              <wp:anchor distT="0" distB="0" distL="114300" distR="114300" simplePos="0" relativeHeight="251659264" behindDoc="0" locked="0" layoutInCell="1" allowOverlap="1" wp14:anchorId="731E496D" wp14:editId="6BF3DA33">
                <wp:simplePos x="0" y="0"/>
                <wp:positionH relativeFrom="column">
                  <wp:posOffset>6917055</wp:posOffset>
                </wp:positionH>
                <wp:positionV relativeFrom="paragraph">
                  <wp:posOffset>-549910</wp:posOffset>
                </wp:positionV>
                <wp:extent cx="45720" cy="2011680"/>
                <wp:effectExtent l="0" t="0" r="11430" b="266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2011680"/>
                        </a:xfrm>
                        <a:prstGeom prst="rect">
                          <a:avLst/>
                        </a:prstGeom>
                        <a:solidFill>
                          <a:srgbClr val="FFFFFF"/>
                        </a:solidFill>
                        <a:ln w="15875">
                          <a:solidFill>
                            <a:srgbClr val="0000FF"/>
                          </a:solidFill>
                          <a:miter lim="800000"/>
                          <a:headEnd/>
                          <a:tailEnd/>
                        </a:ln>
                      </wps:spPr>
                      <wps:txbx>
                        <w:txbxContent>
                          <w:p w:rsidR="00205EDB" w:rsidRPr="00BD68DC" w:rsidRDefault="00205EDB" w:rsidP="00205EDB">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44.65pt;margin-top:-43.3pt;width:3.6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" strokecolor="blue" strokeweight="1.25pt">
                <v:textbox>
                  <w:txbxContent>
                    <w:p w:rsidR="00205EDB" w:rsidRPr="00BD68DC" w:rsidRDefault="00205EDB" w:rsidP="00205EDB">
                      <w:pPr>
                        <w:rPr>
                          <w:color w:val="0000FF"/>
                        </w:rPr>
                      </w:pPr>
                    </w:p>
                  </w:txbxContent>
                </v:textbox>
              </v:shape>
            </w:pict>
          </mc:Fallback>
        </mc:AlternateContent>
      </w:r>
      <w:r w:rsidRPr="00205EDB">
        <w:rPr>
          <w:sz w:val="48"/>
          <w:szCs w:val="48"/>
          <w:lang w:eastAsia="fr-FR"/>
        </w:rPr>
        <w:t>Standard Bidding Document (SBD)</w:t>
      </w:r>
    </w:p>
    <w:p w:rsidR="00205EDB" w:rsidRPr="00205EDB" w:rsidRDefault="00205EDB" w:rsidP="00205EDB">
      <w:pPr>
        <w:spacing w:after="0" w:line="240" w:lineRule="auto"/>
        <w:jc w:val="center"/>
        <w:rPr>
          <w:rFonts w:ascii="Power Geez Unicode1" w:eastAsiaTheme="minorEastAsia" w:hAnsi="Power Geez Unicode1" w:cstheme="minorHAnsi"/>
          <w:b/>
          <w:bCs/>
          <w:sz w:val="40"/>
          <w:szCs w:val="40"/>
        </w:rPr>
      </w:pPr>
      <w:r w:rsidRPr="00205EDB">
        <w:rPr>
          <w:rFonts w:ascii="Power Geez Unicode1" w:eastAsia="Times New Roman" w:hAnsi="Power Geez Unicode1" w:cs="Times New Roman"/>
          <w:b/>
          <w:color w:val="000000"/>
          <w:sz w:val="36"/>
          <w:szCs w:val="28"/>
          <w:lang w:eastAsia="fr-FR"/>
        </w:rPr>
        <w:t>Procurement</w:t>
      </w:r>
      <w:r w:rsidRPr="00205EDB">
        <w:rPr>
          <w:rFonts w:ascii="Power Geez Unicode1" w:eastAsiaTheme="minorEastAsia" w:hAnsi="Power Geez Unicode1" w:cstheme="minorHAnsi"/>
          <w:b/>
          <w:sz w:val="40"/>
          <w:szCs w:val="40"/>
          <w:lang w:eastAsia="zh-CN"/>
        </w:rPr>
        <w:t xml:space="preserve"> of</w:t>
      </w:r>
      <w:r w:rsidRPr="00205EDB">
        <w:rPr>
          <w:rFonts w:ascii="Power Geez Unicode1" w:eastAsiaTheme="minorEastAsia" w:hAnsi="Power Geez Unicode1" w:cstheme="minorHAnsi"/>
          <w:b/>
          <w:bCs/>
          <w:sz w:val="40"/>
          <w:szCs w:val="40"/>
        </w:rPr>
        <w:t xml:space="preserve"> consultancy Service</w:t>
      </w:r>
    </w:p>
    <w:p w:rsidR="00205EDB" w:rsidRPr="00205EDB" w:rsidRDefault="00205EDB" w:rsidP="00205EDB">
      <w:pPr>
        <w:spacing w:after="0" w:line="240" w:lineRule="auto"/>
        <w:rPr>
          <w:rFonts w:ascii="Power Geez Unicode1" w:eastAsia="Times New Roman" w:hAnsi="Power Geez Unicode1" w:cs="Times New Roman"/>
          <w:b/>
          <w:bCs/>
          <w:color w:val="000000" w:themeColor="text1"/>
          <w:sz w:val="40"/>
          <w:szCs w:val="40"/>
          <w:lang w:eastAsia="fr-FR"/>
        </w:rPr>
      </w:pPr>
      <w:r w:rsidRPr="00205EDB">
        <w:rPr>
          <w:rFonts w:ascii="Power Geez Unicode1" w:eastAsiaTheme="minorEastAsia" w:hAnsi="Power Geez Unicode1" w:cstheme="minorHAnsi"/>
          <w:b/>
          <w:bCs/>
          <w:sz w:val="40"/>
          <w:szCs w:val="40"/>
        </w:rPr>
        <w:t xml:space="preserve"> </w:t>
      </w:r>
    </w:p>
    <w:p w:rsidR="00205EDB" w:rsidRPr="00205EDB" w:rsidRDefault="00205EDB" w:rsidP="00205EDB">
      <w:pPr>
        <w:spacing w:before="240" w:after="240" w:line="240" w:lineRule="auto"/>
        <w:rPr>
          <w:rFonts w:ascii="Power Geez Unicode1" w:eastAsia="Times New Roman" w:hAnsi="Power Geez Unicode1" w:cs="Times New Roman"/>
          <w:b/>
          <w:color w:val="000000"/>
          <w:sz w:val="36"/>
          <w:szCs w:val="28"/>
          <w:lang w:eastAsia="fr-FR"/>
        </w:rPr>
      </w:pPr>
      <w:r w:rsidRPr="00205EDB">
        <w:rPr>
          <w:rFonts w:ascii="Power Geez Unicode1" w:eastAsia="Times New Roman" w:hAnsi="Power Geez Unicode1" w:cs="Times New Roman"/>
          <w:b/>
          <w:color w:val="000000"/>
          <w:sz w:val="36"/>
          <w:szCs w:val="28"/>
          <w:lang w:eastAsia="fr-FR"/>
        </w:rPr>
        <w:t>Subject of procurement; five Manufacturing industry energy audit steady &amp;</w:t>
      </w:r>
      <w:r w:rsidR="00202F5F">
        <w:rPr>
          <w:rFonts w:ascii="Power Geez Unicode1" w:eastAsiaTheme="minorEastAsia" w:hAnsi="Power Geez Unicode1" w:cstheme="minorHAnsi"/>
          <w:b/>
          <w:bCs/>
          <w:sz w:val="40"/>
          <w:szCs w:val="40"/>
        </w:rPr>
        <w:t xml:space="preserve"> consultancy Service   </w:t>
      </w:r>
    </w:p>
    <w:tbl>
      <w:tblPr>
        <w:tblpPr w:leftFromText="180" w:rightFromText="180" w:vertAnchor="text" w:horzAnchor="margin" w:tblpY="1797"/>
        <w:tblW w:w="9488" w:type="dxa"/>
        <w:tblLayout w:type="fixed"/>
        <w:tblLook w:val="01E0" w:firstRow="1" w:lastRow="1" w:firstColumn="1" w:lastColumn="1" w:noHBand="0" w:noVBand="0"/>
      </w:tblPr>
      <w:tblGrid>
        <w:gridCol w:w="18"/>
        <w:gridCol w:w="4320"/>
        <w:gridCol w:w="5150"/>
      </w:tblGrid>
      <w:tr w:rsidR="00205EDB" w:rsidRPr="00205EDB" w:rsidTr="004D5226">
        <w:trPr>
          <w:trHeight w:val="80"/>
        </w:trPr>
        <w:tc>
          <w:tcPr>
            <w:tcW w:w="4338" w:type="dxa"/>
            <w:gridSpan w:val="2"/>
          </w:tcPr>
          <w:p w:rsidR="00205EDB" w:rsidRPr="00205EDB" w:rsidRDefault="00205EDB" w:rsidP="00205EDB">
            <w:pPr>
              <w:spacing w:after="0" w:line="240" w:lineRule="auto"/>
              <w:contextualSpacing/>
              <w:rPr>
                <w:rFonts w:ascii="Power Geez Unicode1" w:eastAsia="Times New Roman" w:hAnsi="Power Geez Unicode1" w:cs="Times New Roman"/>
                <w:b/>
                <w:color w:val="000000" w:themeColor="text1"/>
                <w:sz w:val="28"/>
                <w:szCs w:val="28"/>
                <w:lang w:eastAsia="fr-FR"/>
              </w:rPr>
            </w:pPr>
          </w:p>
        </w:tc>
        <w:tc>
          <w:tcPr>
            <w:tcW w:w="5150" w:type="dxa"/>
          </w:tcPr>
          <w:p w:rsidR="00205EDB" w:rsidRPr="00205EDB" w:rsidRDefault="00205EDB" w:rsidP="00205EDB">
            <w:pPr>
              <w:spacing w:before="240" w:after="240" w:line="240" w:lineRule="auto"/>
              <w:rPr>
                <w:rFonts w:ascii="Power Geez Unicode1" w:eastAsia="Times New Roman" w:hAnsi="Power Geez Unicode1" w:cs="Times New Roman"/>
                <w:b/>
                <w:color w:val="000000"/>
                <w:sz w:val="24"/>
                <w:szCs w:val="24"/>
                <w:lang w:eastAsia="fr-FR"/>
              </w:rPr>
            </w:pPr>
          </w:p>
          <w:p w:rsidR="00205EDB" w:rsidRPr="00205EDB" w:rsidRDefault="00205EDB" w:rsidP="00205EDB">
            <w:pPr>
              <w:spacing w:after="0" w:line="360" w:lineRule="auto"/>
              <w:contextualSpacing/>
              <w:rPr>
                <w:rFonts w:ascii="Power Geez Unicode1" w:eastAsia="Times New Roman" w:hAnsi="Power Geez Unicode1" w:cs="Times New Roman"/>
                <w:b/>
                <w:color w:val="000000" w:themeColor="text1"/>
                <w:sz w:val="26"/>
                <w:szCs w:val="26"/>
                <w:lang w:eastAsia="fr-FR"/>
              </w:rPr>
            </w:pPr>
          </w:p>
          <w:p w:rsidR="00205EDB" w:rsidRPr="00205EDB" w:rsidRDefault="00205EDB" w:rsidP="00205EDB">
            <w:pPr>
              <w:spacing w:after="0" w:line="360" w:lineRule="auto"/>
              <w:contextualSpacing/>
              <w:rPr>
                <w:rFonts w:ascii="Power Geez Unicode1" w:eastAsia="Times New Roman" w:hAnsi="Power Geez Unicode1" w:cs="Times New Roman"/>
                <w:b/>
                <w:color w:val="000000" w:themeColor="text1"/>
                <w:sz w:val="26"/>
                <w:szCs w:val="26"/>
                <w:lang w:eastAsia="fr-FR"/>
              </w:rPr>
            </w:pPr>
          </w:p>
        </w:tc>
      </w:tr>
      <w:tr w:rsidR="00205EDB" w:rsidRPr="00205EDB" w:rsidTr="004D5226">
        <w:tc>
          <w:tcPr>
            <w:tcW w:w="4338" w:type="dxa"/>
            <w:gridSpan w:val="2"/>
          </w:tcPr>
          <w:p w:rsidR="00205EDB" w:rsidRPr="00205EDB" w:rsidRDefault="00205EDB" w:rsidP="00205EDB">
            <w:pPr>
              <w:spacing w:before="120" w:after="120" w:line="360" w:lineRule="auto"/>
              <w:contextualSpacing/>
              <w:rPr>
                <w:rFonts w:ascii="Power Geez Unicode1" w:eastAsia="Calibri" w:hAnsi="Power Geez Unicode1" w:cs="Times New Roman"/>
                <w:b/>
                <w:sz w:val="28"/>
                <w:szCs w:val="28"/>
              </w:rPr>
            </w:pPr>
            <w:r w:rsidRPr="00205EDB">
              <w:rPr>
                <w:rFonts w:ascii="Power Geez Unicode1" w:eastAsia="Times New Roman" w:hAnsi="Power Geez Unicode1" w:cs="Times New Roman"/>
                <w:b/>
                <w:color w:val="000000" w:themeColor="text1"/>
                <w:sz w:val="24"/>
                <w:szCs w:val="24"/>
                <w:lang w:eastAsia="fr-FR"/>
              </w:rPr>
              <w:t>Reference No-</w:t>
            </w:r>
            <w:proofErr w:type="spellStart"/>
            <w:r w:rsidRPr="00205EDB">
              <w:rPr>
                <w:rFonts w:ascii="Power Geez Unicode1" w:eastAsiaTheme="minorEastAsia" w:hAnsi="Power Geez Unicode1"/>
                <w:b/>
                <w:bCs/>
                <w:color w:val="000000" w:themeColor="text1"/>
                <w:sz w:val="24"/>
                <w:szCs w:val="24"/>
                <w:u w:val="single" w:color="FFFFFF" w:themeColor="background1"/>
              </w:rPr>
              <w:t>Moi</w:t>
            </w:r>
            <w:proofErr w:type="spellEnd"/>
            <w:r w:rsidRPr="00205EDB">
              <w:rPr>
                <w:rFonts w:ascii="Power Geez Unicode1" w:eastAsiaTheme="minorEastAsia" w:hAnsi="Power Geez Unicode1"/>
                <w:b/>
                <w:bCs/>
                <w:color w:val="000000" w:themeColor="text1"/>
                <w:sz w:val="24"/>
                <w:szCs w:val="24"/>
                <w:u w:val="single" w:color="FFFFFF" w:themeColor="background1"/>
              </w:rPr>
              <w:t xml:space="preserve">   </w:t>
            </w:r>
            <w:r w:rsidRPr="00205EDB">
              <w:rPr>
                <w:rFonts w:ascii="Power Geez Unicode1" w:eastAsia="Calibri" w:hAnsi="Power Geez Unicode1" w:cs="Times New Roman"/>
                <w:b/>
                <w:sz w:val="28"/>
                <w:szCs w:val="28"/>
              </w:rPr>
              <w:t>007/2016</w:t>
            </w:r>
          </w:p>
          <w:p w:rsidR="00205EDB" w:rsidRPr="00205EDB" w:rsidRDefault="00205EDB" w:rsidP="00205EDB">
            <w:pPr>
              <w:spacing w:before="120" w:after="120" w:line="360" w:lineRule="auto"/>
              <w:contextualSpacing/>
              <w:rPr>
                <w:rFonts w:ascii="Power Geez Unicode1" w:eastAsia="Calibri" w:hAnsi="Power Geez Unicode1" w:cs="Times New Roman"/>
                <w:b/>
                <w:sz w:val="28"/>
                <w:szCs w:val="28"/>
              </w:rPr>
            </w:pPr>
          </w:p>
          <w:p w:rsidR="00205EDB" w:rsidRPr="00205EDB" w:rsidRDefault="00205EDB" w:rsidP="00205EDB">
            <w:pPr>
              <w:spacing w:before="120" w:after="120" w:line="360" w:lineRule="auto"/>
              <w:contextualSpacing/>
              <w:rPr>
                <w:rFonts w:ascii="Power Geez Unicode1" w:eastAsia="Times New Roman" w:hAnsi="Power Geez Unicode1" w:cs="Times New Roman"/>
                <w:b/>
                <w:color w:val="000000" w:themeColor="text1"/>
                <w:sz w:val="24"/>
                <w:szCs w:val="24"/>
                <w:lang w:eastAsia="fr-FR"/>
              </w:rPr>
            </w:pPr>
            <w:r w:rsidRPr="00205EDB">
              <w:rPr>
                <w:rFonts w:ascii="Power Geez Unicode1" w:eastAsiaTheme="minorEastAsia" w:hAnsi="Power Geez Unicode1"/>
                <w:b/>
                <w:bCs/>
                <w:color w:val="000000" w:themeColor="text1"/>
                <w:sz w:val="24"/>
                <w:szCs w:val="24"/>
                <w:u w:val="single" w:color="FFFFFF" w:themeColor="background1"/>
              </w:rPr>
              <w:t xml:space="preserve">                                              </w:t>
            </w:r>
          </w:p>
        </w:tc>
        <w:tc>
          <w:tcPr>
            <w:tcW w:w="5150" w:type="dxa"/>
          </w:tcPr>
          <w:p w:rsidR="00205EDB" w:rsidRPr="00205EDB" w:rsidRDefault="00205EDB" w:rsidP="00205EDB">
            <w:pPr>
              <w:spacing w:after="0" w:line="240" w:lineRule="auto"/>
              <w:rPr>
                <w:rFonts w:ascii="Power Geez Unicode1" w:eastAsia="Times New Roman" w:hAnsi="Power Geez Unicode1" w:cs="Times New Roman"/>
                <w:lang w:eastAsia="fr-FR"/>
              </w:rPr>
            </w:pPr>
          </w:p>
          <w:p w:rsidR="00205EDB" w:rsidRPr="00205EDB" w:rsidRDefault="00205EDB" w:rsidP="00205EDB">
            <w:pPr>
              <w:spacing w:after="0" w:line="240" w:lineRule="auto"/>
              <w:rPr>
                <w:rFonts w:ascii="Power Geez Unicode1" w:eastAsia="Times New Roman" w:hAnsi="Power Geez Unicode1" w:cs="Times New Roman"/>
                <w:lang w:eastAsia="fr-FR"/>
              </w:rPr>
            </w:pPr>
          </w:p>
          <w:p w:rsidR="00205EDB" w:rsidRPr="00205EDB" w:rsidRDefault="00205EDB" w:rsidP="00205EDB">
            <w:pPr>
              <w:spacing w:after="0" w:line="240" w:lineRule="auto"/>
              <w:rPr>
                <w:rFonts w:ascii="Power Geez Unicode1" w:eastAsia="Times New Roman" w:hAnsi="Power Geez Unicode1" w:cs="Times New Roman"/>
                <w:lang w:eastAsia="fr-FR"/>
              </w:rPr>
            </w:pPr>
          </w:p>
          <w:p w:rsidR="00205EDB" w:rsidRPr="00205EDB" w:rsidRDefault="00205EDB" w:rsidP="00205EDB">
            <w:pPr>
              <w:spacing w:after="0" w:line="240" w:lineRule="auto"/>
              <w:jc w:val="center"/>
              <w:rPr>
                <w:rFonts w:ascii="Power Geez Unicode1" w:eastAsia="Times New Roman" w:hAnsi="Power Geez Unicode1" w:cs="Times New Roman"/>
                <w:lang w:eastAsia="fr-FR"/>
              </w:rPr>
            </w:pPr>
            <w:r w:rsidRPr="00205EDB">
              <w:rPr>
                <w:rFonts w:ascii="Power Geez Unicode1" w:eastAsia="Times New Roman" w:hAnsi="Power Geez Unicode1" w:cs="Times New Roman"/>
                <w:b/>
                <w:color w:val="000000" w:themeColor="text1"/>
                <w:sz w:val="28"/>
                <w:szCs w:val="28"/>
                <w:lang w:eastAsia="fr-FR"/>
              </w:rPr>
              <w:t>MAR 19 , 2024</w:t>
            </w:r>
          </w:p>
        </w:tc>
      </w:tr>
      <w:tr w:rsidR="00205EDB" w:rsidRPr="00205EDB" w:rsidTr="004D5226">
        <w:tc>
          <w:tcPr>
            <w:tcW w:w="4338" w:type="dxa"/>
            <w:gridSpan w:val="2"/>
          </w:tcPr>
          <w:p w:rsidR="00205EDB" w:rsidRPr="00205EDB" w:rsidRDefault="00205EDB" w:rsidP="00205EDB">
            <w:pPr>
              <w:spacing w:before="120" w:after="100" w:afterAutospacing="1" w:line="360" w:lineRule="auto"/>
              <w:contextualSpacing/>
              <w:rPr>
                <w:rFonts w:ascii="Power Geez Unicode1" w:eastAsia="Times New Roman" w:hAnsi="Power Geez Unicode1" w:cs="Times New Roman"/>
                <w:b/>
                <w:color w:val="000000" w:themeColor="text1"/>
                <w:sz w:val="28"/>
                <w:szCs w:val="28"/>
                <w:lang w:eastAsia="fr-FR"/>
              </w:rPr>
            </w:pPr>
          </w:p>
        </w:tc>
        <w:tc>
          <w:tcPr>
            <w:tcW w:w="5150" w:type="dxa"/>
          </w:tcPr>
          <w:p w:rsidR="00205EDB" w:rsidRPr="00205EDB" w:rsidRDefault="00205EDB" w:rsidP="00205EDB">
            <w:pPr>
              <w:spacing w:after="0" w:line="360" w:lineRule="auto"/>
              <w:contextualSpacing/>
              <w:rPr>
                <w:rFonts w:ascii="Power Geez Unicode1" w:eastAsia="Times New Roman" w:hAnsi="Power Geez Unicode1" w:cs="Times New Roman"/>
                <w:b/>
                <w:color w:val="000000" w:themeColor="text1"/>
                <w:sz w:val="26"/>
                <w:szCs w:val="26"/>
                <w:lang w:eastAsia="fr-FR"/>
              </w:rPr>
            </w:pPr>
          </w:p>
          <w:p w:rsidR="00205EDB" w:rsidRPr="00205EDB" w:rsidRDefault="00205EDB" w:rsidP="00205EDB">
            <w:pPr>
              <w:spacing w:after="0"/>
              <w:contextualSpacing/>
              <w:rPr>
                <w:rFonts w:ascii="Power Geez Unicode1" w:eastAsia="Times New Roman" w:hAnsi="Power Geez Unicode1" w:cs="Times New Roman"/>
                <w:b/>
                <w:color w:val="000000" w:themeColor="text1"/>
                <w:sz w:val="26"/>
                <w:szCs w:val="26"/>
                <w:lang w:eastAsia="fr-FR"/>
              </w:rPr>
            </w:pPr>
          </w:p>
        </w:tc>
      </w:tr>
      <w:tr w:rsidR="00205EDB" w:rsidRPr="00205EDB" w:rsidTr="004D5226">
        <w:trPr>
          <w:gridBefore w:val="1"/>
          <w:wBefore w:w="18" w:type="dxa"/>
          <w:trHeight w:val="612"/>
        </w:trPr>
        <w:tc>
          <w:tcPr>
            <w:tcW w:w="4320" w:type="dxa"/>
          </w:tcPr>
          <w:p w:rsidR="00205EDB" w:rsidRPr="00205EDB" w:rsidRDefault="00205EDB" w:rsidP="00205EDB">
            <w:pPr>
              <w:spacing w:before="120" w:after="100" w:afterAutospacing="1" w:line="360" w:lineRule="auto"/>
              <w:contextualSpacing/>
              <w:jc w:val="both"/>
              <w:rPr>
                <w:rFonts w:ascii="Power Geez Unicode1" w:eastAsia="Times New Roman" w:hAnsi="Power Geez Unicode1" w:cs="Times New Roman"/>
                <w:b/>
                <w:color w:val="000000" w:themeColor="text1"/>
                <w:sz w:val="24"/>
                <w:szCs w:val="28"/>
                <w:lang w:eastAsia="fr-FR"/>
              </w:rPr>
            </w:pPr>
          </w:p>
          <w:p w:rsidR="00205EDB" w:rsidRPr="00205EDB" w:rsidRDefault="00205EDB" w:rsidP="00205EDB">
            <w:pPr>
              <w:spacing w:before="120" w:after="100" w:afterAutospacing="1" w:line="360" w:lineRule="auto"/>
              <w:contextualSpacing/>
              <w:rPr>
                <w:rFonts w:ascii="Power Geez Unicode1" w:eastAsia="Times New Roman" w:hAnsi="Power Geez Unicode1" w:cs="Times New Roman"/>
                <w:b/>
                <w:color w:val="000000" w:themeColor="text1"/>
                <w:sz w:val="26"/>
                <w:szCs w:val="26"/>
                <w:lang w:eastAsia="fr-FR"/>
              </w:rPr>
            </w:pPr>
          </w:p>
        </w:tc>
        <w:tc>
          <w:tcPr>
            <w:tcW w:w="5150" w:type="dxa"/>
          </w:tcPr>
          <w:p w:rsidR="00205EDB" w:rsidRPr="00205EDB" w:rsidRDefault="00205EDB" w:rsidP="00205EDB">
            <w:pPr>
              <w:spacing w:after="0" w:line="360" w:lineRule="auto"/>
              <w:contextualSpacing/>
              <w:rPr>
                <w:rFonts w:ascii="Power Geez Unicode1" w:eastAsia="Times New Roman" w:hAnsi="Power Geez Unicode1" w:cs="Times New Roman"/>
                <w:b/>
                <w:color w:val="000000" w:themeColor="text1"/>
                <w:sz w:val="26"/>
                <w:szCs w:val="26"/>
                <w:lang w:eastAsia="fr-FR"/>
              </w:rPr>
            </w:pPr>
          </w:p>
          <w:p w:rsidR="00205EDB" w:rsidRPr="00205EDB" w:rsidRDefault="00205EDB" w:rsidP="00205EDB">
            <w:pPr>
              <w:spacing w:after="0" w:line="360" w:lineRule="auto"/>
              <w:contextualSpacing/>
              <w:rPr>
                <w:rFonts w:ascii="Power Geez Unicode1" w:eastAsia="Times New Roman" w:hAnsi="Power Geez Unicode1" w:cs="Times New Roman"/>
                <w:b/>
                <w:color w:val="000000" w:themeColor="text1"/>
                <w:sz w:val="28"/>
                <w:szCs w:val="28"/>
                <w:lang w:eastAsia="fr-FR"/>
              </w:rPr>
            </w:pPr>
            <w:r w:rsidRPr="00205EDB">
              <w:rPr>
                <w:rFonts w:ascii="Power Geez Unicode1" w:eastAsia="Times New Roman" w:hAnsi="Power Geez Unicode1" w:cs="Times New Roman"/>
                <w:b/>
                <w:color w:val="000000" w:themeColor="text1"/>
                <w:sz w:val="26"/>
                <w:szCs w:val="26"/>
                <w:lang w:eastAsia="fr-FR"/>
              </w:rPr>
              <w:lastRenderedPageBreak/>
              <w:t xml:space="preserve">              </w:t>
            </w:r>
          </w:p>
          <w:p w:rsidR="00205EDB" w:rsidRPr="00205EDB" w:rsidRDefault="00205EDB" w:rsidP="00205EDB">
            <w:pPr>
              <w:spacing w:after="0" w:line="360" w:lineRule="auto"/>
              <w:contextualSpacing/>
              <w:rPr>
                <w:rFonts w:ascii="Power Geez Unicode1" w:eastAsia="Times New Roman" w:hAnsi="Power Geez Unicode1" w:cs="Times New Roman"/>
                <w:b/>
                <w:color w:val="000000" w:themeColor="text1"/>
                <w:sz w:val="26"/>
                <w:szCs w:val="26"/>
                <w:lang w:eastAsia="fr-FR"/>
              </w:rPr>
            </w:pPr>
          </w:p>
          <w:p w:rsidR="00205EDB" w:rsidRPr="00205EDB" w:rsidRDefault="00205EDB" w:rsidP="00205EDB">
            <w:pPr>
              <w:spacing w:after="0" w:line="360" w:lineRule="auto"/>
              <w:contextualSpacing/>
              <w:rPr>
                <w:rFonts w:ascii="Power Geez Unicode1" w:eastAsia="Times New Roman" w:hAnsi="Power Geez Unicode1" w:cs="Times New Roman"/>
                <w:b/>
                <w:color w:val="000000" w:themeColor="text1"/>
                <w:sz w:val="26"/>
                <w:szCs w:val="26"/>
                <w:lang w:eastAsia="fr-FR"/>
              </w:rPr>
            </w:pPr>
          </w:p>
          <w:p w:rsidR="00205EDB" w:rsidRPr="00205EDB" w:rsidRDefault="00205EDB" w:rsidP="00205EDB">
            <w:pPr>
              <w:spacing w:after="0" w:line="240" w:lineRule="auto"/>
              <w:jc w:val="center"/>
              <w:rPr>
                <w:rFonts w:ascii="Power Geez Unicode1" w:eastAsia="Times New Roman" w:hAnsi="Power Geez Unicode1" w:cs="Times New Roman"/>
                <w:b/>
                <w:color w:val="000000"/>
                <w:sz w:val="24"/>
                <w:szCs w:val="24"/>
                <w:lang w:eastAsia="fr-FR"/>
              </w:rPr>
            </w:pPr>
          </w:p>
          <w:p w:rsidR="00205EDB" w:rsidRPr="00205EDB" w:rsidRDefault="00205EDB" w:rsidP="00205EDB">
            <w:pPr>
              <w:spacing w:after="0" w:line="360" w:lineRule="auto"/>
              <w:contextualSpacing/>
              <w:rPr>
                <w:rFonts w:ascii="Power Geez Unicode1" w:eastAsia="Times New Roman" w:hAnsi="Power Geez Unicode1" w:cs="Times New Roman"/>
                <w:b/>
                <w:color w:val="000000" w:themeColor="text1"/>
                <w:sz w:val="26"/>
                <w:szCs w:val="26"/>
                <w:lang w:eastAsia="fr-FR"/>
              </w:rPr>
            </w:pPr>
          </w:p>
        </w:tc>
      </w:tr>
    </w:tbl>
    <w:p w:rsidR="00205EDB" w:rsidRPr="00205EDB" w:rsidRDefault="00205EDB" w:rsidP="00205EDB">
      <w:pPr>
        <w:spacing w:after="0" w:line="240" w:lineRule="auto"/>
        <w:jc w:val="center"/>
        <w:rPr>
          <w:rFonts w:ascii="Times New Roman" w:eastAsia="Times New Roman" w:hAnsi="Times New Roman" w:cs="Times New Roman"/>
          <w:b/>
          <w:color w:val="000000"/>
          <w:sz w:val="10"/>
          <w:szCs w:val="24"/>
          <w:lang w:eastAsia="fr-FR"/>
        </w:rPr>
      </w:pPr>
    </w:p>
    <w:p w:rsidR="00205EDB" w:rsidRPr="00205EDB" w:rsidRDefault="00205EDB" w:rsidP="00205EDB">
      <w:pPr>
        <w:spacing w:after="0" w:line="240" w:lineRule="auto"/>
        <w:rPr>
          <w:rFonts w:ascii="Times New Roman" w:eastAsia="Times New Roman" w:hAnsi="Times New Roman" w:cs="Times New Roman"/>
          <w:b/>
          <w:color w:val="000000"/>
          <w:sz w:val="14"/>
          <w:szCs w:val="24"/>
          <w:lang w:eastAsia="fr-FR"/>
        </w:rPr>
      </w:pPr>
    </w:p>
    <w:p w:rsidR="00205EDB" w:rsidRPr="00205EDB" w:rsidRDefault="00205EDB" w:rsidP="00205EDB">
      <w:pPr>
        <w:spacing w:after="0" w:line="240" w:lineRule="auto"/>
        <w:jc w:val="center"/>
        <w:rPr>
          <w:rFonts w:ascii="Times New Roman" w:eastAsia="Times New Roman" w:hAnsi="Times New Roman" w:cs="Times New Roman"/>
          <w:b/>
          <w:color w:val="000000"/>
          <w:sz w:val="24"/>
          <w:szCs w:val="24"/>
          <w:lang w:eastAsia="fr-FR"/>
        </w:rPr>
      </w:pPr>
      <w:r w:rsidRPr="00205EDB">
        <w:rPr>
          <w:rFonts w:ascii="Times New Roman" w:eastAsia="Times New Roman" w:hAnsi="Times New Roman" w:cs="Times New Roman"/>
          <w:b/>
          <w:color w:val="000000"/>
          <w:sz w:val="24"/>
          <w:szCs w:val="24"/>
          <w:lang w:eastAsia="fr-FR"/>
        </w:rPr>
        <w:t>Table of Contents</w:t>
      </w:r>
    </w:p>
    <w:p w:rsidR="00205EDB" w:rsidRPr="00205EDB" w:rsidRDefault="00205EDB" w:rsidP="00205EDB">
      <w:pPr>
        <w:spacing w:after="0" w:line="240" w:lineRule="auto"/>
        <w:rPr>
          <w:rFonts w:ascii="Times New Roman" w:eastAsia="Times New Roman" w:hAnsi="Times New Roman" w:cs="Times New Roman"/>
          <w:b/>
          <w:color w:val="000000"/>
          <w:sz w:val="24"/>
          <w:szCs w:val="24"/>
          <w:lang w:eastAsia="fr-FR"/>
        </w:rPr>
      </w:pP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sz w:val="24"/>
          <w:szCs w:val="24"/>
        </w:rPr>
      </w:pPr>
      <w:r w:rsidRPr="00205EDB">
        <w:rPr>
          <w:rFonts w:ascii="Times New Roman" w:eastAsia="Times New Roman" w:hAnsi="Times New Roman" w:cs="Times New Roman"/>
          <w:b/>
          <w:bCs/>
          <w:color w:val="000000"/>
          <w:sz w:val="24"/>
          <w:szCs w:val="24"/>
          <w:lang w:eastAsia="en-GB"/>
        </w:rPr>
        <w:fldChar w:fldCharType="begin"/>
      </w:r>
      <w:r w:rsidRPr="00205EDB">
        <w:rPr>
          <w:rFonts w:ascii="Times New Roman" w:eastAsia="Times New Roman" w:hAnsi="Times New Roman" w:cs="Times New Roman"/>
          <w:b/>
          <w:bCs/>
          <w:color w:val="000000"/>
          <w:sz w:val="24"/>
          <w:szCs w:val="24"/>
          <w:lang w:eastAsia="en-GB"/>
        </w:rPr>
        <w:instrText xml:space="preserve"> TOC \h \z \t "SBD 1 Part-Style 26 pt Bold Before:  6 pt After:  6 pt,1,SBD Section-Style 16 pt Left Left:  1.5 cm Before:  3 pt After:  3 pt,2" </w:instrText>
      </w:r>
      <w:r w:rsidRPr="00205EDB">
        <w:rPr>
          <w:rFonts w:ascii="Times New Roman" w:eastAsia="Times New Roman" w:hAnsi="Times New Roman" w:cs="Times New Roman"/>
          <w:b/>
          <w:bCs/>
          <w:color w:val="000000"/>
          <w:sz w:val="24"/>
          <w:szCs w:val="24"/>
          <w:lang w:eastAsia="en-GB"/>
        </w:rPr>
        <w:fldChar w:fldCharType="separate"/>
      </w:r>
      <w:hyperlink w:anchor="_Toc309626992" w:history="1">
        <w:r w:rsidRPr="00205EDB">
          <w:rPr>
            <w:rFonts w:ascii="Times New Roman Bold" w:eastAsia="Times New Roman" w:hAnsi="Times New Roman Bold" w:cs="Times New Roman Bold"/>
            <w:b/>
            <w:bCs/>
            <w:noProof/>
            <w:color w:val="0000FF"/>
            <w:sz w:val="24"/>
            <w:u w:val="single"/>
            <w:lang w:eastAsia="en-GB"/>
          </w:rPr>
          <w:t>Part 1</w:t>
        </w:r>
        <w:r w:rsidRPr="00205EDB">
          <w:rPr>
            <w:rFonts w:ascii="Times New Roman" w:eastAsia="Times New Roman" w:hAnsi="Times New Roman" w:cs="Times New Roman"/>
            <w:noProof/>
            <w:sz w:val="24"/>
            <w:szCs w:val="24"/>
          </w:rPr>
          <w:tab/>
        </w:r>
        <w:r w:rsidRPr="00205EDB">
          <w:rPr>
            <w:rFonts w:ascii="Times New Roman Bold" w:eastAsia="Times New Roman" w:hAnsi="Times New Roman Bold" w:cs="Times New Roman Bold"/>
            <w:b/>
            <w:bCs/>
            <w:noProof/>
            <w:color w:val="0000FF"/>
            <w:sz w:val="24"/>
            <w:u w:val="single"/>
            <w:lang w:eastAsia="en-GB"/>
          </w:rPr>
          <w:t>Bidding Procedures</w:t>
        </w:r>
        <w:r w:rsidRPr="00205EDB">
          <w:rPr>
            <w:rFonts w:ascii="Times New Roman Bold" w:eastAsia="Times New Roman" w:hAnsi="Times New Roman Bold" w:cs="Times New Roman Bold"/>
            <w:b/>
            <w:bCs/>
            <w:noProof/>
            <w:webHidden/>
            <w:sz w:val="24"/>
            <w:lang w:eastAsia="en-GB"/>
          </w:rPr>
          <w:tab/>
        </w:r>
        <w:r w:rsidRPr="00205EDB">
          <w:rPr>
            <w:rFonts w:ascii="Times New Roman Bold" w:eastAsia="Times New Roman" w:hAnsi="Times New Roman Bold" w:cs="Times New Roman Bold"/>
            <w:b/>
            <w:bCs/>
            <w:noProof/>
            <w:webHidden/>
            <w:sz w:val="24"/>
            <w:lang w:eastAsia="en-GB"/>
          </w:rPr>
          <w:fldChar w:fldCharType="begin"/>
        </w:r>
        <w:r w:rsidRPr="00205EDB">
          <w:rPr>
            <w:rFonts w:ascii="Times New Roman Bold" w:eastAsia="Times New Roman" w:hAnsi="Times New Roman Bold" w:cs="Times New Roman Bold"/>
            <w:b/>
            <w:bCs/>
            <w:noProof/>
            <w:webHidden/>
            <w:sz w:val="24"/>
            <w:lang w:eastAsia="en-GB"/>
          </w:rPr>
          <w:instrText xml:space="preserve"> PAGEREF _Toc309626992 \h </w:instrText>
        </w:r>
        <w:r w:rsidRPr="00205EDB">
          <w:rPr>
            <w:rFonts w:ascii="Times New Roman Bold" w:eastAsia="Times New Roman" w:hAnsi="Times New Roman Bold" w:cs="Times New Roman Bold"/>
            <w:b/>
            <w:bCs/>
            <w:noProof/>
            <w:webHidden/>
            <w:sz w:val="24"/>
            <w:lang w:eastAsia="en-GB"/>
          </w:rPr>
        </w:r>
        <w:r w:rsidRPr="00205EDB">
          <w:rPr>
            <w:rFonts w:ascii="Times New Roman Bold" w:eastAsia="Times New Roman" w:hAnsi="Times New Roman Bold" w:cs="Times New Roman Bold"/>
            <w:b/>
            <w:bCs/>
            <w:noProof/>
            <w:webHidden/>
            <w:sz w:val="24"/>
            <w:lang w:eastAsia="en-GB"/>
          </w:rPr>
          <w:fldChar w:fldCharType="separate"/>
        </w:r>
        <w:r w:rsidRPr="00205EDB">
          <w:rPr>
            <w:rFonts w:ascii="Times New Roman Bold" w:eastAsia="Times New Roman" w:hAnsi="Times New Roman Bold" w:cs="Times New Roman Bold"/>
            <w:b/>
            <w:bCs/>
            <w:noProof/>
            <w:webHidden/>
            <w:sz w:val="24"/>
            <w:lang w:eastAsia="en-GB"/>
          </w:rPr>
          <w:t>I</w:t>
        </w:r>
        <w:r w:rsidRPr="00205EDB">
          <w:rPr>
            <w:rFonts w:ascii="Times New Roman Bold" w:eastAsia="Times New Roman" w:hAnsi="Times New Roman Bold" w:cs="Times New Roman Bold"/>
            <w:b/>
            <w:bCs/>
            <w:noProof/>
            <w:webHidden/>
            <w:sz w:val="24"/>
            <w:lang w:eastAsia="en-GB"/>
          </w:rPr>
          <w:fldChar w:fldCharType="end"/>
        </w:r>
      </w:hyperlink>
    </w:p>
    <w:p w:rsidR="00205EDB" w:rsidRPr="00205EDB" w:rsidRDefault="00C3398A" w:rsidP="00205EDB">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6993" w:history="1">
        <w:r w:rsidR="00205EDB" w:rsidRPr="00205EDB">
          <w:rPr>
            <w:rFonts w:ascii="Times New Roman Bold" w:eastAsia="Times New Roman" w:hAnsi="Times New Roman Bold" w:cs="Times New Roman"/>
            <w:noProof/>
            <w:color w:val="0000FF"/>
            <w:u w:val="single"/>
            <w:lang w:eastAsia="fr-FR"/>
          </w:rPr>
          <w:t>Section 1.</w:t>
        </w:r>
        <w:r w:rsidR="00205EDB" w:rsidRPr="00205EDB">
          <w:rPr>
            <w:rFonts w:ascii="Times New Roman Bold" w:eastAsia="Times New Roman" w:hAnsi="Times New Roman Bold" w:cs="Times New Roman"/>
            <w:noProof/>
            <w:sz w:val="24"/>
            <w:szCs w:val="24"/>
          </w:rPr>
          <w:tab/>
        </w:r>
        <w:r w:rsidR="00205EDB" w:rsidRPr="00205EDB">
          <w:rPr>
            <w:rFonts w:ascii="Times New Roman Bold" w:eastAsia="Times New Roman" w:hAnsi="Times New Roman Bold" w:cs="Times New Roman"/>
            <w:noProof/>
            <w:color w:val="0000FF"/>
            <w:u w:val="single"/>
            <w:lang w:eastAsia="fr-FR"/>
          </w:rPr>
          <w:t>Instructions to Bidders</w:t>
        </w:r>
        <w:r w:rsidR="00205EDB" w:rsidRPr="00205EDB">
          <w:rPr>
            <w:rFonts w:ascii="Times New Roman Bold" w:eastAsia="Times New Roman" w:hAnsi="Times New Roman Bold" w:cs="Times New Roman"/>
            <w:noProof/>
            <w:webHidden/>
            <w:lang w:eastAsia="fr-FR"/>
          </w:rPr>
          <w:tab/>
        </w:r>
        <w:r w:rsidR="00205EDB" w:rsidRPr="00205EDB">
          <w:rPr>
            <w:rFonts w:ascii="Times New Roman Bold" w:eastAsia="Times New Roman" w:hAnsi="Times New Roman Bold" w:cs="Times New Roman"/>
            <w:noProof/>
            <w:webHidden/>
            <w:lang w:eastAsia="fr-FR"/>
          </w:rPr>
          <w:fldChar w:fldCharType="begin"/>
        </w:r>
        <w:r w:rsidR="00205EDB" w:rsidRPr="00205EDB">
          <w:rPr>
            <w:rFonts w:ascii="Times New Roman Bold" w:eastAsia="Times New Roman" w:hAnsi="Times New Roman Bold" w:cs="Times New Roman"/>
            <w:noProof/>
            <w:webHidden/>
            <w:lang w:eastAsia="fr-FR"/>
          </w:rPr>
          <w:instrText xml:space="preserve"> PAGEREF _Toc309626993 \h </w:instrText>
        </w:r>
        <w:r w:rsidR="00205EDB" w:rsidRPr="00205EDB">
          <w:rPr>
            <w:rFonts w:ascii="Times New Roman Bold" w:eastAsia="Times New Roman" w:hAnsi="Times New Roman Bold" w:cs="Times New Roman"/>
            <w:noProof/>
            <w:webHidden/>
            <w:lang w:eastAsia="fr-FR"/>
          </w:rPr>
        </w:r>
        <w:r w:rsidR="00205EDB" w:rsidRPr="00205EDB">
          <w:rPr>
            <w:rFonts w:ascii="Times New Roman Bold" w:eastAsia="Times New Roman" w:hAnsi="Times New Roman Bold" w:cs="Times New Roman"/>
            <w:noProof/>
            <w:webHidden/>
            <w:lang w:eastAsia="fr-FR"/>
          </w:rPr>
          <w:fldChar w:fldCharType="separate"/>
        </w:r>
        <w:r w:rsidR="00205EDB" w:rsidRPr="00205EDB">
          <w:rPr>
            <w:rFonts w:ascii="Times New Roman Bold" w:eastAsia="Times New Roman" w:hAnsi="Times New Roman Bold" w:cs="Times New Roman"/>
            <w:noProof/>
            <w:webHidden/>
            <w:lang w:eastAsia="fr-FR"/>
          </w:rPr>
          <w:t>I</w:t>
        </w:r>
        <w:r w:rsidR="00205EDB" w:rsidRPr="00205EDB">
          <w:rPr>
            <w:rFonts w:ascii="Times New Roman Bold" w:eastAsia="Times New Roman" w:hAnsi="Times New Roman Bold" w:cs="Times New Roman"/>
            <w:noProof/>
            <w:webHidden/>
            <w:lang w:eastAsia="fr-FR"/>
          </w:rPr>
          <w:fldChar w:fldCharType="end"/>
        </w:r>
      </w:hyperlink>
    </w:p>
    <w:p w:rsidR="00205EDB" w:rsidRPr="00205EDB" w:rsidRDefault="00C3398A" w:rsidP="00205EDB">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6994" w:history="1">
        <w:r w:rsidR="00205EDB" w:rsidRPr="00205EDB">
          <w:rPr>
            <w:rFonts w:ascii="Times New Roman Bold" w:eastAsia="Times New Roman" w:hAnsi="Times New Roman Bold" w:cs="Times New Roman"/>
            <w:noProof/>
            <w:color w:val="0000FF"/>
            <w:u w:val="single"/>
            <w:lang w:eastAsia="fr-FR"/>
          </w:rPr>
          <w:t>Section 2.</w:t>
        </w:r>
        <w:r w:rsidR="00205EDB" w:rsidRPr="00205EDB">
          <w:rPr>
            <w:rFonts w:ascii="Times New Roman Bold" w:eastAsia="Times New Roman" w:hAnsi="Times New Roman Bold" w:cs="Times New Roman"/>
            <w:noProof/>
            <w:sz w:val="24"/>
            <w:szCs w:val="24"/>
          </w:rPr>
          <w:tab/>
        </w:r>
        <w:r w:rsidR="00205EDB" w:rsidRPr="00205EDB">
          <w:rPr>
            <w:rFonts w:ascii="Times New Roman Bold" w:eastAsia="Times New Roman" w:hAnsi="Times New Roman Bold" w:cs="Times New Roman"/>
            <w:noProof/>
            <w:color w:val="0000FF"/>
            <w:u w:val="single"/>
            <w:lang w:eastAsia="fr-FR"/>
          </w:rPr>
          <w:t>Bid Data Sheet</w:t>
        </w:r>
        <w:r w:rsidR="00205EDB" w:rsidRPr="00205EDB">
          <w:rPr>
            <w:rFonts w:ascii="Times New Roman Bold" w:eastAsia="Times New Roman" w:hAnsi="Times New Roman Bold" w:cs="Times New Roman"/>
            <w:noProof/>
            <w:webHidden/>
            <w:lang w:eastAsia="fr-FR"/>
          </w:rPr>
          <w:tab/>
        </w:r>
        <w:r w:rsidR="00205EDB" w:rsidRPr="00205EDB">
          <w:rPr>
            <w:rFonts w:ascii="Times New Roman Bold" w:eastAsia="Times New Roman" w:hAnsi="Times New Roman Bold" w:cs="Times New Roman"/>
            <w:noProof/>
            <w:webHidden/>
            <w:lang w:eastAsia="fr-FR"/>
          </w:rPr>
          <w:fldChar w:fldCharType="begin"/>
        </w:r>
        <w:r w:rsidR="00205EDB" w:rsidRPr="00205EDB">
          <w:rPr>
            <w:rFonts w:ascii="Times New Roman Bold" w:eastAsia="Times New Roman" w:hAnsi="Times New Roman Bold" w:cs="Times New Roman"/>
            <w:noProof/>
            <w:webHidden/>
            <w:lang w:eastAsia="fr-FR"/>
          </w:rPr>
          <w:instrText xml:space="preserve"> PAGEREF _Toc309626994 \h </w:instrText>
        </w:r>
        <w:r w:rsidR="00205EDB" w:rsidRPr="00205EDB">
          <w:rPr>
            <w:rFonts w:ascii="Times New Roman Bold" w:eastAsia="Times New Roman" w:hAnsi="Times New Roman Bold" w:cs="Times New Roman"/>
            <w:noProof/>
            <w:webHidden/>
            <w:lang w:eastAsia="fr-FR"/>
          </w:rPr>
        </w:r>
        <w:r w:rsidR="00205EDB" w:rsidRPr="00205EDB">
          <w:rPr>
            <w:rFonts w:ascii="Times New Roman Bold" w:eastAsia="Times New Roman" w:hAnsi="Times New Roman Bold" w:cs="Times New Roman"/>
            <w:noProof/>
            <w:webHidden/>
            <w:lang w:eastAsia="fr-FR"/>
          </w:rPr>
          <w:fldChar w:fldCharType="separate"/>
        </w:r>
        <w:r w:rsidR="00205EDB" w:rsidRPr="00205EDB">
          <w:rPr>
            <w:rFonts w:ascii="Times New Roman Bold" w:eastAsia="Times New Roman" w:hAnsi="Times New Roman Bold" w:cs="Times New Roman"/>
            <w:noProof/>
            <w:webHidden/>
            <w:lang w:eastAsia="fr-FR"/>
          </w:rPr>
          <w:t>I</w:t>
        </w:r>
        <w:r w:rsidR="00205EDB" w:rsidRPr="00205EDB">
          <w:rPr>
            <w:rFonts w:ascii="Times New Roman Bold" w:eastAsia="Times New Roman" w:hAnsi="Times New Roman Bold" w:cs="Times New Roman"/>
            <w:noProof/>
            <w:webHidden/>
            <w:lang w:eastAsia="fr-FR"/>
          </w:rPr>
          <w:fldChar w:fldCharType="end"/>
        </w:r>
      </w:hyperlink>
    </w:p>
    <w:p w:rsidR="00205EDB" w:rsidRPr="00205EDB" w:rsidRDefault="00C3398A" w:rsidP="00205EDB">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6995" w:history="1">
        <w:r w:rsidR="00205EDB" w:rsidRPr="00205EDB">
          <w:rPr>
            <w:rFonts w:ascii="Times New Roman Bold" w:eastAsia="Times New Roman" w:hAnsi="Times New Roman Bold" w:cs="Times New Roman"/>
            <w:noProof/>
            <w:color w:val="0000FF"/>
            <w:u w:val="single"/>
            <w:lang w:eastAsia="fr-FR"/>
          </w:rPr>
          <w:t>Section 3.</w:t>
        </w:r>
        <w:r w:rsidR="00205EDB" w:rsidRPr="00205EDB">
          <w:rPr>
            <w:rFonts w:ascii="Times New Roman Bold" w:eastAsia="Times New Roman" w:hAnsi="Times New Roman Bold" w:cs="Times New Roman"/>
            <w:noProof/>
            <w:sz w:val="24"/>
            <w:szCs w:val="24"/>
          </w:rPr>
          <w:tab/>
        </w:r>
        <w:r w:rsidR="00205EDB" w:rsidRPr="00205EDB">
          <w:rPr>
            <w:rFonts w:ascii="Times New Roman Bold" w:eastAsia="Times New Roman" w:hAnsi="Times New Roman Bold" w:cs="Times New Roman"/>
            <w:noProof/>
            <w:color w:val="0000FF"/>
            <w:u w:val="single"/>
            <w:lang w:eastAsia="fr-FR"/>
          </w:rPr>
          <w:t>Evaluation Methodology and Criteria</w:t>
        </w:r>
        <w:r w:rsidR="00205EDB" w:rsidRPr="00205EDB">
          <w:rPr>
            <w:rFonts w:ascii="Times New Roman Bold" w:eastAsia="Times New Roman" w:hAnsi="Times New Roman Bold" w:cs="Times New Roman"/>
            <w:noProof/>
            <w:webHidden/>
            <w:lang w:eastAsia="fr-FR"/>
          </w:rPr>
          <w:tab/>
        </w:r>
        <w:r w:rsidR="00205EDB" w:rsidRPr="00205EDB">
          <w:rPr>
            <w:rFonts w:ascii="Times New Roman Bold" w:eastAsia="Times New Roman" w:hAnsi="Times New Roman Bold" w:cs="Times New Roman"/>
            <w:noProof/>
            <w:webHidden/>
            <w:lang w:eastAsia="fr-FR"/>
          </w:rPr>
          <w:fldChar w:fldCharType="begin"/>
        </w:r>
        <w:r w:rsidR="00205EDB" w:rsidRPr="00205EDB">
          <w:rPr>
            <w:rFonts w:ascii="Times New Roman Bold" w:eastAsia="Times New Roman" w:hAnsi="Times New Roman Bold" w:cs="Times New Roman"/>
            <w:noProof/>
            <w:webHidden/>
            <w:lang w:eastAsia="fr-FR"/>
          </w:rPr>
          <w:instrText xml:space="preserve"> PAGEREF _Toc309626995 \h </w:instrText>
        </w:r>
        <w:r w:rsidR="00205EDB" w:rsidRPr="00205EDB">
          <w:rPr>
            <w:rFonts w:ascii="Times New Roman Bold" w:eastAsia="Times New Roman" w:hAnsi="Times New Roman Bold" w:cs="Times New Roman"/>
            <w:noProof/>
            <w:webHidden/>
            <w:lang w:eastAsia="fr-FR"/>
          </w:rPr>
        </w:r>
        <w:r w:rsidR="00205EDB" w:rsidRPr="00205EDB">
          <w:rPr>
            <w:rFonts w:ascii="Times New Roman Bold" w:eastAsia="Times New Roman" w:hAnsi="Times New Roman Bold" w:cs="Times New Roman"/>
            <w:noProof/>
            <w:webHidden/>
            <w:lang w:eastAsia="fr-FR"/>
          </w:rPr>
          <w:fldChar w:fldCharType="separate"/>
        </w:r>
        <w:r w:rsidR="00205EDB" w:rsidRPr="00205EDB">
          <w:rPr>
            <w:rFonts w:ascii="Times New Roman Bold" w:eastAsia="Times New Roman" w:hAnsi="Times New Roman Bold" w:cs="Times New Roman"/>
            <w:noProof/>
            <w:webHidden/>
            <w:lang w:eastAsia="fr-FR"/>
          </w:rPr>
          <w:t>0</w:t>
        </w:r>
        <w:r w:rsidR="00205EDB" w:rsidRPr="00205EDB">
          <w:rPr>
            <w:rFonts w:ascii="Times New Roman Bold" w:eastAsia="Times New Roman" w:hAnsi="Times New Roman Bold" w:cs="Times New Roman"/>
            <w:noProof/>
            <w:webHidden/>
            <w:lang w:eastAsia="fr-FR"/>
          </w:rPr>
          <w:fldChar w:fldCharType="end"/>
        </w:r>
      </w:hyperlink>
    </w:p>
    <w:p w:rsidR="00205EDB" w:rsidRPr="00205EDB" w:rsidRDefault="00C3398A" w:rsidP="00205EDB">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6996" w:history="1">
        <w:r w:rsidR="00205EDB" w:rsidRPr="00205EDB">
          <w:rPr>
            <w:rFonts w:ascii="Times New Roman Bold" w:eastAsia="Times New Roman" w:hAnsi="Times New Roman Bold" w:cs="Times New Roman"/>
            <w:noProof/>
            <w:color w:val="0000FF"/>
            <w:u w:val="single"/>
            <w:lang w:eastAsia="fr-FR"/>
          </w:rPr>
          <w:t>Section 4.</w:t>
        </w:r>
        <w:r w:rsidR="00205EDB" w:rsidRPr="00205EDB">
          <w:rPr>
            <w:rFonts w:ascii="Times New Roman Bold" w:eastAsia="Times New Roman" w:hAnsi="Times New Roman Bold" w:cs="Times New Roman"/>
            <w:noProof/>
            <w:sz w:val="24"/>
            <w:szCs w:val="24"/>
          </w:rPr>
          <w:tab/>
        </w:r>
        <w:r w:rsidR="00205EDB" w:rsidRPr="00205EDB">
          <w:rPr>
            <w:rFonts w:ascii="Times New Roman Bold" w:eastAsia="Times New Roman" w:hAnsi="Times New Roman Bold" w:cs="Times New Roman"/>
            <w:noProof/>
            <w:color w:val="0000FF"/>
            <w:u w:val="single"/>
            <w:lang w:eastAsia="fr-FR"/>
          </w:rPr>
          <w:t>Bidding Forms</w:t>
        </w:r>
        <w:r w:rsidR="00205EDB" w:rsidRPr="00205EDB">
          <w:rPr>
            <w:rFonts w:ascii="Times New Roman Bold" w:eastAsia="Times New Roman" w:hAnsi="Times New Roman Bold" w:cs="Times New Roman"/>
            <w:noProof/>
            <w:webHidden/>
            <w:lang w:eastAsia="fr-FR"/>
          </w:rPr>
          <w:tab/>
        </w:r>
        <w:r w:rsidR="00205EDB" w:rsidRPr="00205EDB">
          <w:rPr>
            <w:rFonts w:ascii="Times New Roman Bold" w:eastAsia="Times New Roman" w:hAnsi="Times New Roman Bold" w:cs="Times New Roman"/>
            <w:noProof/>
            <w:webHidden/>
            <w:lang w:eastAsia="fr-FR"/>
          </w:rPr>
          <w:fldChar w:fldCharType="begin"/>
        </w:r>
        <w:r w:rsidR="00205EDB" w:rsidRPr="00205EDB">
          <w:rPr>
            <w:rFonts w:ascii="Times New Roman Bold" w:eastAsia="Times New Roman" w:hAnsi="Times New Roman Bold" w:cs="Times New Roman"/>
            <w:noProof/>
            <w:webHidden/>
            <w:lang w:eastAsia="fr-FR"/>
          </w:rPr>
          <w:instrText xml:space="preserve"> PAGEREF _Toc309626996 \h </w:instrText>
        </w:r>
        <w:r w:rsidR="00205EDB" w:rsidRPr="00205EDB">
          <w:rPr>
            <w:rFonts w:ascii="Times New Roman Bold" w:eastAsia="Times New Roman" w:hAnsi="Times New Roman Bold" w:cs="Times New Roman"/>
            <w:noProof/>
            <w:webHidden/>
            <w:lang w:eastAsia="fr-FR"/>
          </w:rPr>
        </w:r>
        <w:r w:rsidR="00205EDB" w:rsidRPr="00205EDB">
          <w:rPr>
            <w:rFonts w:ascii="Times New Roman Bold" w:eastAsia="Times New Roman" w:hAnsi="Times New Roman Bold" w:cs="Times New Roman"/>
            <w:noProof/>
            <w:webHidden/>
            <w:lang w:eastAsia="fr-FR"/>
          </w:rPr>
          <w:fldChar w:fldCharType="separate"/>
        </w:r>
        <w:r w:rsidR="00205EDB" w:rsidRPr="00205EDB">
          <w:rPr>
            <w:rFonts w:ascii="Times New Roman Bold" w:eastAsia="Times New Roman" w:hAnsi="Times New Roman Bold" w:cs="Times New Roman"/>
            <w:noProof/>
            <w:webHidden/>
            <w:lang w:eastAsia="fr-FR"/>
          </w:rPr>
          <w:t>IV</w:t>
        </w:r>
        <w:r w:rsidR="00205EDB" w:rsidRPr="00205EDB">
          <w:rPr>
            <w:rFonts w:ascii="Times New Roman Bold" w:eastAsia="Times New Roman" w:hAnsi="Times New Roman Bold" w:cs="Times New Roman"/>
            <w:noProof/>
            <w:webHidden/>
            <w:lang w:eastAsia="fr-FR"/>
          </w:rPr>
          <w:fldChar w:fldCharType="end"/>
        </w:r>
      </w:hyperlink>
    </w:p>
    <w:p w:rsidR="00205EDB" w:rsidRPr="00205EDB" w:rsidRDefault="00C3398A" w:rsidP="00205EDB">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6997" w:history="1">
        <w:r w:rsidR="00205EDB" w:rsidRPr="00205EDB">
          <w:rPr>
            <w:rFonts w:ascii="Times New Roman Bold" w:eastAsia="Times New Roman" w:hAnsi="Times New Roman Bold" w:cs="Times New Roman"/>
            <w:noProof/>
            <w:color w:val="0000FF"/>
            <w:u w:val="single"/>
            <w:lang w:eastAsia="fr-FR"/>
          </w:rPr>
          <w:t>Section 5.</w:t>
        </w:r>
        <w:r w:rsidR="00205EDB" w:rsidRPr="00205EDB">
          <w:rPr>
            <w:rFonts w:ascii="Times New Roman Bold" w:eastAsia="Times New Roman" w:hAnsi="Times New Roman Bold" w:cs="Times New Roman"/>
            <w:noProof/>
            <w:sz w:val="24"/>
            <w:szCs w:val="24"/>
          </w:rPr>
          <w:tab/>
        </w:r>
        <w:r w:rsidR="00205EDB" w:rsidRPr="00205EDB">
          <w:rPr>
            <w:rFonts w:ascii="Times New Roman Bold" w:eastAsia="Times New Roman" w:hAnsi="Times New Roman Bold" w:cs="Times New Roman"/>
            <w:noProof/>
            <w:color w:val="0000FF"/>
            <w:u w:val="single"/>
            <w:lang w:eastAsia="fr-FR"/>
          </w:rPr>
          <w:t>Eligible Countries</w:t>
        </w:r>
        <w:r w:rsidR="00205EDB" w:rsidRPr="00205EDB">
          <w:rPr>
            <w:rFonts w:ascii="Times New Roman Bold" w:eastAsia="Times New Roman" w:hAnsi="Times New Roman Bold" w:cs="Times New Roman"/>
            <w:noProof/>
            <w:webHidden/>
            <w:lang w:eastAsia="fr-FR"/>
          </w:rPr>
          <w:tab/>
        </w:r>
        <w:r w:rsidR="00205EDB" w:rsidRPr="00205EDB">
          <w:rPr>
            <w:rFonts w:ascii="Times New Roman Bold" w:eastAsia="Times New Roman" w:hAnsi="Times New Roman Bold" w:cs="Times New Roman"/>
            <w:noProof/>
            <w:webHidden/>
            <w:lang w:eastAsia="fr-FR"/>
          </w:rPr>
          <w:fldChar w:fldCharType="begin"/>
        </w:r>
        <w:r w:rsidR="00205EDB" w:rsidRPr="00205EDB">
          <w:rPr>
            <w:rFonts w:ascii="Times New Roman Bold" w:eastAsia="Times New Roman" w:hAnsi="Times New Roman Bold" w:cs="Times New Roman"/>
            <w:noProof/>
            <w:webHidden/>
            <w:lang w:eastAsia="fr-FR"/>
          </w:rPr>
          <w:instrText xml:space="preserve"> PAGEREF _Toc309626997 \h </w:instrText>
        </w:r>
        <w:r w:rsidR="00205EDB" w:rsidRPr="00205EDB">
          <w:rPr>
            <w:rFonts w:ascii="Times New Roman Bold" w:eastAsia="Times New Roman" w:hAnsi="Times New Roman Bold" w:cs="Times New Roman"/>
            <w:noProof/>
            <w:webHidden/>
            <w:lang w:eastAsia="fr-FR"/>
          </w:rPr>
        </w:r>
        <w:r w:rsidR="00205EDB" w:rsidRPr="00205EDB">
          <w:rPr>
            <w:rFonts w:ascii="Times New Roman Bold" w:eastAsia="Times New Roman" w:hAnsi="Times New Roman Bold" w:cs="Times New Roman"/>
            <w:noProof/>
            <w:webHidden/>
            <w:lang w:eastAsia="fr-FR"/>
          </w:rPr>
          <w:fldChar w:fldCharType="separate"/>
        </w:r>
        <w:r w:rsidR="00205EDB" w:rsidRPr="00205EDB">
          <w:rPr>
            <w:rFonts w:ascii="Times New Roman Bold" w:eastAsia="Times New Roman" w:hAnsi="Times New Roman Bold" w:cs="Times New Roman"/>
            <w:noProof/>
            <w:webHidden/>
            <w:lang w:eastAsia="fr-FR"/>
          </w:rPr>
          <w:t>7</w:t>
        </w:r>
        <w:r w:rsidR="00205EDB" w:rsidRPr="00205EDB">
          <w:rPr>
            <w:rFonts w:ascii="Times New Roman Bold" w:eastAsia="Times New Roman" w:hAnsi="Times New Roman Bold" w:cs="Times New Roman"/>
            <w:noProof/>
            <w:webHidden/>
            <w:lang w:eastAsia="fr-FR"/>
          </w:rPr>
          <w:fldChar w:fldCharType="end"/>
        </w:r>
      </w:hyperlink>
    </w:p>
    <w:p w:rsidR="00205EDB" w:rsidRPr="00205EDB" w:rsidRDefault="00C3398A"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sz w:val="24"/>
          <w:szCs w:val="24"/>
        </w:rPr>
      </w:pPr>
      <w:hyperlink w:anchor="_Toc309626998" w:history="1">
        <w:r w:rsidR="00205EDB" w:rsidRPr="00205EDB">
          <w:rPr>
            <w:rFonts w:ascii="Times New Roman Bold" w:eastAsia="Times New Roman" w:hAnsi="Times New Roman Bold" w:cs="Times New Roman Bold"/>
            <w:b/>
            <w:bCs/>
            <w:noProof/>
            <w:color w:val="0000FF"/>
            <w:sz w:val="24"/>
            <w:u w:val="single"/>
            <w:lang w:eastAsia="en-GB"/>
          </w:rPr>
          <w:t>Part 2</w:t>
        </w:r>
        <w:r w:rsidR="00205EDB" w:rsidRPr="00205EDB">
          <w:rPr>
            <w:rFonts w:ascii="Times New Roman" w:eastAsia="Times New Roman" w:hAnsi="Times New Roman" w:cs="Times New Roman"/>
            <w:noProof/>
            <w:sz w:val="24"/>
            <w:szCs w:val="24"/>
          </w:rPr>
          <w:tab/>
        </w:r>
        <w:r w:rsidR="00205EDB" w:rsidRPr="00205EDB">
          <w:rPr>
            <w:rFonts w:ascii="Times New Roman Bold" w:eastAsia="Times New Roman" w:hAnsi="Times New Roman Bold" w:cs="Times New Roman Bold"/>
            <w:b/>
            <w:bCs/>
            <w:noProof/>
            <w:color w:val="0000FF"/>
            <w:sz w:val="24"/>
            <w:u w:val="single"/>
            <w:lang w:eastAsia="en-GB"/>
          </w:rPr>
          <w:t>Statement of Requirement</w:t>
        </w:r>
        <w:r w:rsidR="00205EDB" w:rsidRPr="00205EDB">
          <w:rPr>
            <w:rFonts w:ascii="Times New Roman Bold" w:eastAsia="Times New Roman" w:hAnsi="Times New Roman Bold" w:cs="Times New Roman Bold"/>
            <w:b/>
            <w:bCs/>
            <w:noProof/>
            <w:webHidden/>
            <w:sz w:val="24"/>
            <w:lang w:eastAsia="en-GB"/>
          </w:rPr>
          <w:tab/>
        </w:r>
        <w:r w:rsidR="00205EDB" w:rsidRPr="00205EDB">
          <w:rPr>
            <w:rFonts w:ascii="Times New Roman Bold" w:eastAsia="Times New Roman" w:hAnsi="Times New Roman Bold" w:cs="Times New Roman Bold"/>
            <w:b/>
            <w:bCs/>
            <w:noProof/>
            <w:webHidden/>
            <w:sz w:val="24"/>
            <w:lang w:eastAsia="en-GB"/>
          </w:rPr>
          <w:fldChar w:fldCharType="begin"/>
        </w:r>
        <w:r w:rsidR="00205EDB" w:rsidRPr="00205EDB">
          <w:rPr>
            <w:rFonts w:ascii="Times New Roman Bold" w:eastAsia="Times New Roman" w:hAnsi="Times New Roman Bold" w:cs="Times New Roman Bold"/>
            <w:b/>
            <w:bCs/>
            <w:noProof/>
            <w:webHidden/>
            <w:sz w:val="24"/>
            <w:lang w:eastAsia="en-GB"/>
          </w:rPr>
          <w:instrText xml:space="preserve"> PAGEREF _Toc309626998 \h </w:instrText>
        </w:r>
        <w:r w:rsidR="00205EDB" w:rsidRPr="00205EDB">
          <w:rPr>
            <w:rFonts w:ascii="Times New Roman Bold" w:eastAsia="Times New Roman" w:hAnsi="Times New Roman Bold" w:cs="Times New Roman Bold"/>
            <w:b/>
            <w:bCs/>
            <w:noProof/>
            <w:webHidden/>
            <w:sz w:val="24"/>
            <w:lang w:eastAsia="en-GB"/>
          </w:rPr>
        </w:r>
        <w:r w:rsidR="00205EDB" w:rsidRPr="00205EDB">
          <w:rPr>
            <w:rFonts w:ascii="Times New Roman Bold" w:eastAsia="Times New Roman" w:hAnsi="Times New Roman Bold" w:cs="Times New Roman Bold"/>
            <w:b/>
            <w:bCs/>
            <w:noProof/>
            <w:webHidden/>
            <w:sz w:val="24"/>
            <w:lang w:eastAsia="en-GB"/>
          </w:rPr>
          <w:fldChar w:fldCharType="separate"/>
        </w:r>
        <w:r w:rsidR="00205EDB" w:rsidRPr="00205EDB">
          <w:rPr>
            <w:rFonts w:ascii="Times New Roman Bold" w:eastAsia="Times New Roman" w:hAnsi="Times New Roman Bold" w:cs="Times New Roman Bold"/>
            <w:b/>
            <w:bCs/>
            <w:noProof/>
            <w:webHidden/>
            <w:sz w:val="24"/>
            <w:lang w:eastAsia="en-GB"/>
          </w:rPr>
          <w:t>0</w:t>
        </w:r>
        <w:r w:rsidR="00205EDB" w:rsidRPr="00205EDB">
          <w:rPr>
            <w:rFonts w:ascii="Times New Roman Bold" w:eastAsia="Times New Roman" w:hAnsi="Times New Roman Bold" w:cs="Times New Roman Bold"/>
            <w:b/>
            <w:bCs/>
            <w:noProof/>
            <w:webHidden/>
            <w:sz w:val="24"/>
            <w:lang w:eastAsia="en-GB"/>
          </w:rPr>
          <w:fldChar w:fldCharType="end"/>
        </w:r>
      </w:hyperlink>
    </w:p>
    <w:p w:rsidR="00205EDB" w:rsidRPr="00205EDB" w:rsidRDefault="00C3398A" w:rsidP="00205EDB">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6999" w:history="1">
        <w:r w:rsidR="00205EDB" w:rsidRPr="00205EDB">
          <w:rPr>
            <w:rFonts w:ascii="Times New Roman Bold" w:eastAsia="Times New Roman" w:hAnsi="Times New Roman Bold" w:cs="Times New Roman"/>
            <w:noProof/>
            <w:color w:val="0000FF"/>
            <w:u w:val="single"/>
            <w:lang w:eastAsia="fr-FR"/>
          </w:rPr>
          <w:t>Section 6.</w:t>
        </w:r>
        <w:r w:rsidR="00205EDB" w:rsidRPr="00205EDB">
          <w:rPr>
            <w:rFonts w:ascii="Times New Roman Bold" w:eastAsia="Times New Roman" w:hAnsi="Times New Roman Bold" w:cs="Times New Roman"/>
            <w:noProof/>
            <w:sz w:val="24"/>
            <w:szCs w:val="24"/>
          </w:rPr>
          <w:tab/>
        </w:r>
        <w:r w:rsidR="00205EDB" w:rsidRPr="00205EDB">
          <w:rPr>
            <w:rFonts w:ascii="Times New Roman Bold" w:eastAsia="Times New Roman" w:hAnsi="Times New Roman Bold" w:cs="Times New Roman"/>
            <w:noProof/>
            <w:color w:val="0000FF"/>
            <w:u w:val="single"/>
            <w:lang w:eastAsia="fr-FR"/>
          </w:rPr>
          <w:t>Statement of Requirements</w:t>
        </w:r>
        <w:r w:rsidR="00205EDB" w:rsidRPr="00205EDB">
          <w:rPr>
            <w:rFonts w:ascii="Times New Roman Bold" w:eastAsia="Times New Roman" w:hAnsi="Times New Roman Bold" w:cs="Times New Roman"/>
            <w:noProof/>
            <w:webHidden/>
            <w:lang w:eastAsia="fr-FR"/>
          </w:rPr>
          <w:tab/>
        </w:r>
        <w:r w:rsidR="00205EDB" w:rsidRPr="00205EDB">
          <w:rPr>
            <w:rFonts w:ascii="Times New Roman Bold" w:eastAsia="Times New Roman" w:hAnsi="Times New Roman Bold" w:cs="Times New Roman"/>
            <w:noProof/>
            <w:webHidden/>
            <w:lang w:eastAsia="fr-FR"/>
          </w:rPr>
          <w:fldChar w:fldCharType="begin"/>
        </w:r>
        <w:r w:rsidR="00205EDB" w:rsidRPr="00205EDB">
          <w:rPr>
            <w:rFonts w:ascii="Times New Roman Bold" w:eastAsia="Times New Roman" w:hAnsi="Times New Roman Bold" w:cs="Times New Roman"/>
            <w:noProof/>
            <w:webHidden/>
            <w:lang w:eastAsia="fr-FR"/>
          </w:rPr>
          <w:instrText xml:space="preserve"> PAGEREF _Toc309626999 \h </w:instrText>
        </w:r>
        <w:r w:rsidR="00205EDB" w:rsidRPr="00205EDB">
          <w:rPr>
            <w:rFonts w:ascii="Times New Roman Bold" w:eastAsia="Times New Roman" w:hAnsi="Times New Roman Bold" w:cs="Times New Roman"/>
            <w:noProof/>
            <w:webHidden/>
            <w:lang w:eastAsia="fr-FR"/>
          </w:rPr>
        </w:r>
        <w:r w:rsidR="00205EDB" w:rsidRPr="00205EDB">
          <w:rPr>
            <w:rFonts w:ascii="Times New Roman Bold" w:eastAsia="Times New Roman" w:hAnsi="Times New Roman Bold" w:cs="Times New Roman"/>
            <w:noProof/>
            <w:webHidden/>
            <w:lang w:eastAsia="fr-FR"/>
          </w:rPr>
          <w:fldChar w:fldCharType="separate"/>
        </w:r>
        <w:r w:rsidR="00205EDB" w:rsidRPr="00205EDB">
          <w:rPr>
            <w:rFonts w:ascii="Times New Roman Bold" w:eastAsia="Times New Roman" w:hAnsi="Times New Roman Bold" w:cs="Times New Roman"/>
            <w:noProof/>
            <w:webHidden/>
            <w:lang w:eastAsia="fr-FR"/>
          </w:rPr>
          <w:t>0</w:t>
        </w:r>
        <w:r w:rsidR="00205EDB" w:rsidRPr="00205EDB">
          <w:rPr>
            <w:rFonts w:ascii="Times New Roman Bold" w:eastAsia="Times New Roman" w:hAnsi="Times New Roman Bold" w:cs="Times New Roman"/>
            <w:noProof/>
            <w:webHidden/>
            <w:lang w:eastAsia="fr-FR"/>
          </w:rPr>
          <w:fldChar w:fldCharType="end"/>
        </w:r>
      </w:hyperlink>
    </w:p>
    <w:p w:rsidR="00205EDB" w:rsidRPr="00205EDB" w:rsidRDefault="00C3398A"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sz w:val="24"/>
          <w:szCs w:val="24"/>
        </w:rPr>
      </w:pPr>
      <w:hyperlink w:anchor="_Toc309627000" w:history="1">
        <w:r w:rsidR="00205EDB" w:rsidRPr="00205EDB">
          <w:rPr>
            <w:rFonts w:ascii="Times New Roman Bold" w:eastAsia="Times New Roman" w:hAnsi="Times New Roman Bold" w:cs="Times New Roman Bold"/>
            <w:b/>
            <w:bCs/>
            <w:noProof/>
            <w:color w:val="0000FF"/>
            <w:sz w:val="24"/>
            <w:u w:val="single"/>
            <w:lang w:eastAsia="en-GB"/>
          </w:rPr>
          <w:t>Part 3</w:t>
        </w:r>
        <w:r w:rsidR="00205EDB" w:rsidRPr="00205EDB">
          <w:rPr>
            <w:rFonts w:ascii="Times New Roman" w:eastAsia="Times New Roman" w:hAnsi="Times New Roman" w:cs="Times New Roman"/>
            <w:noProof/>
            <w:sz w:val="24"/>
            <w:szCs w:val="24"/>
          </w:rPr>
          <w:tab/>
        </w:r>
        <w:r w:rsidR="00205EDB" w:rsidRPr="00205EDB">
          <w:rPr>
            <w:rFonts w:ascii="Times New Roman Bold" w:eastAsia="Times New Roman" w:hAnsi="Times New Roman Bold" w:cs="Times New Roman Bold"/>
            <w:b/>
            <w:bCs/>
            <w:noProof/>
            <w:color w:val="0000FF"/>
            <w:sz w:val="24"/>
            <w:u w:val="single"/>
            <w:lang w:eastAsia="en-GB"/>
          </w:rPr>
          <w:t>Contract</w:t>
        </w:r>
        <w:r w:rsidR="00205EDB" w:rsidRPr="00205EDB">
          <w:rPr>
            <w:rFonts w:ascii="Times New Roman Bold" w:eastAsia="Times New Roman" w:hAnsi="Times New Roman Bold" w:cs="Times New Roman Bold"/>
            <w:b/>
            <w:bCs/>
            <w:noProof/>
            <w:webHidden/>
            <w:sz w:val="24"/>
            <w:lang w:eastAsia="en-GB"/>
          </w:rPr>
          <w:tab/>
        </w:r>
        <w:r w:rsidR="00205EDB" w:rsidRPr="00205EDB">
          <w:rPr>
            <w:rFonts w:ascii="Times New Roman Bold" w:eastAsia="Times New Roman" w:hAnsi="Times New Roman Bold" w:cs="Times New Roman Bold"/>
            <w:b/>
            <w:bCs/>
            <w:noProof/>
            <w:webHidden/>
            <w:sz w:val="24"/>
            <w:lang w:eastAsia="en-GB"/>
          </w:rPr>
          <w:fldChar w:fldCharType="begin"/>
        </w:r>
        <w:r w:rsidR="00205EDB" w:rsidRPr="00205EDB">
          <w:rPr>
            <w:rFonts w:ascii="Times New Roman Bold" w:eastAsia="Times New Roman" w:hAnsi="Times New Roman Bold" w:cs="Times New Roman Bold"/>
            <w:b/>
            <w:bCs/>
            <w:noProof/>
            <w:webHidden/>
            <w:sz w:val="24"/>
            <w:lang w:eastAsia="en-GB"/>
          </w:rPr>
          <w:instrText xml:space="preserve"> PAGEREF _Toc309627000 \h </w:instrText>
        </w:r>
        <w:r w:rsidR="00205EDB" w:rsidRPr="00205EDB">
          <w:rPr>
            <w:rFonts w:ascii="Times New Roman Bold" w:eastAsia="Times New Roman" w:hAnsi="Times New Roman Bold" w:cs="Times New Roman Bold"/>
            <w:b/>
            <w:bCs/>
            <w:noProof/>
            <w:webHidden/>
            <w:sz w:val="24"/>
            <w:lang w:eastAsia="en-GB"/>
          </w:rPr>
        </w:r>
        <w:r w:rsidR="00205EDB" w:rsidRPr="00205EDB">
          <w:rPr>
            <w:rFonts w:ascii="Times New Roman Bold" w:eastAsia="Times New Roman" w:hAnsi="Times New Roman Bold" w:cs="Times New Roman Bold"/>
            <w:b/>
            <w:bCs/>
            <w:noProof/>
            <w:webHidden/>
            <w:sz w:val="24"/>
            <w:lang w:eastAsia="en-GB"/>
          </w:rPr>
          <w:fldChar w:fldCharType="separate"/>
        </w:r>
        <w:r w:rsidR="00205EDB" w:rsidRPr="00205EDB">
          <w:rPr>
            <w:rFonts w:ascii="Times New Roman Bold" w:eastAsia="Times New Roman" w:hAnsi="Times New Roman Bold" w:cs="Times New Roman Bold"/>
            <w:b/>
            <w:bCs/>
            <w:noProof/>
            <w:webHidden/>
            <w:sz w:val="24"/>
            <w:lang w:eastAsia="en-GB"/>
          </w:rPr>
          <w:t>I</w:t>
        </w:r>
        <w:r w:rsidR="00205EDB" w:rsidRPr="00205EDB">
          <w:rPr>
            <w:rFonts w:ascii="Times New Roman Bold" w:eastAsia="Times New Roman" w:hAnsi="Times New Roman Bold" w:cs="Times New Roman Bold"/>
            <w:b/>
            <w:bCs/>
            <w:noProof/>
            <w:webHidden/>
            <w:sz w:val="24"/>
            <w:lang w:eastAsia="en-GB"/>
          </w:rPr>
          <w:fldChar w:fldCharType="end"/>
        </w:r>
      </w:hyperlink>
    </w:p>
    <w:p w:rsidR="00205EDB" w:rsidRPr="00205EDB" w:rsidRDefault="00C3398A" w:rsidP="00205EDB">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7001" w:history="1">
        <w:r w:rsidR="00205EDB" w:rsidRPr="00205EDB">
          <w:rPr>
            <w:rFonts w:ascii="Times New Roman Bold" w:eastAsia="Times New Roman" w:hAnsi="Times New Roman Bold" w:cs="Times New Roman"/>
            <w:noProof/>
            <w:color w:val="0000FF"/>
            <w:u w:val="single"/>
            <w:lang w:eastAsia="fr-FR"/>
          </w:rPr>
          <w:t>Section 7.</w:t>
        </w:r>
        <w:r w:rsidR="00205EDB" w:rsidRPr="00205EDB">
          <w:rPr>
            <w:rFonts w:ascii="Times New Roman Bold" w:eastAsia="Times New Roman" w:hAnsi="Times New Roman Bold" w:cs="Times New Roman"/>
            <w:noProof/>
            <w:sz w:val="24"/>
            <w:szCs w:val="24"/>
          </w:rPr>
          <w:tab/>
        </w:r>
        <w:r w:rsidR="00205EDB" w:rsidRPr="00205EDB">
          <w:rPr>
            <w:rFonts w:ascii="Times New Roman Bold" w:eastAsia="Times New Roman" w:hAnsi="Times New Roman Bold" w:cs="Times New Roman"/>
            <w:noProof/>
            <w:color w:val="0000FF"/>
            <w:u w:val="single"/>
            <w:lang w:eastAsia="fr-FR"/>
          </w:rPr>
          <w:t>General Conditions of Contract</w:t>
        </w:r>
        <w:r w:rsidR="00205EDB" w:rsidRPr="00205EDB">
          <w:rPr>
            <w:rFonts w:ascii="Times New Roman Bold" w:eastAsia="Times New Roman" w:hAnsi="Times New Roman Bold" w:cs="Times New Roman"/>
            <w:noProof/>
            <w:webHidden/>
            <w:lang w:eastAsia="fr-FR"/>
          </w:rPr>
          <w:tab/>
        </w:r>
        <w:r w:rsidR="00205EDB" w:rsidRPr="00205EDB">
          <w:rPr>
            <w:rFonts w:ascii="Times New Roman Bold" w:eastAsia="Times New Roman" w:hAnsi="Times New Roman Bold" w:cs="Times New Roman"/>
            <w:noProof/>
            <w:webHidden/>
            <w:lang w:eastAsia="fr-FR"/>
          </w:rPr>
          <w:fldChar w:fldCharType="begin"/>
        </w:r>
        <w:r w:rsidR="00205EDB" w:rsidRPr="00205EDB">
          <w:rPr>
            <w:rFonts w:ascii="Times New Roman Bold" w:eastAsia="Times New Roman" w:hAnsi="Times New Roman Bold" w:cs="Times New Roman"/>
            <w:noProof/>
            <w:webHidden/>
            <w:lang w:eastAsia="fr-FR"/>
          </w:rPr>
          <w:instrText xml:space="preserve"> PAGEREF _Toc309627001 \h </w:instrText>
        </w:r>
        <w:r w:rsidR="00205EDB" w:rsidRPr="00205EDB">
          <w:rPr>
            <w:rFonts w:ascii="Times New Roman Bold" w:eastAsia="Times New Roman" w:hAnsi="Times New Roman Bold" w:cs="Times New Roman"/>
            <w:noProof/>
            <w:webHidden/>
            <w:lang w:eastAsia="fr-FR"/>
          </w:rPr>
        </w:r>
        <w:r w:rsidR="00205EDB" w:rsidRPr="00205EDB">
          <w:rPr>
            <w:rFonts w:ascii="Times New Roman Bold" w:eastAsia="Times New Roman" w:hAnsi="Times New Roman Bold" w:cs="Times New Roman"/>
            <w:noProof/>
            <w:webHidden/>
            <w:lang w:eastAsia="fr-FR"/>
          </w:rPr>
          <w:fldChar w:fldCharType="separate"/>
        </w:r>
        <w:r w:rsidR="00205EDB" w:rsidRPr="00205EDB">
          <w:rPr>
            <w:rFonts w:ascii="Times New Roman Bold" w:eastAsia="Times New Roman" w:hAnsi="Times New Roman Bold" w:cs="Times New Roman"/>
            <w:noProof/>
            <w:webHidden/>
            <w:lang w:eastAsia="fr-FR"/>
          </w:rPr>
          <w:t>I</w:t>
        </w:r>
        <w:r w:rsidR="00205EDB" w:rsidRPr="00205EDB">
          <w:rPr>
            <w:rFonts w:ascii="Times New Roman Bold" w:eastAsia="Times New Roman" w:hAnsi="Times New Roman Bold" w:cs="Times New Roman"/>
            <w:noProof/>
            <w:webHidden/>
            <w:lang w:eastAsia="fr-FR"/>
          </w:rPr>
          <w:fldChar w:fldCharType="end"/>
        </w:r>
      </w:hyperlink>
    </w:p>
    <w:p w:rsidR="00205EDB" w:rsidRPr="00205EDB" w:rsidRDefault="00C3398A" w:rsidP="00205EDB">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7002" w:history="1">
        <w:r w:rsidR="00205EDB" w:rsidRPr="00205EDB">
          <w:rPr>
            <w:rFonts w:ascii="Times New Roman Bold" w:eastAsia="Times New Roman" w:hAnsi="Times New Roman Bold" w:cs="Times New Roman"/>
            <w:noProof/>
            <w:color w:val="0000FF"/>
            <w:u w:val="single"/>
            <w:lang w:eastAsia="fr-FR"/>
          </w:rPr>
          <w:t>Section 8.</w:t>
        </w:r>
        <w:r w:rsidR="00205EDB" w:rsidRPr="00205EDB">
          <w:rPr>
            <w:rFonts w:ascii="Times New Roman Bold" w:eastAsia="Times New Roman" w:hAnsi="Times New Roman Bold" w:cs="Times New Roman"/>
            <w:noProof/>
            <w:sz w:val="24"/>
            <w:szCs w:val="24"/>
          </w:rPr>
          <w:tab/>
        </w:r>
        <w:r w:rsidR="00205EDB" w:rsidRPr="00205EDB">
          <w:rPr>
            <w:rFonts w:ascii="Times New Roman Bold" w:eastAsia="Times New Roman" w:hAnsi="Times New Roman Bold" w:cs="Times New Roman"/>
            <w:noProof/>
            <w:color w:val="0000FF"/>
            <w:u w:val="single"/>
            <w:lang w:eastAsia="fr-FR"/>
          </w:rPr>
          <w:t>Special Conditions of Contract</w:t>
        </w:r>
        <w:r w:rsidR="00205EDB" w:rsidRPr="00205EDB">
          <w:rPr>
            <w:rFonts w:ascii="Times New Roman Bold" w:eastAsia="Times New Roman" w:hAnsi="Times New Roman Bold" w:cs="Times New Roman"/>
            <w:noProof/>
            <w:webHidden/>
            <w:lang w:eastAsia="fr-FR"/>
          </w:rPr>
          <w:tab/>
        </w:r>
      </w:hyperlink>
    </w:p>
    <w:p w:rsidR="00205EDB" w:rsidRPr="00205EDB" w:rsidRDefault="00C3398A" w:rsidP="00205EDB">
      <w:pPr>
        <w:tabs>
          <w:tab w:val="left" w:pos="851"/>
          <w:tab w:val="left" w:pos="1680"/>
          <w:tab w:val="right" w:pos="8636"/>
        </w:tabs>
        <w:spacing w:before="60" w:after="60" w:line="360" w:lineRule="auto"/>
        <w:ind w:left="221"/>
        <w:rPr>
          <w:rFonts w:ascii="Times New Roman Bold" w:eastAsia="Times New Roman" w:hAnsi="Times New Roman Bold" w:cs="Times New Roman"/>
          <w:noProof/>
          <w:sz w:val="24"/>
          <w:szCs w:val="24"/>
        </w:rPr>
      </w:pPr>
      <w:hyperlink w:anchor="_Toc309627003" w:history="1">
        <w:r w:rsidR="00205EDB" w:rsidRPr="00205EDB">
          <w:rPr>
            <w:rFonts w:ascii="Times New Roman Bold" w:eastAsia="Times New Roman" w:hAnsi="Times New Roman Bold" w:cs="Times New Roman"/>
            <w:noProof/>
            <w:color w:val="0000FF"/>
            <w:u w:val="single"/>
            <w:lang w:eastAsia="fr-FR"/>
          </w:rPr>
          <w:t>Section 9.</w:t>
        </w:r>
        <w:r w:rsidR="00205EDB" w:rsidRPr="00205EDB">
          <w:rPr>
            <w:rFonts w:ascii="Times New Roman Bold" w:eastAsia="Times New Roman" w:hAnsi="Times New Roman Bold" w:cs="Times New Roman"/>
            <w:noProof/>
            <w:sz w:val="24"/>
            <w:szCs w:val="24"/>
          </w:rPr>
          <w:tab/>
        </w:r>
        <w:r w:rsidR="00205EDB" w:rsidRPr="00205EDB">
          <w:rPr>
            <w:rFonts w:ascii="Times New Roman Bold" w:eastAsia="Times New Roman" w:hAnsi="Times New Roman Bold" w:cs="Times New Roman"/>
            <w:noProof/>
            <w:color w:val="0000FF"/>
            <w:u w:val="single"/>
            <w:lang w:eastAsia="fr-FR"/>
          </w:rPr>
          <w:t>Contract Forms</w:t>
        </w:r>
        <w:r w:rsidR="00205EDB" w:rsidRPr="00205EDB">
          <w:rPr>
            <w:rFonts w:ascii="Times New Roman Bold" w:eastAsia="Times New Roman" w:hAnsi="Times New Roman Bold" w:cs="Times New Roman"/>
            <w:noProof/>
            <w:webHidden/>
            <w:lang w:eastAsia="fr-FR"/>
          </w:rPr>
          <w:tab/>
        </w:r>
        <w:r w:rsidR="00205EDB" w:rsidRPr="00205EDB">
          <w:rPr>
            <w:rFonts w:ascii="Times New Roman Bold" w:eastAsia="Times New Roman" w:hAnsi="Times New Roman Bold" w:cs="Times New Roman"/>
            <w:noProof/>
            <w:webHidden/>
            <w:lang w:eastAsia="fr-FR"/>
          </w:rPr>
          <w:fldChar w:fldCharType="begin"/>
        </w:r>
        <w:r w:rsidR="00205EDB" w:rsidRPr="00205EDB">
          <w:rPr>
            <w:rFonts w:ascii="Times New Roman Bold" w:eastAsia="Times New Roman" w:hAnsi="Times New Roman Bold" w:cs="Times New Roman"/>
            <w:noProof/>
            <w:webHidden/>
            <w:lang w:eastAsia="fr-FR"/>
          </w:rPr>
          <w:instrText xml:space="preserve"> PAGEREF _Toc309627003 \h </w:instrText>
        </w:r>
        <w:r w:rsidR="00205EDB" w:rsidRPr="00205EDB">
          <w:rPr>
            <w:rFonts w:ascii="Times New Roman Bold" w:eastAsia="Times New Roman" w:hAnsi="Times New Roman Bold" w:cs="Times New Roman"/>
            <w:noProof/>
            <w:webHidden/>
            <w:lang w:eastAsia="fr-FR"/>
          </w:rPr>
        </w:r>
        <w:r w:rsidR="00205EDB" w:rsidRPr="00205EDB">
          <w:rPr>
            <w:rFonts w:ascii="Times New Roman Bold" w:eastAsia="Times New Roman" w:hAnsi="Times New Roman Bold" w:cs="Times New Roman"/>
            <w:noProof/>
            <w:webHidden/>
            <w:lang w:eastAsia="fr-FR"/>
          </w:rPr>
          <w:fldChar w:fldCharType="separate"/>
        </w:r>
        <w:r w:rsidR="00205EDB" w:rsidRPr="00205EDB">
          <w:rPr>
            <w:rFonts w:ascii="Times New Roman Bold" w:eastAsia="Times New Roman" w:hAnsi="Times New Roman Bold" w:cs="Times New Roman"/>
            <w:noProof/>
            <w:webHidden/>
            <w:lang w:eastAsia="fr-FR"/>
          </w:rPr>
          <w:t>I</w:t>
        </w:r>
        <w:r w:rsidR="00205EDB" w:rsidRPr="00205EDB">
          <w:rPr>
            <w:rFonts w:ascii="Times New Roman Bold" w:eastAsia="Times New Roman" w:hAnsi="Times New Roman Bold" w:cs="Times New Roman"/>
            <w:noProof/>
            <w:webHidden/>
            <w:lang w:eastAsia="fr-FR"/>
          </w:rPr>
          <w:fldChar w:fldCharType="end"/>
        </w:r>
      </w:hyperlink>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Bold" w:eastAsia="Times New Roman" w:hAnsi="Times New Roman Bold" w:cs="Times New Roman Bold"/>
          <w:bCs/>
          <w:color w:val="000000"/>
          <w:sz w:val="24"/>
          <w:szCs w:val="24"/>
          <w:lang w:eastAsia="en-GB"/>
        </w:rPr>
      </w:pPr>
      <w:r w:rsidRPr="00205EDB">
        <w:rPr>
          <w:rFonts w:ascii="Times New Roman Bold" w:eastAsia="Times New Roman" w:hAnsi="Times New Roman Bold" w:cs="Times New Roman Bold"/>
          <w:bCs/>
          <w:color w:val="000000"/>
          <w:sz w:val="24"/>
          <w:szCs w:val="24"/>
          <w:lang w:eastAsia="en-GB"/>
        </w:rPr>
        <w:fldChar w:fldCharType="end"/>
      </w:r>
    </w:p>
    <w:p w:rsidR="00205EDB" w:rsidRPr="00205EDB" w:rsidRDefault="00205EDB" w:rsidP="00205EDB">
      <w:pPr>
        <w:spacing w:after="0" w:line="240" w:lineRule="auto"/>
        <w:rPr>
          <w:rFonts w:ascii="Times New Roman" w:eastAsia="Times New Roman" w:hAnsi="Times New Roman" w:cs="Times New Roman"/>
          <w:sz w:val="24"/>
          <w:szCs w:val="24"/>
          <w:lang w:eastAsia="fr-FR"/>
        </w:rPr>
        <w:sectPr w:rsidR="00205EDB" w:rsidRPr="00205EDB" w:rsidSect="001F6C20">
          <w:headerReference w:type="default" r:id="rId8"/>
          <w:footerReference w:type="default" r:id="rId9"/>
          <w:pgSz w:w="12240" w:h="15840"/>
          <w:pgMar w:top="1440" w:right="1797" w:bottom="1440" w:left="1797" w:header="720" w:footer="720" w:gutter="0"/>
          <w:pgBorders w:display="firstPage" w:offsetFrom="page">
            <w:top w:val="flowersTiny" w:sz="14" w:space="24" w:color="auto"/>
            <w:left w:val="flowersTiny" w:sz="14" w:space="24" w:color="auto"/>
            <w:bottom w:val="flowersTiny" w:sz="14" w:space="24" w:color="auto"/>
            <w:right w:val="flowersTiny" w:sz="14" w:space="24" w:color="auto"/>
          </w:pgBorders>
          <w:pgNumType w:fmt="lowerRoman" w:start="1"/>
          <w:cols w:space="720"/>
          <w:docGrid w:linePitch="360"/>
        </w:sectPr>
      </w:pPr>
    </w:p>
    <w:p w:rsidR="00205EDB" w:rsidRPr="00205EDB" w:rsidRDefault="00205EDB" w:rsidP="00205EDB">
      <w:pPr>
        <w:spacing w:after="0" w:line="240" w:lineRule="auto"/>
        <w:jc w:val="center"/>
        <w:rPr>
          <w:rFonts w:ascii="Times New Roman" w:eastAsia="Times New Roman" w:hAnsi="Times New Roman" w:cs="Times New Roman"/>
          <w:b/>
          <w:color w:val="000000"/>
          <w:sz w:val="24"/>
          <w:szCs w:val="24"/>
          <w:lang w:eastAsia="fr-FR"/>
        </w:rPr>
      </w:pPr>
    </w:p>
    <w:p w:rsidR="00205EDB" w:rsidRPr="00205EDB" w:rsidRDefault="00205EDB" w:rsidP="00205EDB">
      <w:pPr>
        <w:tabs>
          <w:tab w:val="num" w:pos="851"/>
        </w:tabs>
        <w:spacing w:before="120" w:after="120" w:line="240" w:lineRule="auto"/>
        <w:ind w:left="851" w:hanging="851"/>
        <w:rPr>
          <w:rFonts w:ascii="Times New Roman" w:eastAsia="Times New Roman" w:hAnsi="Times New Roman" w:cs="Times New Roman"/>
          <w:b/>
          <w:bCs/>
          <w:color w:val="000000" w:themeColor="text1"/>
          <w:sz w:val="24"/>
          <w:szCs w:val="24"/>
          <w:lang w:eastAsia="fr-FR"/>
        </w:rPr>
      </w:pPr>
      <w:bookmarkStart w:id="0" w:name="_Toc309626992"/>
      <w:r w:rsidRPr="00205EDB">
        <w:rPr>
          <w:rFonts w:ascii="Times New Roman" w:eastAsia="Times New Roman" w:hAnsi="Times New Roman" w:cs="Times New Roman"/>
          <w:b/>
          <w:bCs/>
          <w:color w:val="000000" w:themeColor="text1"/>
          <w:sz w:val="24"/>
          <w:szCs w:val="24"/>
          <w:lang w:eastAsia="fr-FR"/>
        </w:rPr>
        <w:t>Bidding Procedures</w:t>
      </w:r>
      <w:bookmarkEnd w:id="0"/>
    </w:p>
    <w:p w:rsidR="00205EDB" w:rsidRPr="00205EDB" w:rsidRDefault="00205EDB" w:rsidP="00205EDB">
      <w:pPr>
        <w:tabs>
          <w:tab w:val="num" w:pos="0"/>
        </w:tabs>
        <w:spacing w:before="120" w:after="120" w:line="240" w:lineRule="auto"/>
        <w:ind w:left="4139" w:hanging="4139"/>
        <w:outlineLvl w:val="1"/>
        <w:rPr>
          <w:rFonts w:ascii="Times New Roman" w:eastAsia="Times New Roman" w:hAnsi="Times New Roman" w:cs="Times New Roman"/>
          <w:b/>
          <w:color w:val="000000" w:themeColor="text1"/>
          <w:sz w:val="24"/>
          <w:szCs w:val="24"/>
          <w:lang w:eastAsia="fr-FR"/>
        </w:rPr>
      </w:pPr>
      <w:bookmarkStart w:id="1" w:name="_Toc309626993"/>
      <w:r w:rsidRPr="00205EDB">
        <w:rPr>
          <w:rFonts w:ascii="Times New Roman" w:eastAsia="Times New Roman" w:hAnsi="Times New Roman" w:cs="Times New Roman"/>
          <w:b/>
          <w:color w:val="000000" w:themeColor="text1"/>
          <w:sz w:val="36"/>
          <w:szCs w:val="24"/>
          <w:lang w:eastAsia="fr-FR"/>
        </w:rPr>
        <w:t xml:space="preserve">Section </w:t>
      </w:r>
      <w:r w:rsidRPr="00205EDB">
        <w:rPr>
          <w:rFonts w:ascii="Times New Roman" w:eastAsia="Times New Roman" w:hAnsi="Times New Roman" w:cs="Times New Roman"/>
          <w:b/>
          <w:color w:val="000000" w:themeColor="text1"/>
          <w:sz w:val="24"/>
          <w:szCs w:val="24"/>
          <w:lang w:eastAsia="fr-FR"/>
        </w:rPr>
        <w:t>1:        Instructions to Bidders</w:t>
      </w:r>
      <w:bookmarkEnd w:id="1"/>
    </w:p>
    <w:p w:rsidR="00205EDB" w:rsidRPr="00205EDB" w:rsidRDefault="00205EDB" w:rsidP="00205EDB">
      <w:pPr>
        <w:spacing w:before="120" w:after="24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Table of Clauses</w:t>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Cs/>
          <w:color w:val="000000" w:themeColor="text1"/>
          <w:sz w:val="24"/>
          <w:szCs w:val="24"/>
          <w:lang w:eastAsia="en-GB"/>
        </w:rPr>
        <w:fldChar w:fldCharType="begin"/>
      </w:r>
      <w:r w:rsidRPr="00205EDB">
        <w:rPr>
          <w:rFonts w:ascii="Times New Roman" w:eastAsia="Times New Roman" w:hAnsi="Times New Roman" w:cs="Times New Roman"/>
          <w:bCs/>
          <w:color w:val="000000" w:themeColor="text1"/>
          <w:sz w:val="24"/>
          <w:szCs w:val="24"/>
          <w:lang w:eastAsia="en-GB"/>
        </w:rPr>
        <w:instrText xml:space="preserve"> TOC \t "Section 1-Para ,1,Section 1-Clauses,2" </w:instrText>
      </w:r>
      <w:r w:rsidRPr="00205EDB">
        <w:rPr>
          <w:rFonts w:ascii="Times New Roman" w:eastAsia="Times New Roman" w:hAnsi="Times New Roman" w:cs="Times New Roman"/>
          <w:bCs/>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A.</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General</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_Toc309541840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1</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Introduction</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_Toc309541841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Source of Funds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_Toc309541842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Fraud, Corruption and Complaints Provisions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_Toc309541843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Eligible Bidders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_Toc309541844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Eligible Goods and Related Services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_Toc309541845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5</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B.</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Contents of Bidding Document</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_Toc309541846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5</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6.</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Bidding Document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_Toc309541847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5</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7.</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Written Questions / Clarification of Bidding Documents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_Toc309541848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6</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8.</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Modification to Bidding Documents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_Toc309541849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6</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9.</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Pre-Bid Conference</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_Toc309541850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7</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C.</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Preparation of Bids</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_Toc309541851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7</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10.</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Cost of Bidding</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_Toc309541852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7</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Language of Bid</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_Toc309541853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7</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Bid Prices and Discounts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_Toc309541854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13.</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Currencies of Bid and Payment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_Toc309541855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9</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14.</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Professional Qualifications and Capability of the Bidder</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_Toc309541856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9</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15.</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Financial Standing of the Bidder</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_Toc309541857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9</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16.</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Technical Qualifications, Competence, and Experience of the Bidder</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_Toc309541858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9</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17.</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Documentary Technical Evidence</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_Toc309541859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10</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18.</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Presentation of Samples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_Toc309541860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11</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19.</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Joint Venture or Consortium</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_Toc309541861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11</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20.</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Alternative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_Toc309541862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12</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Period of Validity of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_Toc309541863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12</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Bid Security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_Toc309541864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12</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lastRenderedPageBreak/>
        <w:t>23.</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Documents Comprising the Bid</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_Toc309541865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24.</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Format and Signing of Bid</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_Toc309541866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15</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D.</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Submission and Opening of Bids</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_Toc309541867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15</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25.</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Sealing and Marking of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_Toc309541868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15</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26.</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Deadline for Submission of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_Toc309541869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15</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27.</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Late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_Toc309541870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16</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28.</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Withdrawal, Substitution, and Modification of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_Toc309541871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16</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29.</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Bid Opening</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_Toc309541872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16</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E.</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Evaluation and Comparison of Bids</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_Toc309541873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17</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30.</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Confidentiality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_Toc309541874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17</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Clarification of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_Toc309541875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17</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Responsiveness of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_Toc309541876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33.</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Nonconformities and Omissions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_Toc309541877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34.</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Dubious price quotations and errors in calculation</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_Toc309541878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35.</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Margin of Preference</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_Toc309541879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19</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36.</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Preliminary Examination of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_Toc309541880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19</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37.</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Legal, Professional, Technical, and Financial Admissibility of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_Toc309541881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20</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38.</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Evaluation of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_Toc309541882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22</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39.</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Comparison of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_Toc309541883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40.</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Post-qualification Evaluation</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_Toc309541884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Acceptance or Rejection of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_Toc309541885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Re-advertising bids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_Toc309541886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F.</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Award of Contract</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_Toc309541887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23</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43.</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Award Criteria</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_Toc309541888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44.</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Right to Vary Quantities at Time of Award</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_Toc309541889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24</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45.</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Announcing and Awarding of the Successful Bidder</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_Toc309541890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24</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46.</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Signing of Contract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_Toc309541891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24</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47.</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Performance Security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_Toc309541892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24</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spacing w:after="0" w:line="240" w:lineRule="auto"/>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en-GB"/>
        </w:rPr>
        <w:fldChar w:fldCharType="end"/>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sectPr w:rsidR="00205EDB" w:rsidRPr="00205EDB" w:rsidSect="001F6C20">
          <w:headerReference w:type="default" r:id="rId10"/>
          <w:footerReference w:type="default" r:id="rId11"/>
          <w:pgSz w:w="12240" w:h="15840"/>
          <w:pgMar w:top="1440" w:right="1800" w:bottom="1440" w:left="1800" w:header="720" w:footer="720" w:gutter="0"/>
          <w:pgNumType w:fmt="upperRoman" w:start="1"/>
          <w:cols w:space="720"/>
          <w:docGrid w:linePitch="360"/>
        </w:sectPr>
      </w:pPr>
    </w:p>
    <w:tbl>
      <w:tblPr>
        <w:tblW w:w="9270" w:type="dxa"/>
        <w:tblInd w:w="-72" w:type="dxa"/>
        <w:tblLayout w:type="fixed"/>
        <w:tblLook w:val="0000" w:firstRow="0" w:lastRow="0" w:firstColumn="0" w:lastColumn="0" w:noHBand="0" w:noVBand="0"/>
      </w:tblPr>
      <w:tblGrid>
        <w:gridCol w:w="9270"/>
      </w:tblGrid>
      <w:tr w:rsidR="00205EDB" w:rsidRPr="00205EDB" w:rsidTr="004D5226">
        <w:tc>
          <w:tcPr>
            <w:tcW w:w="9270" w:type="dxa"/>
            <w:vAlign w:val="center"/>
          </w:tcPr>
          <w:p w:rsidR="00205EDB" w:rsidRPr="00205EDB" w:rsidRDefault="00205EDB" w:rsidP="00205EDB">
            <w:pPr>
              <w:numPr>
                <w:ilvl w:val="1"/>
                <w:numId w:val="13"/>
              </w:numPr>
              <w:spacing w:before="120" w:after="120" w:line="240" w:lineRule="auto"/>
              <w:outlineLvl w:val="1"/>
              <w:rPr>
                <w:rFonts w:ascii="Times New Roman" w:eastAsia="Times New Roman" w:hAnsi="Times New Roman" w:cs="Times New Roman"/>
                <w:b/>
                <w:color w:val="000000" w:themeColor="text1"/>
                <w:sz w:val="24"/>
                <w:szCs w:val="24"/>
                <w:lang w:eastAsia="fr-FR"/>
              </w:rPr>
            </w:pPr>
            <w:bookmarkStart w:id="2" w:name="Instructions"/>
            <w:r w:rsidRPr="00205EDB">
              <w:rPr>
                <w:rFonts w:ascii="Times New Roman" w:eastAsia="Times New Roman" w:hAnsi="Times New Roman" w:cs="Times New Roman"/>
                <w:b/>
                <w:color w:val="000000" w:themeColor="text1"/>
                <w:sz w:val="24"/>
                <w:szCs w:val="24"/>
                <w:u w:val="single"/>
                <w:lang w:eastAsia="fr-FR"/>
              </w:rPr>
              <w:lastRenderedPageBreak/>
              <w:br w:type="page"/>
            </w:r>
            <w:r w:rsidRPr="00205EDB">
              <w:rPr>
                <w:rFonts w:ascii="Times New Roman" w:eastAsia="Times New Roman" w:hAnsi="Times New Roman" w:cs="Times New Roman"/>
                <w:b/>
                <w:color w:val="000000" w:themeColor="text1"/>
                <w:sz w:val="24"/>
                <w:szCs w:val="24"/>
                <w:lang w:eastAsia="fr-FR"/>
              </w:rPr>
              <w:br w:type="page"/>
            </w:r>
            <w:bookmarkStart w:id="3" w:name="_Hlt438532663"/>
            <w:bookmarkStart w:id="4" w:name="_Toc438266923"/>
            <w:bookmarkStart w:id="5" w:name="_Toc438267877"/>
            <w:bookmarkStart w:id="6" w:name="_Toc438366664"/>
            <w:bookmarkEnd w:id="3"/>
            <w:r w:rsidRPr="00205EDB">
              <w:rPr>
                <w:rFonts w:ascii="Times New Roman" w:eastAsia="Times New Roman" w:hAnsi="Times New Roman" w:cs="Times New Roman"/>
                <w:b/>
                <w:color w:val="000000" w:themeColor="text1"/>
                <w:sz w:val="28"/>
                <w:szCs w:val="24"/>
                <w:lang w:eastAsia="fr-FR"/>
              </w:rPr>
              <w:t>Instructions to Bidders</w:t>
            </w:r>
            <w:bookmarkEnd w:id="4"/>
            <w:bookmarkEnd w:id="5"/>
            <w:bookmarkEnd w:id="6"/>
          </w:p>
        </w:tc>
      </w:tr>
      <w:tr w:rsidR="00205EDB" w:rsidRPr="00205EDB" w:rsidTr="004D5226">
        <w:trPr>
          <w:trHeight w:val="262"/>
        </w:trPr>
        <w:tc>
          <w:tcPr>
            <w:tcW w:w="9270" w:type="dxa"/>
            <w:vAlign w:val="center"/>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7" w:name="_Toc309541840"/>
            <w:r w:rsidRPr="00205EDB">
              <w:rPr>
                <w:rFonts w:ascii="Times New Roman" w:eastAsia="Times New Roman" w:hAnsi="Times New Roman" w:cs="Times New Roman"/>
                <w:b/>
                <w:bCs/>
                <w:color w:val="000000" w:themeColor="text1"/>
                <w:sz w:val="24"/>
                <w:szCs w:val="24"/>
                <w:lang w:eastAsia="fr-FR"/>
              </w:rPr>
              <w:t>General</w:t>
            </w:r>
            <w:bookmarkEnd w:id="7"/>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8" w:name="_Toc309541841"/>
            <w:r w:rsidRPr="00205EDB">
              <w:rPr>
                <w:rFonts w:ascii="Times New Roman" w:eastAsia="Times New Roman" w:hAnsi="Times New Roman" w:cs="Times New Roman"/>
                <w:b/>
                <w:bCs/>
                <w:color w:val="000000" w:themeColor="text1"/>
                <w:sz w:val="24"/>
                <w:szCs w:val="24"/>
                <w:lang w:eastAsia="fr-FR"/>
              </w:rPr>
              <w:t>Introduction</w:t>
            </w:r>
            <w:bookmarkEnd w:id="8"/>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205EDB">
              <w:rPr>
                <w:rFonts w:ascii="Times New Roman" w:eastAsia="Times New Roman" w:hAnsi="Times New Roman" w:cs="Times New Roman"/>
                <w:bCs/>
                <w:iCs/>
                <w:sz w:val="24"/>
                <w:szCs w:val="24"/>
                <w:lang w:eastAsia="fr-FR"/>
              </w:rPr>
              <w:t xml:space="preserve">The Public Body indicated in the Bid Data Sheet (BDS) is the Contracting Authority for this procurement process and it is bound by the rules governing public procurement in the Federal Democratic Republic of Ethiopia. It has the powers and duties to conclude a Contract for the supply of Goods and Related services. Accordingly, this procurement process is being conducted in accordance with the recent editions of the Ethiopian Federal Government Procurement and Property Administration Proclamation and Public Procurement Directive under the procurement method indicated in the BDS.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205EDB">
              <w:rPr>
                <w:rFonts w:ascii="Times New Roman" w:eastAsia="Times New Roman" w:hAnsi="Times New Roman" w:cs="Times New Roman"/>
                <w:bCs/>
                <w:iCs/>
                <w:sz w:val="24"/>
                <w:szCs w:val="24"/>
                <w:lang w:eastAsia="fr-FR"/>
              </w:rPr>
              <w:t>By the issue of this Bidding Document the Public Body invites interested Candidates to submit their bids with a view to entering into Contract with the Public Body for the provision of Goods and Related Services which general description is provided in the BDS. The Goods and Related Services that are subject of this procurement process are more particularly specified in Section 6, Statement of Requirement upon the basis of the information supplied in and in accordance with this Bidding Document.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205EDB">
              <w:rPr>
                <w:rFonts w:ascii="Times New Roman" w:eastAsia="Times New Roman" w:hAnsi="Times New Roman" w:cs="Times New Roman"/>
                <w:bCs/>
                <w:iCs/>
                <w:sz w:val="24"/>
                <w:szCs w:val="24"/>
                <w:lang w:eastAsia="fr-FR"/>
              </w:rPr>
              <w:t>The procurement reference number and number of lots of this Bidding Document are provided in the BDS. If Bids are being invited for individual contracts (lots) the Bidder may submit a Bid for one lot only, several or all of the lots. Each lot will form a separate contract and the quantities indicated for different lots will be indivisible. The Bidder must offer the whole of the quantity or quantities indicated for each lot.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205EDB">
              <w:rPr>
                <w:rFonts w:ascii="Times New Roman" w:eastAsia="Times New Roman" w:hAnsi="Times New Roman" w:cs="Times New Roman"/>
                <w:bCs/>
                <w:iCs/>
                <w:sz w:val="24"/>
                <w:szCs w:val="24"/>
                <w:lang w:eastAsia="fr-FR"/>
              </w:rPr>
              <w:t>Each Bidder may only submit one Bid, either individually or as a partner in joint venture. A Bidder who submits or participates in more than one Bid (other than as a subcontractor or in cases of alternatives that have been permitted or requested) will cause all the Bids with the Bidder’s participation to be disqualified.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205EDB">
              <w:rPr>
                <w:rFonts w:ascii="Times New Roman" w:eastAsia="Times New Roman" w:hAnsi="Times New Roman" w:cs="Times New Roman"/>
                <w:bCs/>
                <w:iCs/>
                <w:sz w:val="24"/>
                <w:szCs w:val="24"/>
                <w:lang w:eastAsia="fr-FR"/>
              </w:rPr>
              <w:t>This Section 1, Instructions to Bidders shall not form a part of the Contract. These instructions are intended to assist prospective Bidders in the preparation of their Bids.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205EDB">
              <w:rPr>
                <w:rFonts w:ascii="Times New Roman" w:eastAsia="Times New Roman" w:hAnsi="Times New Roman" w:cs="Times New Roman"/>
                <w:bCs/>
                <w:iCs/>
                <w:sz w:val="24"/>
                <w:szCs w:val="24"/>
                <w:lang w:eastAsia="fr-FR"/>
              </w:rPr>
              <w:t xml:space="preserve">Issuance of this Bidding Document does not in any way obligate the Public Body to award a Contract.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205EDB">
              <w:rPr>
                <w:rFonts w:ascii="Times New Roman" w:eastAsia="Times New Roman" w:hAnsi="Times New Roman" w:cs="Times New Roman"/>
                <w:bCs/>
                <w:iCs/>
                <w:sz w:val="24"/>
                <w:szCs w:val="24"/>
                <w:lang w:eastAsia="fr-FR"/>
              </w:rPr>
              <w:t>The Public Body retains ownership of all bids submitted in response to this Bidding Document. Consequently, Bidders have no right to have their bids returned to them except late bids.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205EDB">
              <w:rPr>
                <w:rFonts w:ascii="Times New Roman" w:eastAsia="Times New Roman" w:hAnsi="Times New Roman" w:cs="Times New Roman"/>
                <w:bCs/>
                <w:iCs/>
                <w:sz w:val="24"/>
                <w:szCs w:val="24"/>
                <w:lang w:eastAsia="fr-FR"/>
              </w:rPr>
              <w:t>In submitting a bid, the Bidder accepts in full and without restriction this Bidding Document as the sole basis of this procurement procedure, whatever his own conditions of sale may be, which he hereby waives. Bidders are expected to examine carefully and comply with all instructions, forms, contract provisions and specifications contained in this Bidding Document. Failure to submit a bid containing all the required information and documentation within the deadline specified may lead to the rejection of the bid. No account can be taken of any reservation in the bid as regards the Bidding Document; any reservation will result in the immediate rejection of the bid without further evaluation.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sz w:val="24"/>
                <w:szCs w:val="24"/>
                <w:lang w:eastAsia="fr-FR"/>
              </w:rPr>
            </w:pPr>
            <w:r w:rsidRPr="00205EDB">
              <w:rPr>
                <w:rFonts w:ascii="Times New Roman" w:eastAsia="Times New Roman" w:hAnsi="Times New Roman" w:cs="Times New Roman"/>
                <w:bCs/>
                <w:iCs/>
                <w:sz w:val="24"/>
                <w:szCs w:val="24"/>
                <w:lang w:eastAsia="fr-FR"/>
              </w:rPr>
              <w:lastRenderedPageBreak/>
              <w:t>The permitted method of communication shall be in writing. Throughout these Bidding Documents the term "in writing" means communicated in written form and delivered against receipt.</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9" w:name="_Toc438438821"/>
            <w:bookmarkStart w:id="10" w:name="_Toc438532556"/>
            <w:bookmarkStart w:id="11" w:name="_Toc438733965"/>
            <w:bookmarkStart w:id="12" w:name="_Toc438907006"/>
            <w:bookmarkStart w:id="13" w:name="_Toc438907205"/>
            <w:bookmarkStart w:id="14" w:name="_Toc95617423"/>
            <w:bookmarkStart w:id="15" w:name="_Toc309541842"/>
            <w:r w:rsidRPr="00205EDB">
              <w:rPr>
                <w:rFonts w:ascii="Times New Roman" w:eastAsia="Times New Roman" w:hAnsi="Times New Roman" w:cs="Times New Roman"/>
                <w:b/>
                <w:bCs/>
                <w:color w:val="000000" w:themeColor="text1"/>
                <w:sz w:val="24"/>
                <w:szCs w:val="24"/>
                <w:lang w:eastAsia="fr-FR"/>
              </w:rPr>
              <w:lastRenderedPageBreak/>
              <w:t>Source of Funds</w:t>
            </w:r>
            <w:bookmarkEnd w:id="9"/>
            <w:bookmarkEnd w:id="10"/>
            <w:bookmarkEnd w:id="11"/>
            <w:bookmarkEnd w:id="12"/>
            <w:bookmarkEnd w:id="13"/>
            <w:bookmarkEnd w:id="14"/>
            <w:bookmarkEnd w:id="15"/>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has an approved budget toward the cost of the procurement described in the Section 6, Statement of Requirement. The Public Body intends to use these funds to place a Contract for which these Bidding Documents are issued.</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Payments will be made directly by the Public Body and will be subject in all respects to the terms and conditions of the resulting Contract placed by the Public Body.</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6" w:name="_Toc95617424"/>
            <w:bookmarkStart w:id="17" w:name="_Toc309541843"/>
            <w:r w:rsidRPr="00205EDB">
              <w:rPr>
                <w:rFonts w:ascii="Times New Roman" w:eastAsia="Times New Roman" w:hAnsi="Times New Roman" w:cs="Times New Roman"/>
                <w:b/>
                <w:bCs/>
                <w:color w:val="000000" w:themeColor="text1"/>
                <w:sz w:val="24"/>
                <w:szCs w:val="24"/>
                <w:lang w:eastAsia="fr-FR"/>
              </w:rPr>
              <w:t>Fraud, Corruption</w:t>
            </w:r>
            <w:bookmarkEnd w:id="16"/>
            <w:r w:rsidRPr="00205EDB">
              <w:rPr>
                <w:rFonts w:ascii="Times New Roman" w:eastAsia="Times New Roman" w:hAnsi="Times New Roman" w:cs="Times New Roman"/>
                <w:b/>
                <w:bCs/>
                <w:color w:val="000000" w:themeColor="text1"/>
                <w:sz w:val="24"/>
                <w:szCs w:val="24"/>
                <w:lang w:eastAsia="fr-FR"/>
              </w:rPr>
              <w:t xml:space="preserve"> and Complaints Provisions</w:t>
            </w:r>
            <w:bookmarkEnd w:id="17"/>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Government of the Federal Democratic Republic of Ethiopia (herein after called the Government) represented by the Public Procurement and Property Administration Agency (herein after called the Agency) requires Contracting Authorities, as well as bidders to observe the highest standards of ethics during the procurement and the execution of contracts. In pursuance of this policy, the Government: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Defines, for the purposes of this provision, the terms set forth below as follows:</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“Corrupt practice” is the offering, giving, receiving or soliciting, directly or indirectly, of anything of value to influence improperly the action of a public official in the procurement process or in contract execution; </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“Fraudulent practice” is any act or omission, including misrepresentation, that knowingly or recklessly misleads, or attempts to mislead, a party to obtain financial or other benefit or to avoid an obligation;</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“Collusive practices” is a scheme or arrangement between two or more Bidders, with or without the knowledge of the Public Body, designed to establish prices at artificial, non-competitive levels; and</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“Coercive practices” is harming or threatening to harm, directly or indirectly, persons or their property to influence their participation in a procurement process, or affect the execution of a contract. </w:t>
            </w:r>
          </w:p>
          <w:p w:rsidR="00205EDB" w:rsidRPr="00205EDB" w:rsidRDefault="00205EDB" w:rsidP="00205EDB">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Obstructive practice is </w:t>
            </w:r>
          </w:p>
          <w:p w:rsidR="00205EDB" w:rsidRPr="00205EDB" w:rsidRDefault="00205EDB" w:rsidP="00205EDB">
            <w:pPr>
              <w:numPr>
                <w:ilvl w:val="0"/>
                <w:numId w:val="25"/>
              </w:numPr>
              <w:tabs>
                <w:tab w:val="num" w:pos="1692"/>
              </w:tabs>
              <w:autoSpaceDE w:val="0"/>
              <w:autoSpaceDN w:val="0"/>
              <w:adjustRightInd w:val="0"/>
              <w:spacing w:after="0" w:line="240" w:lineRule="auto"/>
              <w:ind w:left="1692"/>
              <w:jc w:val="both"/>
              <w:rPr>
                <w:rFonts w:ascii="Times New Roman" w:eastAsia="Batang" w:hAnsi="Times New Roman" w:cs="Times New Roman"/>
                <w:color w:val="000000" w:themeColor="text1"/>
                <w:sz w:val="24"/>
                <w:szCs w:val="24"/>
                <w:lang w:eastAsia="ko-KR"/>
              </w:rPr>
            </w:pPr>
            <w:r w:rsidRPr="00205EDB">
              <w:rPr>
                <w:rFonts w:ascii="Times New Roman" w:eastAsia="Batang" w:hAnsi="Times New Roman" w:cs="Times New Roman"/>
                <w:color w:val="000000" w:themeColor="text1"/>
                <w:sz w:val="24"/>
                <w:szCs w:val="24"/>
                <w:lang w:eastAsia="ko-KR"/>
              </w:rPr>
              <w:t>deliberately destroying, falsifying, altering or concealing of evidence material to the investigation or making false statements to investigators in order to materially impede the Federal Ethics and Anticorruption Commission, the Federal Auditor General and the Public Body or their auditors investigation into allegations of a corrupt, fraudulent, coercive or collusive practice; and/or threatening, harassing or intimidating any party to prevent their from disclosing their knowledge of matters relevant to the investigation or from pursuing the investigation, or</w:t>
            </w:r>
          </w:p>
          <w:p w:rsidR="00205EDB" w:rsidRPr="00205EDB" w:rsidRDefault="00205EDB" w:rsidP="00205EDB">
            <w:pPr>
              <w:numPr>
                <w:ilvl w:val="0"/>
                <w:numId w:val="25"/>
              </w:numPr>
              <w:tabs>
                <w:tab w:val="num" w:pos="1692"/>
              </w:tabs>
              <w:autoSpaceDE w:val="0"/>
              <w:autoSpaceDN w:val="0"/>
              <w:adjustRightInd w:val="0"/>
              <w:spacing w:after="0" w:line="240" w:lineRule="auto"/>
              <w:ind w:left="1692"/>
              <w:jc w:val="both"/>
              <w:rPr>
                <w:rFonts w:ascii="Times New Roman" w:eastAsia="Batang" w:hAnsi="Times New Roman" w:cs="Times New Roman"/>
                <w:color w:val="000000" w:themeColor="text1"/>
                <w:sz w:val="24"/>
                <w:szCs w:val="24"/>
                <w:lang w:eastAsia="ko-KR"/>
              </w:rPr>
            </w:pPr>
            <w:proofErr w:type="gramStart"/>
            <w:r w:rsidRPr="00205EDB">
              <w:rPr>
                <w:rFonts w:ascii="Times New Roman" w:eastAsia="Batang" w:hAnsi="Times New Roman" w:cs="Times New Roman"/>
                <w:color w:val="000000" w:themeColor="text1"/>
                <w:sz w:val="24"/>
                <w:szCs w:val="24"/>
                <w:lang w:eastAsia="ko-KR"/>
              </w:rPr>
              <w:t>acts</w:t>
            </w:r>
            <w:proofErr w:type="gramEnd"/>
            <w:r w:rsidRPr="00205EDB">
              <w:rPr>
                <w:rFonts w:ascii="Times New Roman" w:eastAsia="Batang" w:hAnsi="Times New Roman" w:cs="Times New Roman"/>
                <w:color w:val="000000" w:themeColor="text1"/>
                <w:sz w:val="24"/>
                <w:szCs w:val="24"/>
                <w:lang w:eastAsia="ko-KR"/>
              </w:rPr>
              <w:t xml:space="preserve"> intended to materially impede the exercise of inspection and audit rights provided for under ITB Clause 3.5 below.</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Will reject a recommendation for award if it determines that the Bidder recommended for award has, directly or through an agent, engaged in corrupt, fraudulent, collusive, coercive or obstructive practices in competing for the contract in </w:t>
            </w:r>
            <w:r w:rsidRPr="00205EDB">
              <w:rPr>
                <w:rFonts w:ascii="Times New Roman" w:eastAsia="Times New Roman" w:hAnsi="Times New Roman" w:cs="Times New Roman"/>
                <w:bCs/>
                <w:color w:val="000000" w:themeColor="text1"/>
                <w:sz w:val="24"/>
                <w:szCs w:val="24"/>
                <w:lang w:eastAsia="fr-FR"/>
              </w:rPr>
              <w:lastRenderedPageBreak/>
              <w:t>question;</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Will debar a Bidder from participation in public procurement for a specified period of time if it at any time determines the Bidder has engaged in corrupt, fraudulent, collusive, coercive or obstructive practices in competing for, or in executing, a contract. The List of Debarred Bidders is available on the Agency's Website http//www.ppa.gov.et.</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 xml:space="preserve">In pursuit of the policy defined in Sub-Clause 3.1, the Public </w:t>
            </w:r>
            <w:proofErr w:type="spellStart"/>
            <w:r w:rsidRPr="00205EDB">
              <w:rPr>
                <w:rFonts w:ascii="Times New Roman" w:eastAsia="Times New Roman" w:hAnsi="Times New Roman" w:cs="Times New Roman"/>
                <w:bCs/>
                <w:iCs/>
                <w:color w:val="000000" w:themeColor="text1"/>
                <w:sz w:val="24"/>
                <w:szCs w:val="24"/>
                <w:lang w:eastAsia="fr-FR"/>
              </w:rPr>
              <w:t>Bodymay</w:t>
            </w:r>
            <w:proofErr w:type="spellEnd"/>
            <w:r w:rsidRPr="00205EDB">
              <w:rPr>
                <w:rFonts w:ascii="Times New Roman" w:eastAsia="Times New Roman" w:hAnsi="Times New Roman" w:cs="Times New Roman"/>
                <w:bCs/>
                <w:iCs/>
                <w:color w:val="000000" w:themeColor="text1"/>
                <w:sz w:val="24"/>
                <w:szCs w:val="24"/>
                <w:lang w:eastAsia="fr-FR"/>
              </w:rPr>
              <w:t xml:space="preserve"> terminate a contract for Goods if it at any time determines that corrupt or fraudulent practices were engaged in by representatives of the Public Body or of a Bidder during the procurement or the execution of that contract.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Where it is proved that the bidder has given or has offered to give inducement or bribe to an official or procurement staff of the Public Body to influence the result of the bid in his favor shall be disqualified from the bid, prohibited from participating in any future public procurement and the bid security deposited by them shall be forfeited.</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pacing w:val="-4"/>
                <w:sz w:val="24"/>
                <w:szCs w:val="24"/>
                <w:lang w:eastAsia="fr-FR"/>
              </w:rPr>
              <w:t xml:space="preserve">Bidders are required to indicate their acceptance of </w:t>
            </w:r>
            <w:r w:rsidRPr="00205EDB">
              <w:rPr>
                <w:rFonts w:ascii="Times New Roman" w:eastAsia="Times New Roman" w:hAnsi="Times New Roman" w:cs="Times New Roman"/>
                <w:bCs/>
                <w:iCs/>
                <w:color w:val="000000" w:themeColor="text1"/>
                <w:sz w:val="24"/>
                <w:szCs w:val="24"/>
                <w:lang w:eastAsia="fr-FR"/>
              </w:rPr>
              <w:t>the provisions on fraud and corruption, as</w:t>
            </w:r>
            <w:r w:rsidRPr="00205EDB">
              <w:rPr>
                <w:rFonts w:ascii="Times New Roman" w:eastAsia="Times New Roman" w:hAnsi="Times New Roman" w:cs="Times New Roman"/>
                <w:bCs/>
                <w:iCs/>
                <w:color w:val="000000" w:themeColor="text1"/>
                <w:spacing w:val="-4"/>
                <w:sz w:val="24"/>
                <w:szCs w:val="24"/>
                <w:lang w:eastAsia="fr-FR"/>
              </w:rPr>
              <w:t xml:space="preserve"> defined in this clause through the statement in the Bid Submission Sheet.</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Agency will have the right to require to inspect the Supplier accounts and records relating to the performance of the contract and to have them audited by auditors appointed by the Agency.</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Subject to the recent editions of the Public Procurement Proclamation and Procurement Directive, a candidate or a bidder aggrieved or is likely to be aggrieved on account of the Public Body inviting a bid not complying with the provisions of the Proclamation or Procurement Directive in conducting a bid proceeding may present complaint to the head of the Public Body to have the bid proceeding reviewed or investigated. Any complaint must be submitted in writing to the head of the Public Body, within five working days from the date the Bidder knew, or should have known, of the circumstances giving rise to the complaint. If the head of the Public Body does not issue a decision within ten working days after submission of complaint, or the candidate or the Bidder is not satisfied with the decision, it may submit a complaint to the Board within five working days from the date on which the decision has been or should have been communicated to the candidate or the Bidder by the Public Body. The Board's decision is binding for both parties.</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8" w:name="_Toc438438823"/>
            <w:bookmarkStart w:id="19" w:name="_Toc438532560"/>
            <w:bookmarkStart w:id="20" w:name="_Toc438733967"/>
            <w:bookmarkStart w:id="21" w:name="_Toc438907008"/>
            <w:bookmarkStart w:id="22" w:name="_Toc438907207"/>
            <w:bookmarkStart w:id="23" w:name="_Toc95617425"/>
            <w:bookmarkStart w:id="24" w:name="_Toc309541844"/>
            <w:r w:rsidRPr="00205EDB">
              <w:rPr>
                <w:rFonts w:ascii="Times New Roman" w:eastAsia="Times New Roman" w:hAnsi="Times New Roman" w:cs="Times New Roman"/>
                <w:b/>
                <w:bCs/>
                <w:color w:val="000000" w:themeColor="text1"/>
                <w:sz w:val="24"/>
                <w:szCs w:val="24"/>
                <w:lang w:eastAsia="fr-FR"/>
              </w:rPr>
              <w:t>Eligible Bidders</w:t>
            </w:r>
            <w:bookmarkEnd w:id="18"/>
            <w:bookmarkEnd w:id="19"/>
            <w:bookmarkEnd w:id="20"/>
            <w:bookmarkEnd w:id="21"/>
            <w:bookmarkEnd w:id="22"/>
            <w:bookmarkEnd w:id="23"/>
            <w:bookmarkEnd w:id="24"/>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br w:type="page"/>
              <w:t>A Bidder may be a natural person, private, public or government-owned legal entity, subject to ITB Sub-Clause 4.5, or any combination of them with a formal intent to enter into an agreement or under an existing agreement in the form of a Joint Venture (JV), consortium, or association. In the case of a Joint Venture, consortium, or association:</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All parties to the Joint Venture, consortium or association shall be jointly and severally liable, unless otherwise specified in the BDS;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A Joint Venture, consortium or association shall nominate a Representative who shall have the authority to conduct all businesses for and on behalf of any and all the parties of the Joint Venture, consortium or association during the bidding process </w:t>
            </w:r>
            <w:r w:rsidRPr="00205EDB">
              <w:rPr>
                <w:rFonts w:ascii="Times New Roman" w:eastAsia="Times New Roman" w:hAnsi="Times New Roman" w:cs="Times New Roman"/>
                <w:bCs/>
                <w:color w:val="000000" w:themeColor="text1"/>
                <w:sz w:val="24"/>
                <w:szCs w:val="24"/>
                <w:lang w:eastAsia="fr-FR"/>
              </w:rPr>
              <w:lastRenderedPageBreak/>
              <w:t>and, in the event the Joint Venture, consortium or association is awarded the Contract, during contract execution.</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 xml:space="preserve">This Invitation for Bids is </w:t>
            </w:r>
            <w:proofErr w:type="gramStart"/>
            <w:r w:rsidRPr="00205EDB">
              <w:rPr>
                <w:rFonts w:ascii="Times New Roman" w:eastAsia="Times New Roman" w:hAnsi="Times New Roman" w:cs="Times New Roman"/>
                <w:bCs/>
                <w:iCs/>
                <w:color w:val="000000" w:themeColor="text1"/>
                <w:sz w:val="24"/>
                <w:szCs w:val="24"/>
                <w:lang w:eastAsia="fr-FR"/>
              </w:rPr>
              <w:t>open</w:t>
            </w:r>
            <w:proofErr w:type="gramEnd"/>
            <w:r w:rsidRPr="00205EDB">
              <w:rPr>
                <w:rFonts w:ascii="Times New Roman" w:eastAsia="Times New Roman" w:hAnsi="Times New Roman" w:cs="Times New Roman"/>
                <w:bCs/>
                <w:iCs/>
                <w:color w:val="000000" w:themeColor="text1"/>
                <w:sz w:val="24"/>
                <w:szCs w:val="24"/>
                <w:lang w:eastAsia="fr-FR"/>
              </w:rPr>
              <w:t xml:space="preserve"> to all Bidders (including all members of a joint venture, sub-contractors and personnel) from eligible source countries as defined in Section 5,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for any part of the Contract including related services.</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A Bidder shall not have a conflict of interest. All Bidders found to have a conflict of interest shall be disqualified. A Bidder may be considered to have a conflict of interest with one or more parties in this bidding process, if they: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Are or have been associated in the past, directly or indirectly, with a firm or any of its affiliates which have been engaged by the Public Body to provide consulting services for the preparation of the Specification, and any other documents to be used for the procurement of the Goods and Related Services to be purchased under this Bidding Document;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Have a relationship with each other, directly or through common third parties, that puts them in a position to have access to information about or influence on the bid of another Bidder, or influence the decisions of the Public Body regarding this bidding process; or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Submit more than one bid in this bidding process. </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 Bidder that has been debarred from participating in public procurement in accordance with ITB Clause 3.1 (c), at the date of the deadline for bid submission or thereafter, shall be disqualified.</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Government-owned enterprises shall be eligible if they can establish that they are legally and financially autonomous and operate under commercial law and that they are not a dependent agency of the Public Body.</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Unless otherwise specified in the BDS, Bidders shall provide such evidence of their eligibility satisfactory to the Public Body, to verify that the Bidder: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Is not insolvent, in receivership, bankrupt or being wound up, not have had their business activities suspended and not be the subject of legal proceedings for any of the foregoing.</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Appropriate documentary evidence demonstrating its compliance, which shall include:</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Valid business license indicating the stream of business in which the Bidder is engaged,</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VAT registration certificate</w:t>
            </w:r>
            <w:r w:rsidRPr="00205EDB">
              <w:rPr>
                <w:rFonts w:ascii="Times New Roman" w:eastAsia="Times New Roman" w:hAnsi="Times New Roman" w:cs="Times New Roman"/>
                <w:bCs/>
                <w:color w:val="000000" w:themeColor="text1"/>
                <w:sz w:val="24"/>
                <w:szCs w:val="24"/>
                <w:lang w:eastAsia="fr-FR"/>
              </w:rPr>
              <w:t xml:space="preserve"> issued by the tax authority (only domestic Bidders in case of contract value as specified in BDS)</w:t>
            </w:r>
            <w:r w:rsidRPr="00205EDB">
              <w:rPr>
                <w:rFonts w:ascii="Times New Roman" w:eastAsia="Times New Roman" w:hAnsi="Times New Roman" w:cs="Times New Roman"/>
                <w:color w:val="000000" w:themeColor="text1"/>
                <w:sz w:val="24"/>
                <w:szCs w:val="24"/>
                <w:lang w:eastAsia="fr-FR"/>
              </w:rPr>
              <w:t>,</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Valid Tax clearance certificate issued by the tax authority (domestic Bidders only);</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Relevant professional practice certificates if required in BDS.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Foreign bidders must as appropriate submit business organization registration certificate </w:t>
            </w:r>
            <w:r w:rsidRPr="00205EDB">
              <w:rPr>
                <w:rFonts w:ascii="Times New Roman" w:eastAsia="Times New Roman" w:hAnsi="Times New Roman" w:cs="Times New Roman"/>
                <w:bCs/>
                <w:color w:val="000000" w:themeColor="text1"/>
                <w:sz w:val="24"/>
                <w:szCs w:val="24"/>
                <w:lang w:eastAsia="fr-FR"/>
              </w:rPr>
              <w:lastRenderedPageBreak/>
              <w:t>or trade license issued by the country of establishment.</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To participate in this public procurement process, being registered in the suppliers list is a prerequisite (mandatory for domestic Bidders only).</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Candidates desiring to participate in public procurement shall have to register themselves using the form made available for this purpose in the website of the Public Procurement and Property Administration Agency.</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Bidders shall provide such evidence of their continued eligibility satisfactory to the Public Body, as the Public </w:t>
            </w:r>
            <w:proofErr w:type="spellStart"/>
            <w:r w:rsidRPr="00205EDB">
              <w:rPr>
                <w:rFonts w:ascii="Times New Roman" w:eastAsia="Times New Roman" w:hAnsi="Times New Roman" w:cs="Times New Roman"/>
                <w:bCs/>
                <w:iCs/>
                <w:color w:val="000000" w:themeColor="text1"/>
                <w:sz w:val="24"/>
                <w:szCs w:val="24"/>
                <w:lang w:eastAsia="fr-FR"/>
              </w:rPr>
              <w:t>Bodyshall</w:t>
            </w:r>
            <w:proofErr w:type="spellEnd"/>
            <w:r w:rsidRPr="00205EDB">
              <w:rPr>
                <w:rFonts w:ascii="Times New Roman" w:eastAsia="Times New Roman" w:hAnsi="Times New Roman" w:cs="Times New Roman"/>
                <w:bCs/>
                <w:iCs/>
                <w:color w:val="000000" w:themeColor="text1"/>
                <w:sz w:val="24"/>
                <w:szCs w:val="24"/>
                <w:lang w:eastAsia="fr-FR"/>
              </w:rPr>
              <w:t xml:space="preserve"> reasonably request in BDS.</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5" w:name="_Toc438438824"/>
            <w:bookmarkStart w:id="26" w:name="_Toc438532568"/>
            <w:bookmarkStart w:id="27" w:name="_Toc438733968"/>
            <w:bookmarkStart w:id="28" w:name="_Toc438907009"/>
            <w:bookmarkStart w:id="29" w:name="_Toc438907208"/>
            <w:bookmarkStart w:id="30" w:name="_Toc95617426"/>
            <w:bookmarkStart w:id="31" w:name="_Toc309541845"/>
            <w:r w:rsidRPr="00205EDB">
              <w:rPr>
                <w:rFonts w:ascii="Times New Roman" w:eastAsia="Times New Roman" w:hAnsi="Times New Roman" w:cs="Times New Roman"/>
                <w:b/>
                <w:bCs/>
                <w:color w:val="000000" w:themeColor="text1"/>
                <w:sz w:val="24"/>
                <w:szCs w:val="24"/>
                <w:lang w:eastAsia="fr-FR"/>
              </w:rPr>
              <w:t>Eligible Goods and Related Services</w:t>
            </w:r>
            <w:bookmarkEnd w:id="25"/>
            <w:bookmarkEnd w:id="26"/>
            <w:bookmarkEnd w:id="27"/>
            <w:bookmarkEnd w:id="28"/>
            <w:bookmarkEnd w:id="29"/>
            <w:bookmarkEnd w:id="30"/>
            <w:bookmarkEnd w:id="31"/>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All goods and related services to be supplied under the Contract shall have as their country of origin an eligible country in accordance with Section 5, Eligible Countries.</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For purposes of this Clause, the term “goods” means raw material, products and equipment and commodities in solid, liquid or gaseous form, marketable software and live animals as well as installation, transport, maintenance or similar obligations related to supply of the goods if their value does not exceed that of the goods themselves; and “related services” includes services such as transportation, commissioning, insurance, installation, training, and initial maintenance.</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term “country of origin” means the country where the goods have been mined, grown, cultivated, produced, manufactured, or processed; or through manufacture, processing, or assembly, another commercially recognized article results that differs substantially in its basic characteristics from its imported components.</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nationality of the Bidder that produces, assembles, distributes, or sells the goods shall not determine their origin.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To establish the eligibility of the Goods and Related Services, in accordance with this ITB Clause, Bidders shall complete the country of origin declarations in the Price Schedule Form, included in Section 4, Bidding Forms</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so required in the BDS, the Bidder shall demonstrate that it has been duly authorized by the Manufacturer of the Goods to supply the Goods indicated in its bid in the Federal Democratic Republic of Ethiopia by obtaining Manufacturer Authorization Letter using the form furnished in Section 4, Bidding Forms.</w:t>
            </w:r>
          </w:p>
        </w:tc>
      </w:tr>
      <w:tr w:rsidR="00205EDB" w:rsidRPr="00205EDB" w:rsidTr="004D5226">
        <w:trPr>
          <w:trHeight w:val="262"/>
        </w:trPr>
        <w:tc>
          <w:tcPr>
            <w:tcW w:w="9270" w:type="dxa"/>
            <w:vAlign w:val="center"/>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32" w:name="_Toc438438825"/>
            <w:bookmarkStart w:id="33" w:name="_Toc438532573"/>
            <w:bookmarkStart w:id="34" w:name="_Toc438733969"/>
            <w:bookmarkStart w:id="35" w:name="_Toc438962051"/>
            <w:bookmarkStart w:id="36" w:name="_Toc461939617"/>
            <w:bookmarkStart w:id="37" w:name="_Toc95617427"/>
            <w:bookmarkStart w:id="38" w:name="_Toc309541846"/>
            <w:r w:rsidRPr="00205EDB">
              <w:rPr>
                <w:rFonts w:ascii="Times New Roman" w:eastAsia="Times New Roman" w:hAnsi="Times New Roman" w:cs="Times New Roman"/>
                <w:b/>
                <w:bCs/>
                <w:color w:val="000000" w:themeColor="text1"/>
                <w:sz w:val="24"/>
                <w:szCs w:val="24"/>
                <w:lang w:eastAsia="fr-FR"/>
              </w:rPr>
              <w:t>Contents of Bidding Document</w:t>
            </w:r>
            <w:bookmarkEnd w:id="32"/>
            <w:bookmarkEnd w:id="33"/>
            <w:bookmarkEnd w:id="34"/>
            <w:bookmarkEnd w:id="35"/>
            <w:bookmarkEnd w:id="36"/>
            <w:bookmarkEnd w:id="37"/>
            <w:bookmarkEnd w:id="38"/>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9" w:name="_Toc438438826"/>
            <w:bookmarkStart w:id="40" w:name="_Toc438532574"/>
            <w:bookmarkStart w:id="41" w:name="_Toc438733970"/>
            <w:bookmarkStart w:id="42" w:name="_Toc438907010"/>
            <w:bookmarkStart w:id="43" w:name="_Toc438907209"/>
            <w:bookmarkStart w:id="44" w:name="_Toc95617428"/>
            <w:bookmarkStart w:id="45" w:name="_Toc309541847"/>
            <w:r w:rsidRPr="00205EDB">
              <w:rPr>
                <w:rFonts w:ascii="Times New Roman" w:eastAsia="Times New Roman" w:hAnsi="Times New Roman" w:cs="Times New Roman"/>
                <w:b/>
                <w:bCs/>
                <w:color w:val="000000" w:themeColor="text1"/>
                <w:sz w:val="24"/>
                <w:szCs w:val="24"/>
                <w:lang w:eastAsia="fr-FR"/>
              </w:rPr>
              <w:t>Bidding Document</w:t>
            </w:r>
            <w:bookmarkEnd w:id="39"/>
            <w:bookmarkEnd w:id="40"/>
            <w:bookmarkEnd w:id="41"/>
            <w:bookmarkEnd w:id="42"/>
            <w:bookmarkEnd w:id="43"/>
            <w:bookmarkEnd w:id="44"/>
            <w:bookmarkEnd w:id="45"/>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Bidding Document consist of Parts 1, 2, and 3, which include all the Sections indicated below, and should be read in conjunction with any Addenda issued in accordance with ITB Clause 8.</w:t>
            </w:r>
          </w:p>
          <w:p w:rsidR="00205EDB" w:rsidRPr="00205EDB" w:rsidRDefault="00205EDB" w:rsidP="00205EDB">
            <w:pPr>
              <w:tabs>
                <w:tab w:val="left" w:pos="1152"/>
                <w:tab w:val="left" w:pos="2502"/>
              </w:tabs>
              <w:spacing w:after="120" w:line="240" w:lineRule="auto"/>
              <w:ind w:left="720"/>
              <w:jc w:val="both"/>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Part 1    Bidding Procedures</w:t>
            </w:r>
          </w:p>
          <w:p w:rsidR="00205EDB" w:rsidRPr="00205EDB" w:rsidRDefault="00205EDB" w:rsidP="00205EDB">
            <w:pPr>
              <w:numPr>
                <w:ilvl w:val="0"/>
                <w:numId w:val="3"/>
              </w:numPr>
              <w:tabs>
                <w:tab w:val="num" w:pos="612"/>
                <w:tab w:val="left" w:pos="972"/>
                <w:tab w:val="left" w:pos="250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Section 1</w:t>
            </w:r>
            <w:r w:rsidRPr="00205EDB">
              <w:rPr>
                <w:rFonts w:ascii="Times New Roman" w:eastAsia="Times New Roman" w:hAnsi="Times New Roman" w:cs="Times New Roman"/>
                <w:color w:val="000000" w:themeColor="text1"/>
                <w:sz w:val="24"/>
                <w:szCs w:val="24"/>
                <w:lang w:eastAsia="fr-FR"/>
              </w:rPr>
              <w:tab/>
              <w:t>Instructions to Bidders (ITB)</w:t>
            </w:r>
          </w:p>
          <w:p w:rsidR="00205EDB" w:rsidRPr="00205EDB" w:rsidRDefault="00205EDB" w:rsidP="00205EDB">
            <w:pPr>
              <w:numPr>
                <w:ilvl w:val="0"/>
                <w:numId w:val="4"/>
              </w:numPr>
              <w:tabs>
                <w:tab w:val="num" w:pos="612"/>
                <w:tab w:val="left" w:pos="972"/>
                <w:tab w:val="left" w:pos="250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Section 2</w:t>
            </w:r>
            <w:r w:rsidRPr="00205EDB">
              <w:rPr>
                <w:rFonts w:ascii="Times New Roman" w:eastAsia="Times New Roman" w:hAnsi="Times New Roman" w:cs="Times New Roman"/>
                <w:color w:val="000000" w:themeColor="text1"/>
                <w:sz w:val="24"/>
                <w:szCs w:val="24"/>
                <w:lang w:eastAsia="fr-FR"/>
              </w:rPr>
              <w:tab/>
              <w:t>Bid Data Sheet (BDS)</w:t>
            </w:r>
          </w:p>
          <w:p w:rsidR="00205EDB" w:rsidRPr="00205EDB" w:rsidRDefault="00205EDB" w:rsidP="00205EDB">
            <w:pPr>
              <w:numPr>
                <w:ilvl w:val="0"/>
                <w:numId w:val="5"/>
              </w:numPr>
              <w:tabs>
                <w:tab w:val="num" w:pos="612"/>
                <w:tab w:val="left" w:pos="972"/>
                <w:tab w:val="left" w:pos="250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lastRenderedPageBreak/>
              <w:t>Section 3</w:t>
            </w:r>
            <w:r w:rsidRPr="00205EDB">
              <w:rPr>
                <w:rFonts w:ascii="Times New Roman" w:eastAsia="Times New Roman" w:hAnsi="Times New Roman" w:cs="Times New Roman"/>
                <w:color w:val="000000" w:themeColor="text1"/>
                <w:sz w:val="24"/>
                <w:szCs w:val="24"/>
                <w:lang w:eastAsia="fr-FR"/>
              </w:rPr>
              <w:tab/>
              <w:t>Evaluation Methodology and Criteria</w:t>
            </w:r>
          </w:p>
          <w:p w:rsidR="00205EDB" w:rsidRPr="00205EDB" w:rsidRDefault="00205EDB" w:rsidP="00205EDB">
            <w:pPr>
              <w:numPr>
                <w:ilvl w:val="0"/>
                <w:numId w:val="6"/>
              </w:numPr>
              <w:tabs>
                <w:tab w:val="num" w:pos="612"/>
                <w:tab w:val="left" w:pos="972"/>
                <w:tab w:val="left" w:pos="250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Section 4</w:t>
            </w:r>
            <w:r w:rsidRPr="00205EDB">
              <w:rPr>
                <w:rFonts w:ascii="Times New Roman" w:eastAsia="Times New Roman" w:hAnsi="Times New Roman" w:cs="Times New Roman"/>
                <w:color w:val="000000" w:themeColor="text1"/>
                <w:sz w:val="24"/>
                <w:szCs w:val="24"/>
                <w:lang w:eastAsia="fr-FR"/>
              </w:rPr>
              <w:tab/>
              <w:t>Bidding Forms</w:t>
            </w:r>
          </w:p>
          <w:p w:rsidR="00205EDB" w:rsidRPr="00205EDB" w:rsidRDefault="00205EDB" w:rsidP="00205EDB">
            <w:pPr>
              <w:numPr>
                <w:ilvl w:val="0"/>
                <w:numId w:val="7"/>
              </w:numPr>
              <w:tabs>
                <w:tab w:val="num" w:pos="612"/>
                <w:tab w:val="left" w:pos="972"/>
                <w:tab w:val="left" w:pos="2502"/>
              </w:tabs>
              <w:spacing w:after="120" w:line="240" w:lineRule="auto"/>
              <w:ind w:firstLine="18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Section 5</w:t>
            </w:r>
            <w:r w:rsidRPr="00205EDB">
              <w:rPr>
                <w:rFonts w:ascii="Times New Roman" w:eastAsia="Times New Roman" w:hAnsi="Times New Roman" w:cs="Times New Roman"/>
                <w:color w:val="000000" w:themeColor="text1"/>
                <w:sz w:val="24"/>
                <w:szCs w:val="24"/>
                <w:lang w:eastAsia="fr-FR"/>
              </w:rPr>
              <w:tab/>
              <w:t>Eligible Countries</w:t>
            </w:r>
          </w:p>
          <w:p w:rsidR="00205EDB" w:rsidRPr="00205EDB" w:rsidRDefault="00205EDB" w:rsidP="00205EDB">
            <w:pPr>
              <w:tabs>
                <w:tab w:val="left" w:pos="1152"/>
                <w:tab w:val="left" w:pos="1692"/>
                <w:tab w:val="left" w:pos="2502"/>
              </w:tabs>
              <w:spacing w:after="120" w:line="240" w:lineRule="auto"/>
              <w:ind w:left="720"/>
              <w:jc w:val="both"/>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Part 2   Statement of Requirements</w:t>
            </w:r>
          </w:p>
          <w:p w:rsidR="00205EDB" w:rsidRPr="00205EDB" w:rsidRDefault="00205EDB" w:rsidP="00205EDB">
            <w:pPr>
              <w:numPr>
                <w:ilvl w:val="0"/>
                <w:numId w:val="8"/>
              </w:numPr>
              <w:tabs>
                <w:tab w:val="num" w:pos="612"/>
                <w:tab w:val="left" w:pos="972"/>
              </w:tabs>
              <w:spacing w:after="120" w:line="240" w:lineRule="auto"/>
              <w:ind w:firstLine="18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Section 6</w:t>
            </w:r>
            <w:r w:rsidRPr="00205EDB">
              <w:rPr>
                <w:rFonts w:ascii="Times New Roman" w:eastAsia="Times New Roman" w:hAnsi="Times New Roman" w:cs="Times New Roman"/>
                <w:color w:val="000000" w:themeColor="text1"/>
                <w:sz w:val="24"/>
                <w:szCs w:val="24"/>
                <w:lang w:eastAsia="fr-FR"/>
              </w:rPr>
              <w:tab/>
              <w:t xml:space="preserve">Statement of Requirements </w:t>
            </w:r>
          </w:p>
          <w:p w:rsidR="00205EDB" w:rsidRPr="00205EDB" w:rsidRDefault="00205EDB" w:rsidP="00205EDB">
            <w:pPr>
              <w:tabs>
                <w:tab w:val="left" w:pos="1152"/>
                <w:tab w:val="left" w:pos="1692"/>
                <w:tab w:val="left" w:pos="2502"/>
                <w:tab w:val="center" w:pos="4320"/>
                <w:tab w:val="right" w:pos="8640"/>
              </w:tabs>
              <w:spacing w:after="120" w:line="240" w:lineRule="auto"/>
              <w:ind w:left="720"/>
              <w:jc w:val="both"/>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Part 3   Contract</w:t>
            </w:r>
          </w:p>
          <w:p w:rsidR="00205EDB" w:rsidRPr="00205EDB" w:rsidRDefault="00205EDB" w:rsidP="00205EDB">
            <w:pPr>
              <w:numPr>
                <w:ilvl w:val="0"/>
                <w:numId w:val="9"/>
              </w:numPr>
              <w:tabs>
                <w:tab w:val="left" w:pos="97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Section 7</w:t>
            </w:r>
            <w:r w:rsidRPr="00205EDB">
              <w:rPr>
                <w:rFonts w:ascii="Times New Roman" w:eastAsia="Times New Roman" w:hAnsi="Times New Roman" w:cs="Times New Roman"/>
                <w:color w:val="000000" w:themeColor="text1"/>
                <w:sz w:val="24"/>
                <w:szCs w:val="24"/>
                <w:lang w:eastAsia="fr-FR"/>
              </w:rPr>
              <w:tab/>
              <w:t>General Conditions of Contract (GCC)</w:t>
            </w:r>
          </w:p>
          <w:p w:rsidR="00205EDB" w:rsidRPr="00205EDB" w:rsidRDefault="00205EDB" w:rsidP="00205EDB">
            <w:pPr>
              <w:numPr>
                <w:ilvl w:val="0"/>
                <w:numId w:val="10"/>
              </w:numPr>
              <w:tabs>
                <w:tab w:val="left" w:pos="97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Section 8</w:t>
            </w:r>
            <w:r w:rsidRPr="00205EDB">
              <w:rPr>
                <w:rFonts w:ascii="Times New Roman" w:eastAsia="Times New Roman" w:hAnsi="Times New Roman" w:cs="Times New Roman"/>
                <w:color w:val="000000" w:themeColor="text1"/>
                <w:sz w:val="24"/>
                <w:szCs w:val="24"/>
                <w:lang w:eastAsia="fr-FR"/>
              </w:rPr>
              <w:tab/>
              <w:t>Special Conditions of Contract (SCC)</w:t>
            </w:r>
          </w:p>
          <w:p w:rsidR="00205EDB" w:rsidRPr="00205EDB" w:rsidRDefault="00205EDB" w:rsidP="00205EDB">
            <w:pPr>
              <w:numPr>
                <w:ilvl w:val="0"/>
                <w:numId w:val="10"/>
              </w:numPr>
              <w:tabs>
                <w:tab w:val="left" w:pos="972"/>
              </w:tabs>
              <w:spacing w:after="0" w:line="240" w:lineRule="auto"/>
              <w:ind w:firstLine="18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Section 9</w:t>
            </w:r>
            <w:r w:rsidRPr="00205EDB">
              <w:rPr>
                <w:rFonts w:ascii="Times New Roman" w:eastAsia="Times New Roman" w:hAnsi="Times New Roman" w:cs="Times New Roman"/>
                <w:color w:val="000000" w:themeColor="text1"/>
                <w:sz w:val="24"/>
                <w:szCs w:val="24"/>
                <w:lang w:eastAsia="fr-FR"/>
              </w:rPr>
              <w:tab/>
              <w:t>Contract Forms</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The Invitation to Bid is not part of the Bidding Document. In case of discrepancies between the Invitation to Bid and the Bidding Documents listed in ITB Clause 6.1 above, said Bidding Documents will take precedence.</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Public Body is not responsible for the incompleteness of the Bidding Documents and their addenda, if they were not obtained directly from the Public Body. Bidders who did not obtain the Bidding Document directly from the Public Body will be rejected during evaluation. Where a Bidding Document is obtained from the Public </w:t>
            </w:r>
            <w:proofErr w:type="spellStart"/>
            <w:r w:rsidRPr="00205EDB">
              <w:rPr>
                <w:rFonts w:ascii="Times New Roman" w:eastAsia="Times New Roman" w:hAnsi="Times New Roman" w:cs="Times New Roman"/>
                <w:bCs/>
                <w:iCs/>
                <w:color w:val="000000" w:themeColor="text1"/>
                <w:sz w:val="24"/>
                <w:szCs w:val="24"/>
                <w:lang w:eastAsia="fr-FR"/>
              </w:rPr>
              <w:t>Bodyon</w:t>
            </w:r>
            <w:proofErr w:type="spellEnd"/>
            <w:r w:rsidRPr="00205EDB">
              <w:rPr>
                <w:rFonts w:ascii="Times New Roman" w:eastAsia="Times New Roman" w:hAnsi="Times New Roman" w:cs="Times New Roman"/>
                <w:bCs/>
                <w:iCs/>
                <w:color w:val="000000" w:themeColor="text1"/>
                <w:sz w:val="24"/>
                <w:szCs w:val="24"/>
                <w:lang w:eastAsia="fr-FR"/>
              </w:rPr>
              <w:t xml:space="preserve"> a Bidder’s behalf, the Bidder’s name must be registered with the Public Body at the time of sale and issue.</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Bidder is expected to examine all instructions, forms, terms, and specifications in the Bidding Documents. Failure to furnish all information or documentation required by the Bidding Documents may result in the rejection of the bid.</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6" w:name="_Toc438438827"/>
            <w:bookmarkStart w:id="47" w:name="_Toc438532575"/>
            <w:bookmarkStart w:id="48" w:name="_Toc438733971"/>
            <w:bookmarkStart w:id="49" w:name="_Toc438907011"/>
            <w:bookmarkStart w:id="50" w:name="_Toc438907210"/>
            <w:bookmarkStart w:id="51" w:name="_Toc95617429"/>
            <w:bookmarkStart w:id="52" w:name="_Toc309541848"/>
            <w:r w:rsidRPr="00205EDB">
              <w:rPr>
                <w:rFonts w:ascii="Times New Roman" w:eastAsia="Times New Roman" w:hAnsi="Times New Roman" w:cs="Times New Roman"/>
                <w:b/>
                <w:bCs/>
                <w:color w:val="000000" w:themeColor="text1"/>
                <w:sz w:val="24"/>
                <w:szCs w:val="24"/>
                <w:lang w:eastAsia="fr-FR"/>
              </w:rPr>
              <w:t>Written Questions / Clarification of Bidding Documents</w:t>
            </w:r>
            <w:bookmarkEnd w:id="46"/>
            <w:bookmarkEnd w:id="47"/>
            <w:bookmarkEnd w:id="48"/>
            <w:bookmarkEnd w:id="49"/>
            <w:bookmarkEnd w:id="50"/>
            <w:bookmarkEnd w:id="51"/>
            <w:bookmarkEnd w:id="52"/>
          </w:p>
        </w:tc>
      </w:tr>
      <w:tr w:rsidR="00205EDB" w:rsidRPr="00205EDB" w:rsidTr="004D5226">
        <w:trPr>
          <w:trHeight w:val="262"/>
        </w:trPr>
        <w:tc>
          <w:tcPr>
            <w:tcW w:w="9270" w:type="dxa"/>
            <w:vAlign w:val="center"/>
          </w:tcPr>
          <w:p w:rsidR="00205EDB" w:rsidRPr="00205EDB" w:rsidDel="004A7D4A"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A prospective Bidder requiring any clarification of the Bidding Documents shall contact the Public Body in writing at the Public Body’s address indicated in the BDS. The Public </w:t>
            </w:r>
            <w:proofErr w:type="spellStart"/>
            <w:r w:rsidRPr="00205EDB">
              <w:rPr>
                <w:rFonts w:ascii="Times New Roman" w:eastAsia="Times New Roman" w:hAnsi="Times New Roman" w:cs="Times New Roman"/>
                <w:bCs/>
                <w:iCs/>
                <w:color w:val="000000" w:themeColor="text1"/>
                <w:sz w:val="24"/>
                <w:szCs w:val="24"/>
                <w:lang w:eastAsia="fr-FR"/>
              </w:rPr>
              <w:t>Bodywill</w:t>
            </w:r>
            <w:proofErr w:type="spellEnd"/>
            <w:r w:rsidRPr="00205EDB">
              <w:rPr>
                <w:rFonts w:ascii="Times New Roman" w:eastAsia="Times New Roman" w:hAnsi="Times New Roman" w:cs="Times New Roman"/>
                <w:bCs/>
                <w:iCs/>
                <w:color w:val="000000" w:themeColor="text1"/>
                <w:sz w:val="24"/>
                <w:szCs w:val="24"/>
                <w:lang w:eastAsia="fr-FR"/>
              </w:rPr>
              <w:t xml:space="preserve"> respond in writing to any request for clarification, provided that such request is received no later than twenty one (21) days prior to the deadline for submission of bids. The Public </w:t>
            </w:r>
            <w:proofErr w:type="spellStart"/>
            <w:r w:rsidRPr="00205EDB">
              <w:rPr>
                <w:rFonts w:ascii="Times New Roman" w:eastAsia="Times New Roman" w:hAnsi="Times New Roman" w:cs="Times New Roman"/>
                <w:bCs/>
                <w:iCs/>
                <w:color w:val="000000" w:themeColor="text1"/>
                <w:sz w:val="24"/>
                <w:szCs w:val="24"/>
                <w:lang w:eastAsia="fr-FR"/>
              </w:rPr>
              <w:t>Bodyshall</w:t>
            </w:r>
            <w:proofErr w:type="spellEnd"/>
            <w:r w:rsidRPr="00205EDB">
              <w:rPr>
                <w:rFonts w:ascii="Times New Roman" w:eastAsia="Times New Roman" w:hAnsi="Times New Roman" w:cs="Times New Roman"/>
                <w:bCs/>
                <w:iCs/>
                <w:color w:val="000000" w:themeColor="text1"/>
                <w:sz w:val="24"/>
                <w:szCs w:val="24"/>
                <w:lang w:eastAsia="fr-FR"/>
              </w:rPr>
              <w:t xml:space="preserve"> forward copies of its response to all Bidders who have acquired the Bidding Documents directly from it, including a description of the inquiry but without reference to the identity of the prospective Bidder initiating the request. Should the Public </w:t>
            </w:r>
            <w:proofErr w:type="spellStart"/>
            <w:r w:rsidRPr="00205EDB">
              <w:rPr>
                <w:rFonts w:ascii="Times New Roman" w:eastAsia="Times New Roman" w:hAnsi="Times New Roman" w:cs="Times New Roman"/>
                <w:bCs/>
                <w:iCs/>
                <w:color w:val="000000" w:themeColor="text1"/>
                <w:sz w:val="24"/>
                <w:szCs w:val="24"/>
                <w:lang w:eastAsia="fr-FR"/>
              </w:rPr>
              <w:t>Bodydeem</w:t>
            </w:r>
            <w:proofErr w:type="spellEnd"/>
            <w:r w:rsidRPr="00205EDB">
              <w:rPr>
                <w:rFonts w:ascii="Times New Roman" w:eastAsia="Times New Roman" w:hAnsi="Times New Roman" w:cs="Times New Roman"/>
                <w:bCs/>
                <w:iCs/>
                <w:color w:val="000000" w:themeColor="text1"/>
                <w:sz w:val="24"/>
                <w:szCs w:val="24"/>
                <w:lang w:eastAsia="fr-FR"/>
              </w:rPr>
              <w:t xml:space="preserve"> it necessary to amend the Bidding Documents as a result of a clarification, it shall do so following the procedure under ITB Clause 8 and Sub-Clause 26.2.</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Only the written responses will be considered official and carry weight in this procurement process and subsequent </w:t>
            </w:r>
            <w:proofErr w:type="spellStart"/>
            <w:r w:rsidRPr="00205EDB">
              <w:rPr>
                <w:rFonts w:ascii="Times New Roman" w:eastAsia="Times New Roman" w:hAnsi="Times New Roman" w:cs="Times New Roman"/>
                <w:bCs/>
                <w:iCs/>
                <w:color w:val="000000" w:themeColor="text1"/>
                <w:sz w:val="24"/>
                <w:szCs w:val="24"/>
                <w:lang w:eastAsia="fr-FR"/>
              </w:rPr>
              <w:t>evaluation.Any</w:t>
            </w:r>
            <w:proofErr w:type="spellEnd"/>
            <w:r w:rsidRPr="00205EDB">
              <w:rPr>
                <w:rFonts w:ascii="Times New Roman" w:eastAsia="Times New Roman" w:hAnsi="Times New Roman" w:cs="Times New Roman"/>
                <w:bCs/>
                <w:iCs/>
                <w:color w:val="000000" w:themeColor="text1"/>
                <w:sz w:val="24"/>
                <w:szCs w:val="24"/>
                <w:lang w:eastAsia="fr-FR"/>
              </w:rPr>
              <w:t xml:space="preserve"> answers received outside the official channels, whether received verbally or in writing, from employees or representatives of the Public Body, or any other party, shall not be considered official responses to questions regarding this Bidding Document.</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3" w:name="_Toc438438828"/>
            <w:bookmarkStart w:id="54" w:name="_Toc438532576"/>
            <w:bookmarkStart w:id="55" w:name="_Toc438733972"/>
            <w:bookmarkStart w:id="56" w:name="_Toc438907012"/>
            <w:bookmarkStart w:id="57" w:name="_Toc438907211"/>
            <w:bookmarkStart w:id="58" w:name="_Toc95617430"/>
            <w:bookmarkStart w:id="59" w:name="_Toc309541849"/>
            <w:r w:rsidRPr="00205EDB">
              <w:rPr>
                <w:rFonts w:ascii="Times New Roman" w:eastAsia="Times New Roman" w:hAnsi="Times New Roman" w:cs="Times New Roman"/>
                <w:b/>
                <w:bCs/>
                <w:color w:val="000000" w:themeColor="text1"/>
                <w:sz w:val="24"/>
                <w:szCs w:val="24"/>
                <w:lang w:eastAsia="fr-FR"/>
              </w:rPr>
              <w:t>Modification to Bidding Documents</w:t>
            </w:r>
            <w:bookmarkEnd w:id="53"/>
            <w:bookmarkEnd w:id="54"/>
            <w:bookmarkEnd w:id="55"/>
            <w:bookmarkEnd w:id="56"/>
            <w:bookmarkEnd w:id="57"/>
            <w:bookmarkEnd w:id="58"/>
            <w:bookmarkEnd w:id="59"/>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Where Public Body finds it necessary to introduce modification to the Bidding Document on its initiative or on the basis of request for clarification by prospective Bidder, the Public Body may modify the Bidding Document at any time prior to the deadline for </w:t>
            </w:r>
            <w:r w:rsidRPr="00205EDB">
              <w:rPr>
                <w:rFonts w:ascii="Times New Roman" w:eastAsia="Times New Roman" w:hAnsi="Times New Roman" w:cs="Times New Roman"/>
                <w:bCs/>
                <w:iCs/>
                <w:color w:val="000000" w:themeColor="text1"/>
                <w:sz w:val="24"/>
                <w:szCs w:val="24"/>
                <w:lang w:eastAsia="fr-FR"/>
              </w:rPr>
              <w:lastRenderedPageBreak/>
              <w:t xml:space="preserve">submission of bids.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Any alteration to the content of the Bidding Document shall at the same time be communicated in the form of an amendment to all prospective Bidders who purchased the bidding document </w:t>
            </w:r>
            <w:r w:rsidRPr="00205EDB">
              <w:rPr>
                <w:rFonts w:ascii="Times New Roman" w:eastAsia="Times New Roman" w:hAnsi="Times New Roman" w:cs="Times New Roman"/>
                <w:bCs/>
                <w:iCs/>
                <w:color w:val="000000" w:themeColor="text1"/>
                <w:spacing w:val="-3"/>
                <w:sz w:val="24"/>
                <w:szCs w:val="24"/>
                <w:lang w:eastAsia="fr-FR"/>
              </w:rPr>
              <w:t>and will be binding on them. Bidders are required to immediately acknowledge receipt of any such amendment, and it will be assumed that the information contained in the amendment will have been taken into account by the Bidder in its Bid</w:t>
            </w:r>
            <w:r w:rsidRPr="00205EDB">
              <w:rPr>
                <w:rFonts w:ascii="Times New Roman" w:eastAsia="Times New Roman" w:hAnsi="Times New Roman" w:cs="Times New Roman"/>
                <w:bCs/>
                <w:iCs/>
                <w:color w:val="000000" w:themeColor="text1"/>
                <w:sz w:val="24"/>
                <w:szCs w:val="24"/>
                <w:lang w:eastAsia="fr-FR"/>
              </w:rPr>
              <w:t xml:space="preserve">.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may, at its discretion, extend the closing date for submission of bids where it modifies a bidding document as per Clause 8.1 above, if it is assumed that the time remaining before the closing date is not sufficient for bidders to prepare adjusted Bid Documents on the basis of such modification.</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60" w:name="_Toc309541850"/>
            <w:r w:rsidRPr="00205EDB">
              <w:rPr>
                <w:rFonts w:ascii="Times New Roman" w:eastAsia="Times New Roman" w:hAnsi="Times New Roman" w:cs="Times New Roman"/>
                <w:b/>
                <w:bCs/>
                <w:color w:val="000000" w:themeColor="text1"/>
                <w:sz w:val="24"/>
                <w:szCs w:val="24"/>
                <w:lang w:eastAsia="fr-FR"/>
              </w:rPr>
              <w:lastRenderedPageBreak/>
              <w:t>Pre-Bid Conference</w:t>
            </w:r>
            <w:bookmarkEnd w:id="60"/>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the Public Body deems it to be appropriate, it may hold a Pre-Bid Conference for prospective bidders who purchased a Bidding Document for clarification and discussion on the Bidding Document or modification thereto.</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shall give written notice to all bidders who purchased a bidding document to attend the Pre-Bid Conference, Notice will include time, date, and address where Pre-Bid Conference will be held.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shall welcome all prospective bidders to attend this Pre-Bid Conference. To give all prospective bidders the opportunity to participate in the pre-bid conference, prospective bidders are limited to sending two representatives to this conference. All the costs of attending this conference will be borne by the prospective bidders.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invites all prospective bidders to submit their questions / request for clarification by time and date and to the address indicated in BDS.</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Pre-Bid Conference shall be minute. Copies of the minute shall be delivered to all prospective bidders who purchased the Bidding Document to enable them prepare their bid documents by incorporating the content of clarification or modification.</w:t>
            </w:r>
          </w:p>
        </w:tc>
      </w:tr>
      <w:tr w:rsidR="00205EDB" w:rsidRPr="00205EDB" w:rsidTr="004D5226">
        <w:trPr>
          <w:trHeight w:val="262"/>
        </w:trPr>
        <w:tc>
          <w:tcPr>
            <w:tcW w:w="9270" w:type="dxa"/>
            <w:vAlign w:val="center"/>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61" w:name="_Toc438438829"/>
            <w:bookmarkStart w:id="62" w:name="_Toc438532577"/>
            <w:bookmarkStart w:id="63" w:name="_Toc438733973"/>
            <w:bookmarkStart w:id="64" w:name="_Toc438962055"/>
            <w:bookmarkStart w:id="65" w:name="_Toc461939618"/>
            <w:bookmarkStart w:id="66" w:name="_Toc95617431"/>
            <w:bookmarkStart w:id="67" w:name="_Toc309541851"/>
            <w:r w:rsidRPr="00205EDB">
              <w:rPr>
                <w:rFonts w:ascii="Times New Roman" w:eastAsia="Times New Roman" w:hAnsi="Times New Roman" w:cs="Times New Roman"/>
                <w:b/>
                <w:bCs/>
                <w:color w:val="000000" w:themeColor="text1"/>
                <w:sz w:val="24"/>
                <w:szCs w:val="24"/>
                <w:lang w:eastAsia="fr-FR"/>
              </w:rPr>
              <w:t>Preparation of Bids</w:t>
            </w:r>
            <w:bookmarkEnd w:id="61"/>
            <w:bookmarkEnd w:id="62"/>
            <w:bookmarkEnd w:id="63"/>
            <w:bookmarkEnd w:id="64"/>
            <w:bookmarkEnd w:id="65"/>
            <w:bookmarkEnd w:id="66"/>
            <w:bookmarkEnd w:id="67"/>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68" w:name="_Toc438438830"/>
            <w:bookmarkStart w:id="69" w:name="_Toc438532578"/>
            <w:bookmarkStart w:id="70" w:name="_Toc438733974"/>
            <w:bookmarkStart w:id="71" w:name="_Toc438907013"/>
            <w:bookmarkStart w:id="72" w:name="_Toc438907212"/>
            <w:bookmarkStart w:id="73" w:name="_Toc95617432"/>
            <w:bookmarkStart w:id="74" w:name="_Toc309541852"/>
            <w:r w:rsidRPr="00205EDB">
              <w:rPr>
                <w:rFonts w:ascii="Times New Roman" w:eastAsia="Times New Roman" w:hAnsi="Times New Roman" w:cs="Times New Roman"/>
                <w:b/>
                <w:bCs/>
                <w:color w:val="000000" w:themeColor="text1"/>
                <w:sz w:val="24"/>
                <w:szCs w:val="24"/>
                <w:lang w:eastAsia="fr-FR"/>
              </w:rPr>
              <w:t>Cost of Bidding</w:t>
            </w:r>
            <w:bookmarkEnd w:id="68"/>
            <w:bookmarkEnd w:id="69"/>
            <w:bookmarkEnd w:id="70"/>
            <w:bookmarkEnd w:id="71"/>
            <w:bookmarkEnd w:id="72"/>
            <w:bookmarkEnd w:id="73"/>
            <w:bookmarkEnd w:id="74"/>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Bidder shall bear all costs associated with the preparation and submission of its Bid, and the Public </w:t>
            </w:r>
            <w:proofErr w:type="spellStart"/>
            <w:r w:rsidRPr="00205EDB">
              <w:rPr>
                <w:rFonts w:ascii="Times New Roman" w:eastAsia="Times New Roman" w:hAnsi="Times New Roman" w:cs="Times New Roman"/>
                <w:bCs/>
                <w:iCs/>
                <w:color w:val="000000" w:themeColor="text1"/>
                <w:sz w:val="24"/>
                <w:szCs w:val="24"/>
                <w:lang w:eastAsia="fr-FR"/>
              </w:rPr>
              <w:t>Bodyshall</w:t>
            </w:r>
            <w:proofErr w:type="spellEnd"/>
            <w:r w:rsidRPr="00205EDB">
              <w:rPr>
                <w:rFonts w:ascii="Times New Roman" w:eastAsia="Times New Roman" w:hAnsi="Times New Roman" w:cs="Times New Roman"/>
                <w:bCs/>
                <w:iCs/>
                <w:color w:val="000000" w:themeColor="text1"/>
                <w:sz w:val="24"/>
                <w:szCs w:val="24"/>
                <w:lang w:eastAsia="fr-FR"/>
              </w:rPr>
              <w:t xml:space="preserve"> not </w:t>
            </w:r>
            <w:proofErr w:type="gramStart"/>
            <w:r w:rsidRPr="00205EDB">
              <w:rPr>
                <w:rFonts w:ascii="Times New Roman" w:eastAsia="Times New Roman" w:hAnsi="Times New Roman" w:cs="Times New Roman"/>
                <w:bCs/>
                <w:iCs/>
                <w:color w:val="000000" w:themeColor="text1"/>
                <w:sz w:val="24"/>
                <w:szCs w:val="24"/>
                <w:lang w:eastAsia="fr-FR"/>
              </w:rPr>
              <w:t>be</w:t>
            </w:r>
            <w:proofErr w:type="gramEnd"/>
            <w:r w:rsidRPr="00205EDB">
              <w:rPr>
                <w:rFonts w:ascii="Times New Roman" w:eastAsia="Times New Roman" w:hAnsi="Times New Roman" w:cs="Times New Roman"/>
                <w:bCs/>
                <w:iCs/>
                <w:color w:val="000000" w:themeColor="text1"/>
                <w:sz w:val="24"/>
                <w:szCs w:val="24"/>
                <w:lang w:eastAsia="fr-FR"/>
              </w:rPr>
              <w:t xml:space="preserve"> responsible or liable for those costs, regardless of the conduct or outcome of the bidding process.</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75" w:name="_Toc438438831"/>
            <w:bookmarkStart w:id="76" w:name="_Toc438532579"/>
            <w:bookmarkStart w:id="77" w:name="_Toc438733975"/>
            <w:bookmarkStart w:id="78" w:name="_Toc438907014"/>
            <w:bookmarkStart w:id="79" w:name="_Toc438907213"/>
            <w:bookmarkStart w:id="80" w:name="_Toc95617433"/>
            <w:bookmarkStart w:id="81" w:name="_Toc309541853"/>
            <w:r w:rsidRPr="00205EDB">
              <w:rPr>
                <w:rFonts w:ascii="Times New Roman" w:eastAsia="Times New Roman" w:hAnsi="Times New Roman" w:cs="Times New Roman"/>
                <w:b/>
                <w:bCs/>
                <w:color w:val="000000" w:themeColor="text1"/>
                <w:sz w:val="24"/>
                <w:szCs w:val="24"/>
                <w:lang w:eastAsia="fr-FR"/>
              </w:rPr>
              <w:t>Language of Bid</w:t>
            </w:r>
            <w:bookmarkEnd w:id="75"/>
            <w:bookmarkEnd w:id="76"/>
            <w:bookmarkEnd w:id="77"/>
            <w:bookmarkEnd w:id="78"/>
            <w:bookmarkEnd w:id="79"/>
            <w:bookmarkEnd w:id="80"/>
            <w:bookmarkEnd w:id="81"/>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Bid, as well as all correspondence and documents relating to the bid exchanged by the Bidder and the Public Body, shall be written in English.</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Bids and supporting documents of Bidders prepared in a language other than language of bid shall have to be translated by a legally competent interpreter into language of bid and a copy of the translation has to be submitted together with the original documents, especially where such documents pertain to the fundamental elements of the bid.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If the Public </w:t>
            </w:r>
            <w:proofErr w:type="spellStart"/>
            <w:r w:rsidRPr="00205EDB">
              <w:rPr>
                <w:rFonts w:ascii="Times New Roman" w:eastAsia="Times New Roman" w:hAnsi="Times New Roman" w:cs="Times New Roman"/>
                <w:bCs/>
                <w:iCs/>
                <w:color w:val="000000" w:themeColor="text1"/>
                <w:sz w:val="24"/>
                <w:szCs w:val="24"/>
                <w:lang w:eastAsia="fr-FR"/>
              </w:rPr>
              <w:t>Bodydetects</w:t>
            </w:r>
            <w:proofErr w:type="spellEnd"/>
            <w:r w:rsidRPr="00205EDB">
              <w:rPr>
                <w:rFonts w:ascii="Times New Roman" w:eastAsia="Times New Roman" w:hAnsi="Times New Roman" w:cs="Times New Roman"/>
                <w:bCs/>
                <w:iCs/>
                <w:color w:val="000000" w:themeColor="text1"/>
                <w:sz w:val="24"/>
                <w:szCs w:val="24"/>
                <w:lang w:eastAsia="fr-FR"/>
              </w:rPr>
              <w:t xml:space="preserve"> discrepancy between language of the original document and the translated version, it shall reject the documents unless such discrepancy constitutes </w:t>
            </w:r>
            <w:r w:rsidRPr="00205EDB">
              <w:rPr>
                <w:rFonts w:ascii="Times New Roman" w:eastAsia="Times New Roman" w:hAnsi="Times New Roman" w:cs="Times New Roman"/>
                <w:bCs/>
                <w:iCs/>
                <w:color w:val="000000" w:themeColor="text1"/>
                <w:sz w:val="24"/>
                <w:szCs w:val="24"/>
                <w:lang w:eastAsia="fr-FR"/>
              </w:rPr>
              <w:lastRenderedPageBreak/>
              <w:t>minor deviation from the requirement stated in the Bidding Document.</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82" w:name="_Toc438438835"/>
            <w:bookmarkStart w:id="83" w:name="_Toc438532588"/>
            <w:bookmarkStart w:id="84" w:name="_Toc438733979"/>
            <w:bookmarkStart w:id="85" w:name="_Toc438907018"/>
            <w:bookmarkStart w:id="86" w:name="_Toc438907217"/>
            <w:bookmarkStart w:id="87" w:name="_Toc95617437"/>
            <w:bookmarkStart w:id="88" w:name="_Toc309541854"/>
            <w:r w:rsidRPr="00205EDB">
              <w:rPr>
                <w:rFonts w:ascii="Times New Roman" w:eastAsia="Times New Roman" w:hAnsi="Times New Roman" w:cs="Times New Roman"/>
                <w:b/>
                <w:bCs/>
                <w:color w:val="000000" w:themeColor="text1"/>
                <w:sz w:val="24"/>
                <w:szCs w:val="24"/>
                <w:lang w:eastAsia="fr-FR"/>
              </w:rPr>
              <w:lastRenderedPageBreak/>
              <w:t>Bid Prices and Discounts</w:t>
            </w:r>
            <w:bookmarkEnd w:id="82"/>
            <w:bookmarkEnd w:id="83"/>
            <w:bookmarkEnd w:id="84"/>
            <w:bookmarkEnd w:id="85"/>
            <w:bookmarkEnd w:id="86"/>
            <w:bookmarkEnd w:id="87"/>
            <w:bookmarkEnd w:id="88"/>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prices and discounts quoted by the Bidder in the Bid Submission Sheet and in the Price Schedule (forms furnished in Section 4, Bidding Forms) shall conform to the requirements specified below.</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All items in the Section 6, Statement of Requirements must be listed and priced separately in the Price Schedule. If a Price Schedule shows items listed but not priced, their prices shall be assumed to be included in the prices of other items. Items not listed in the Price Schedule shall be assumed to be not included in the Bid, and provided that the Bid is substantially responsive, the corresponding adjustment shall be applied in accordance with ITB Sub-Clause 33.2.</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price to be quoted in the Bid Submission Sheet shall be the total price of the Bid including taxes, excluding any conditional discounts offered. </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Bidder offering conditional discounts shall indicate the methodology for their application in the Bid Submission Sheet.</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terms DDP, EXW, CIF, CIP, and other similar terms shall be governed by the rules prescribed in the current edition of Inco terms, published by The International Chamber of Commerce, at the date of the Invitation for Bids or as specified in the BDS.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Prices proposed on the Price Schedule Forms for Goods and Related Services, shall be disaggregated, when </w:t>
            </w:r>
            <w:proofErr w:type="spellStart"/>
            <w:r w:rsidRPr="00205EDB">
              <w:rPr>
                <w:rFonts w:ascii="Times New Roman" w:eastAsia="Times New Roman" w:hAnsi="Times New Roman" w:cs="Times New Roman"/>
                <w:bCs/>
                <w:iCs/>
                <w:color w:val="000000" w:themeColor="text1"/>
                <w:sz w:val="24"/>
                <w:szCs w:val="24"/>
                <w:lang w:eastAsia="fr-FR"/>
              </w:rPr>
              <w:t>appropriateas</w:t>
            </w:r>
            <w:proofErr w:type="spellEnd"/>
            <w:r w:rsidRPr="00205EDB">
              <w:rPr>
                <w:rFonts w:ascii="Times New Roman" w:eastAsia="Times New Roman" w:hAnsi="Times New Roman" w:cs="Times New Roman"/>
                <w:bCs/>
                <w:iCs/>
                <w:color w:val="000000" w:themeColor="text1"/>
                <w:sz w:val="24"/>
                <w:szCs w:val="24"/>
                <w:lang w:eastAsia="fr-FR"/>
              </w:rPr>
              <w:t xml:space="preserve"> indicated in this sub-clause. This disaggregating shall be solely for the purpose of facilitating the comparison of bids by the Public Body. This shall not in any way limit the Public Body’s right to contract on any of the terms offered: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For goods:</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The price of the goods quoted EXW, FOB, excluding any customs duties and sales and other taxes already paid or payable;</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The price for carriage and insurance of goods supplied from outside the Federal Democratic Republic of Ethiopia,</w:t>
            </w:r>
            <w:r w:rsidRPr="00205EDB">
              <w:rPr>
                <w:rFonts w:ascii="Times New Roman" w:eastAsia="Times New Roman" w:hAnsi="Times New Roman" w:cs="Times New Roman"/>
                <w:color w:val="000000" w:themeColor="text1"/>
                <w:sz w:val="24"/>
                <w:szCs w:val="24"/>
                <w:lang w:val="en-GB" w:eastAsia="fr-FR"/>
              </w:rPr>
              <w:t xml:space="preserve"> in accordance with the Inco terms specified in the Special Conditions of Contract</w:t>
            </w:r>
            <w:r w:rsidRPr="00205EDB">
              <w:rPr>
                <w:rFonts w:ascii="Times New Roman" w:eastAsia="Times New Roman" w:hAnsi="Times New Roman" w:cs="Times New Roman"/>
                <w:color w:val="000000" w:themeColor="text1"/>
                <w:sz w:val="24"/>
                <w:szCs w:val="24"/>
                <w:lang w:eastAsia="fr-FR"/>
              </w:rPr>
              <w:t>;</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The price for inland transportation, insurance, and other local services required to convey the goods to their final destination if specified in the BDS, and</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All Ethiopian customs duties, VAT, and other taxes already paid or payable on the goods or on the components and raw material used in the manufacture or assembly if the contract is awarded to the Bidder.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For related services:</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The price of the related services; and</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All Ethiopian customs duties and sales and other taxes already paid or payable on the related services if the contract is awarded to the Bidder.</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Prices quoted by the Bidder shall be fixed during the validity period of the Bid and throughout the Bidder's performance of the Contract and not subject to variation on any </w:t>
            </w:r>
            <w:r w:rsidRPr="00205EDB">
              <w:rPr>
                <w:rFonts w:ascii="Times New Roman" w:eastAsia="Times New Roman" w:hAnsi="Times New Roman" w:cs="Times New Roman"/>
                <w:bCs/>
                <w:iCs/>
                <w:color w:val="000000" w:themeColor="text1"/>
                <w:sz w:val="24"/>
                <w:szCs w:val="24"/>
                <w:lang w:eastAsia="fr-FR"/>
              </w:rPr>
              <w:lastRenderedPageBreak/>
              <w:t>account. Bids submitted that are subject to price adjustment will be rejected.</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If so indicated in BDS Sub-Clause 1.3, bids are being invited for individual contracts (lots) or for any combination of contracts (packages). Unless otherwise indicated in the BDS, prices quoted shall correspond to 100 % of the items specified for each lot and to 100% of the quantities specified for each item of a lot. Bidders wishing to offer any price reduction for the award of more than one Contract shall specify in their bid the price reductions applicable to each package or, alternatively, to individual Contracts within the package. Price reductions shall be submitted in accordance with ITB Sub-Clause 12.4, and clearly indicated for each lot in such a way that it can be announced during the public Bid opening session.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Where a foreign Bidder uses local inputs to satisfy the required object of procurement under the contract, the portion of the total contract price representing such local expenditure shall be expressed in ETB in the Price Schedule of the Bidder.</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89" w:name="_Toc438438836"/>
            <w:bookmarkStart w:id="90" w:name="_Toc438532597"/>
            <w:bookmarkStart w:id="91" w:name="_Toc438733980"/>
            <w:bookmarkStart w:id="92" w:name="_Toc438907019"/>
            <w:bookmarkStart w:id="93" w:name="_Toc438907218"/>
            <w:bookmarkStart w:id="94" w:name="_Toc95617438"/>
            <w:bookmarkStart w:id="95" w:name="_Toc309541855"/>
            <w:r w:rsidRPr="00205EDB">
              <w:rPr>
                <w:rFonts w:ascii="Times New Roman" w:eastAsia="Times New Roman" w:hAnsi="Times New Roman" w:cs="Times New Roman"/>
                <w:b/>
                <w:bCs/>
                <w:color w:val="000000" w:themeColor="text1"/>
                <w:sz w:val="24"/>
                <w:szCs w:val="24"/>
                <w:lang w:eastAsia="fr-FR"/>
              </w:rPr>
              <w:t>Cu</w:t>
            </w:r>
            <w:bookmarkStart w:id="96" w:name="_Hlt438531797"/>
            <w:bookmarkEnd w:id="96"/>
            <w:r w:rsidRPr="00205EDB">
              <w:rPr>
                <w:rFonts w:ascii="Times New Roman" w:eastAsia="Times New Roman" w:hAnsi="Times New Roman" w:cs="Times New Roman"/>
                <w:b/>
                <w:bCs/>
                <w:color w:val="000000" w:themeColor="text1"/>
                <w:sz w:val="24"/>
                <w:szCs w:val="24"/>
                <w:lang w:eastAsia="fr-FR"/>
              </w:rPr>
              <w:t>rrencies of Bid</w:t>
            </w:r>
            <w:bookmarkEnd w:id="89"/>
            <w:bookmarkEnd w:id="90"/>
            <w:bookmarkEnd w:id="91"/>
            <w:bookmarkEnd w:id="92"/>
            <w:bookmarkEnd w:id="93"/>
            <w:bookmarkEnd w:id="94"/>
            <w:r w:rsidRPr="00205EDB">
              <w:rPr>
                <w:rFonts w:ascii="Times New Roman" w:eastAsia="Times New Roman" w:hAnsi="Times New Roman" w:cs="Times New Roman"/>
                <w:b/>
                <w:bCs/>
                <w:color w:val="000000" w:themeColor="text1"/>
                <w:sz w:val="24"/>
                <w:szCs w:val="24"/>
                <w:lang w:eastAsia="fr-FR"/>
              </w:rPr>
              <w:t xml:space="preserve"> and Payment</w:t>
            </w:r>
            <w:bookmarkEnd w:id="95"/>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For Goods and Related Services that the Bidder will supply from inside Ethiopia the prices shall be quoted in the Ethiopian Birr, unless otherwise specified in the BDS.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For Goods and Related Services that the Bidder will supply from outside Ethiopia prices shall be expressed in the currency of any eligible country. If the Bidder wishes to be paid in a combination of amounts in different currencies, it may quote its price accordingly but use no more than three currencies different from the currency of Ethiopia.</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97" w:name="_Toc438438838"/>
            <w:bookmarkStart w:id="98" w:name="_Toc438532599"/>
            <w:bookmarkStart w:id="99" w:name="_Toc438733982"/>
            <w:bookmarkStart w:id="100" w:name="_Toc438907021"/>
            <w:bookmarkStart w:id="101" w:name="_Toc438907220"/>
            <w:bookmarkStart w:id="102" w:name="_Toc95617440"/>
            <w:bookmarkStart w:id="103" w:name="_Toc309541856"/>
            <w:r w:rsidRPr="00205EDB">
              <w:rPr>
                <w:rFonts w:ascii="Times New Roman" w:eastAsia="Times New Roman" w:hAnsi="Times New Roman" w:cs="Times New Roman"/>
                <w:b/>
                <w:bCs/>
                <w:color w:val="000000" w:themeColor="text1"/>
                <w:sz w:val="24"/>
                <w:szCs w:val="24"/>
                <w:lang w:eastAsia="fr-FR"/>
              </w:rPr>
              <w:t>Professional Qualifications and Capability of the Bidder</w:t>
            </w:r>
            <w:bookmarkEnd w:id="97"/>
            <w:bookmarkEnd w:id="98"/>
            <w:bookmarkEnd w:id="99"/>
            <w:bookmarkEnd w:id="100"/>
            <w:bookmarkEnd w:id="101"/>
            <w:bookmarkEnd w:id="102"/>
            <w:bookmarkEnd w:id="103"/>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required, in order to proof their professional qualifications and capability Bidders must provide relevant information for the period specified in the BDS by completing relevant tables in the form entitled Bidders Certification of Compliance furnished in Section 4, Bidding Forms.</w:t>
            </w:r>
          </w:p>
        </w:tc>
      </w:tr>
      <w:tr w:rsidR="00205EDB" w:rsidRPr="00205EDB" w:rsidTr="004D5226">
        <w:trPr>
          <w:trHeight w:val="262"/>
        </w:trPr>
        <w:tc>
          <w:tcPr>
            <w:tcW w:w="9270" w:type="dxa"/>
            <w:vAlign w:val="center"/>
          </w:tcPr>
          <w:p w:rsidR="00205EDB" w:rsidRPr="00205EDB" w:rsidDel="00E41999"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04" w:name="_Toc309541857"/>
            <w:r w:rsidRPr="00205EDB">
              <w:rPr>
                <w:rFonts w:ascii="Times New Roman" w:eastAsia="Times New Roman" w:hAnsi="Times New Roman" w:cs="Times New Roman"/>
                <w:b/>
                <w:bCs/>
                <w:color w:val="000000" w:themeColor="text1"/>
                <w:sz w:val="24"/>
                <w:szCs w:val="24"/>
                <w:lang w:eastAsia="fr-FR"/>
              </w:rPr>
              <w:t>Financial Standing of the Bidder</w:t>
            </w:r>
            <w:bookmarkEnd w:id="104"/>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If required in BDS, in order to proof that it has adequate financial resources to manage this Contract the bidder must present its financial data by completing relevant table in the form entitled Bidders Certification of Compliance that is furnished in Section 4, Bidding Forms.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Along with the proof referred to in Clause 15.1 the documents that are required as proof of the bidder's financial standing are the following:</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Financial statements certified by an independent auditor; </w:t>
            </w:r>
          </w:p>
          <w:p w:rsidR="00205EDB" w:rsidRPr="00205EDB" w:rsidDel="00E41999"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Other documents as stated in the BDS.</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outlineLvl w:val="3"/>
              <w:rPr>
                <w:rFonts w:ascii="Times New Roman" w:eastAsia="Times New Roman" w:hAnsi="Times New Roman" w:cs="Times New Roman"/>
                <w:b/>
                <w:bCs/>
                <w:color w:val="000000" w:themeColor="text1"/>
                <w:sz w:val="24"/>
                <w:szCs w:val="24"/>
                <w:lang w:eastAsia="fr-FR"/>
              </w:rPr>
            </w:pPr>
            <w:bookmarkStart w:id="105" w:name="_Toc438438840"/>
            <w:bookmarkStart w:id="106" w:name="_Toc438532603"/>
            <w:bookmarkStart w:id="107" w:name="_Toc438733984"/>
            <w:bookmarkStart w:id="108" w:name="_Toc438907023"/>
            <w:bookmarkStart w:id="109" w:name="_Toc438907222"/>
            <w:bookmarkStart w:id="110" w:name="_Toc95617442"/>
            <w:bookmarkStart w:id="111" w:name="_Toc309541858"/>
            <w:r w:rsidRPr="00205EDB">
              <w:rPr>
                <w:rFonts w:ascii="Times New Roman" w:eastAsia="Times New Roman" w:hAnsi="Times New Roman" w:cs="Times New Roman"/>
                <w:b/>
                <w:bCs/>
                <w:color w:val="000000" w:themeColor="text1"/>
                <w:sz w:val="24"/>
                <w:szCs w:val="24"/>
                <w:lang w:eastAsia="fr-FR"/>
              </w:rPr>
              <w:t>Technical Qualifications, Competence, and Experience of the Bidder</w:t>
            </w:r>
            <w:bookmarkEnd w:id="105"/>
            <w:bookmarkEnd w:id="106"/>
            <w:bookmarkEnd w:id="107"/>
            <w:bookmarkEnd w:id="108"/>
            <w:bookmarkEnd w:id="109"/>
            <w:bookmarkEnd w:id="110"/>
            <w:bookmarkEnd w:id="111"/>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Bidder must present a description of its company and organization, with appropriate reference to any parent company and </w:t>
            </w:r>
            <w:proofErr w:type="spellStart"/>
            <w:r w:rsidRPr="00205EDB">
              <w:rPr>
                <w:rFonts w:ascii="Times New Roman" w:eastAsia="Times New Roman" w:hAnsi="Times New Roman" w:cs="Times New Roman"/>
                <w:bCs/>
                <w:iCs/>
                <w:color w:val="000000" w:themeColor="text1"/>
                <w:sz w:val="24"/>
                <w:szCs w:val="24"/>
                <w:lang w:eastAsia="fr-FR"/>
              </w:rPr>
              <w:t>subsidiaries.The</w:t>
            </w:r>
            <w:proofErr w:type="spellEnd"/>
            <w:r w:rsidRPr="00205EDB">
              <w:rPr>
                <w:rFonts w:ascii="Times New Roman" w:eastAsia="Times New Roman" w:hAnsi="Times New Roman" w:cs="Times New Roman"/>
                <w:bCs/>
                <w:iCs/>
                <w:color w:val="000000" w:themeColor="text1"/>
                <w:sz w:val="24"/>
                <w:szCs w:val="24"/>
                <w:lang w:eastAsia="fr-FR"/>
              </w:rPr>
              <w:t xml:space="preserve"> Bidder shall also include details demonstrating the Bidder’s experience and ability in selling and servicing the Goods and Related Services listed in Section 6, Statement of Requirements. Also, each Bidder shall include a description of how it plans to manage the work included in this Bidding Document in addition to its other ongoing projects.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This information shall be included in a separate form entitled Bidders Certification of Compliance that is furnished in Section 4, Bidding Forms.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rPr>
              <w:t>As a proof of satisfactory execution of contracts the Bidder must provide Certificates of satisfactory execution of contracts, provided by the other contracting party to the contracts concerned</w:t>
            </w:r>
            <w:r w:rsidRPr="00205EDB">
              <w:rPr>
                <w:rFonts w:ascii="Times New Roman" w:eastAsia="Times New Roman" w:hAnsi="Times New Roman" w:cs="Times New Roman"/>
                <w:bCs/>
                <w:iCs/>
                <w:color w:val="000000" w:themeColor="text1"/>
                <w:sz w:val="24"/>
                <w:szCs w:val="24"/>
                <w:lang w:eastAsia="fr-FR"/>
              </w:rPr>
              <w:t xml:space="preserve"> in number and within the period specified in the BDS for similar sized/type contracts with a budget of at least that of this contract, unless otherwise specified in the BDS including contact information for verification and inspection so as to provide due </w:t>
            </w:r>
            <w:proofErr w:type="spellStart"/>
            <w:r w:rsidRPr="00205EDB">
              <w:rPr>
                <w:rFonts w:ascii="Times New Roman" w:eastAsia="Times New Roman" w:hAnsi="Times New Roman" w:cs="Times New Roman"/>
                <w:bCs/>
                <w:iCs/>
                <w:color w:val="000000" w:themeColor="text1"/>
                <w:sz w:val="24"/>
                <w:szCs w:val="24"/>
                <w:lang w:eastAsia="fr-FR"/>
              </w:rPr>
              <w:t>diligence.Contact</w:t>
            </w:r>
            <w:proofErr w:type="spellEnd"/>
            <w:r w:rsidRPr="00205EDB">
              <w:rPr>
                <w:rFonts w:ascii="Times New Roman" w:eastAsia="Times New Roman" w:hAnsi="Times New Roman" w:cs="Times New Roman"/>
                <w:bCs/>
                <w:iCs/>
                <w:color w:val="000000" w:themeColor="text1"/>
                <w:sz w:val="24"/>
                <w:szCs w:val="24"/>
                <w:lang w:eastAsia="fr-FR"/>
              </w:rPr>
              <w:t xml:space="preserve"> information should include, at a minimum: name, function, address, e-mail, and phone number. Each reference provided should be the client’s responsible project administrator or a senior official of the client who is familiar with the Bidder’s performance and with the Bidder’s system capabilities, and who may be contacted by the Public Body during the evaluation process.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rPr>
              <w:t>The Certificate of satisfactory execution of contracts shall include the following data:</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name and place of establishment of the contracting parties,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subject-matter of the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value of the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time and place of performance of the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 statement concerning the satisfactory execution of contracts.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rPr>
            </w:pPr>
            <w:r w:rsidRPr="00205EDB">
              <w:rPr>
                <w:rFonts w:ascii="Times New Roman" w:eastAsia="Times New Roman" w:hAnsi="Times New Roman" w:cs="Times New Roman"/>
                <w:bCs/>
                <w:iCs/>
                <w:color w:val="000000" w:themeColor="text1"/>
                <w:sz w:val="24"/>
                <w:szCs w:val="24"/>
              </w:rPr>
              <w:t>If, for objective reasons, such a certificate cannot be obtained from a contracting party, a statement issued by the bidder concerning satisfactory execution of contracts may also be valid, on presentation of proof that the certificate was requested.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rPr>
            </w:pPr>
            <w:r w:rsidRPr="00205EDB">
              <w:rPr>
                <w:rFonts w:ascii="Times New Roman" w:eastAsia="Times New Roman" w:hAnsi="Times New Roman" w:cs="Times New Roman"/>
                <w:bCs/>
                <w:iCs/>
                <w:color w:val="000000" w:themeColor="text1"/>
                <w:sz w:val="24"/>
                <w:szCs w:val="24"/>
                <w:lang w:eastAsia="fr-FR"/>
              </w:rPr>
              <w:t>If the Bidder(s) propose a joint venture all of the information listed above must be provided for all of the joint venture members. This information shall be in separate sections, one section per joint venture member. In addition, the Bid shall provide the agreements that support the relationships between joint venture members.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Unless otherwise specified in the BDS, the Public Body reserves the right to undertake physical checking of current Bidder's technical qualifications and competence in order to make sure that the Bidder has adequate qualifications to manage this Contract.</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12" w:name="_Toc309541859"/>
            <w:r w:rsidRPr="00205EDB">
              <w:rPr>
                <w:rFonts w:ascii="Times New Roman" w:eastAsia="Times New Roman" w:hAnsi="Times New Roman" w:cs="Times New Roman"/>
                <w:b/>
                <w:bCs/>
                <w:color w:val="000000" w:themeColor="text1"/>
                <w:sz w:val="24"/>
                <w:szCs w:val="24"/>
                <w:lang w:eastAsia="fr-FR"/>
              </w:rPr>
              <w:lastRenderedPageBreak/>
              <w:t>Documentary Technical Evidence</w:t>
            </w:r>
            <w:bookmarkEnd w:id="112"/>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To establish the conformity of the Goods and Related Services to the Bidding Documents and to support details provided in the Section 6, Technical Specification and Compliance Sheet the Bidder shall furnish as part of its bid the documentary technical evidence, unless otherwise specified in the BDS.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documentary evidence may be in the form of literature, illustrations, drawings brochures, or data, and shall consist of a detailed description of the essential technical and performance characteristics of the Goods and Related Services, demonstrating substantial responsiveness of the Goods and Related Services to those requirements, and if applicable, a statement of deviations and exceptions to the provisions of the Statement of Requirements.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Standards for workmanship, process, material, and equipment, as well as references to brand names or catalogue numbers specified by the Public Body in the Statement of Requirements, are intended to be descriptive only and not restrictive. The Bidder may </w:t>
            </w:r>
            <w:r w:rsidRPr="00205EDB">
              <w:rPr>
                <w:rFonts w:ascii="Times New Roman" w:eastAsia="Times New Roman" w:hAnsi="Times New Roman" w:cs="Times New Roman"/>
                <w:bCs/>
                <w:iCs/>
                <w:color w:val="000000" w:themeColor="text1"/>
                <w:sz w:val="24"/>
                <w:szCs w:val="24"/>
                <w:lang w:eastAsia="fr-FR"/>
              </w:rPr>
              <w:lastRenderedPageBreak/>
              <w:t>offer other standards of quality, brand names, and/or catalogue numbers, provided that it demonstrates, to the Public Body’s satisfaction, that the substitutions ensure substantial equivalence or are superior to those specified in the Section 6, Statement of Requirement</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13" w:name="_Toc309541860"/>
            <w:r w:rsidRPr="00205EDB">
              <w:rPr>
                <w:rFonts w:ascii="Times New Roman" w:eastAsia="Times New Roman" w:hAnsi="Times New Roman" w:cs="Times New Roman"/>
                <w:b/>
                <w:bCs/>
                <w:color w:val="000000" w:themeColor="text1"/>
                <w:sz w:val="24"/>
                <w:szCs w:val="24"/>
                <w:lang w:eastAsia="fr-FR"/>
              </w:rPr>
              <w:lastRenderedPageBreak/>
              <w:t>Presentation of Samples</w:t>
            </w:r>
            <w:bookmarkEnd w:id="113"/>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Public Body reserves the right to request production and presentation of samples </w:t>
            </w:r>
            <w:proofErr w:type="spellStart"/>
            <w:r w:rsidRPr="00205EDB">
              <w:rPr>
                <w:rFonts w:ascii="Times New Roman" w:eastAsia="Times New Roman" w:hAnsi="Times New Roman" w:cs="Times New Roman"/>
                <w:bCs/>
                <w:iCs/>
                <w:color w:val="000000" w:themeColor="text1"/>
                <w:sz w:val="24"/>
                <w:szCs w:val="24"/>
                <w:lang w:eastAsia="fr-FR"/>
              </w:rPr>
              <w:t>representingany</w:t>
            </w:r>
            <w:proofErr w:type="spellEnd"/>
            <w:r w:rsidRPr="00205EDB">
              <w:rPr>
                <w:rFonts w:ascii="Times New Roman" w:eastAsia="Times New Roman" w:hAnsi="Times New Roman" w:cs="Times New Roman"/>
                <w:bCs/>
                <w:iCs/>
                <w:color w:val="000000" w:themeColor="text1"/>
                <w:sz w:val="24"/>
                <w:szCs w:val="24"/>
                <w:lang w:eastAsia="fr-FR"/>
              </w:rPr>
              <w:t xml:space="preserve"> or all Goods proposed in response to this Bidding Document. If Bidder fails to provide such Goods for presentation, the Bidder’s Proposal may be rejected by the Public Body in its sole discretion. The Bidder warrants that if awarded a Contract the Goods and Related Services delivered under such Contract shall meet or exceed the quality of the Goods presented. Samples of the quoted products, when requested in BDS, must be furnished free of charge and in a timely manner. Bidder should not submit unsolicited samples.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the Public Body decide to request production and presentation of samples representing any or all Goods all Bidders will be informed in writing on the place where the samples are to be delivered and the time when and the place where the samples will be openly shown.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shall handle and examine carefully, samples supplied by bidders; however Bidders shall not be paid compensation for samples lost or destroyed in the examination process because of their nature. Samples that are not lost or destroyed shall be returned to unsuccessful bidders. If samples are not claimed by unsuccessful bidders within 6 months, they shall be forfeited to the government.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Unless the Public Body decides otherwise, a sample supplied by the successful bidder shall stay with the Public Body until the completion of the procurement process to be used for checking conformity during delivery.</w:t>
            </w:r>
          </w:p>
        </w:tc>
      </w:tr>
      <w:tr w:rsidR="00205EDB" w:rsidRPr="00205EDB" w:rsidTr="004D5226">
        <w:trPr>
          <w:trHeight w:val="166"/>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14" w:name="_Toc309541861"/>
            <w:r w:rsidRPr="00205EDB">
              <w:rPr>
                <w:rFonts w:ascii="Times New Roman" w:eastAsia="Times New Roman" w:hAnsi="Times New Roman" w:cs="Times New Roman"/>
                <w:b/>
                <w:bCs/>
                <w:color w:val="000000" w:themeColor="text1"/>
                <w:sz w:val="24"/>
                <w:szCs w:val="24"/>
                <w:lang w:eastAsia="fr-FR"/>
              </w:rPr>
              <w:t>Joint Venture or Consortium</w:t>
            </w:r>
            <w:bookmarkEnd w:id="114"/>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bidder is a joint venture or consortium of two or more entities, the bid must be single with the object of securing a single contract; authorized person must sign the bid and will be jointly and severally liable for the bid and any contract. Those entities must designate one of their members to act as leader with authority to bind the joint venture or consortium. The composition of the joint venture or consortium must not be altered without the prior consent in writing of the Public Body.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bid may be signed by the representative of the joint venture or consortium only if he has been expressly so authorized in writing by the members of the joint venture or consortium, and the authorizing contract, notaries act or deed must be submitted to the Public Body. All signatures to the authorizing instrument must be certified in accordance with the national laws and regulations of each party comprising the joint venture or consortium together with the powers of attorney establishing, in writing, that the signatories to the bid are empowered to enter into commitments on behalf of the members of the joint venture or consortium. Each member of such joint venture or consortium must prove to the satisfaction of the Public Body that they comply with the necessary legal, technical and financial requirements and have the wherewithal to carry out the contract effectively.</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15" w:name="_Toc309541862"/>
            <w:r w:rsidRPr="00205EDB">
              <w:rPr>
                <w:rFonts w:ascii="Times New Roman" w:eastAsia="Times New Roman" w:hAnsi="Times New Roman" w:cs="Times New Roman"/>
                <w:b/>
                <w:bCs/>
                <w:color w:val="000000" w:themeColor="text1"/>
                <w:sz w:val="24"/>
                <w:szCs w:val="24"/>
                <w:lang w:eastAsia="fr-FR"/>
              </w:rPr>
              <w:lastRenderedPageBreak/>
              <w:t>Alternative Bids</w:t>
            </w:r>
            <w:bookmarkEnd w:id="115"/>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Unless otherwise indicated in the BDS, alternative Bids shall not be considered.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If permitted in BDS, the Public </w:t>
            </w:r>
            <w:proofErr w:type="spellStart"/>
            <w:r w:rsidRPr="00205EDB">
              <w:rPr>
                <w:rFonts w:ascii="Times New Roman" w:eastAsia="Times New Roman" w:hAnsi="Times New Roman" w:cs="Times New Roman"/>
                <w:bCs/>
                <w:iCs/>
                <w:color w:val="000000" w:themeColor="text1"/>
                <w:sz w:val="24"/>
                <w:szCs w:val="24"/>
                <w:lang w:eastAsia="fr-FR"/>
              </w:rPr>
              <w:t>Bodymay</w:t>
            </w:r>
            <w:proofErr w:type="spellEnd"/>
            <w:r w:rsidRPr="00205EDB">
              <w:rPr>
                <w:rFonts w:ascii="Times New Roman" w:eastAsia="Times New Roman" w:hAnsi="Times New Roman" w:cs="Times New Roman"/>
                <w:bCs/>
                <w:iCs/>
                <w:color w:val="000000" w:themeColor="text1"/>
                <w:sz w:val="24"/>
                <w:szCs w:val="24"/>
                <w:lang w:eastAsia="fr-FR"/>
              </w:rPr>
              <w:t xml:space="preserve"> consider alternative systems or products prior to the notification of the successful Bidder provided that the Bidder: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Has submitted Bid in accordance with the Bidding Document as issued; and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Has submitted Bid based on alternative(s) to the Bidding Document as issued;</w:t>
            </w:r>
          </w:p>
          <w:p w:rsidR="00205EDB" w:rsidRPr="00205EDB" w:rsidRDefault="00205EDB" w:rsidP="00205EDB">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Has included with the Bid </w:t>
            </w:r>
            <w:r w:rsidRPr="00205EDB">
              <w:rPr>
                <w:rFonts w:ascii="Times New Roman" w:eastAsia="Times New Roman" w:hAnsi="Times New Roman" w:cs="Times New Roman"/>
                <w:bCs/>
                <w:color w:val="000000" w:themeColor="text1"/>
                <w:sz w:val="24"/>
                <w:szCs w:val="24"/>
                <w:lang w:val="en-GB" w:eastAsia="fr-FR"/>
              </w:rPr>
              <w:t xml:space="preserve">a demonstration of the advantages of the </w:t>
            </w:r>
            <w:r w:rsidRPr="00205EDB">
              <w:rPr>
                <w:rFonts w:ascii="Times New Roman" w:eastAsia="Times New Roman" w:hAnsi="Times New Roman" w:cs="Times New Roman"/>
                <w:bCs/>
                <w:color w:val="000000" w:themeColor="text1"/>
                <w:sz w:val="24"/>
                <w:szCs w:val="24"/>
                <w:lang w:eastAsia="fr-FR"/>
              </w:rPr>
              <w:t>alternative</w:t>
            </w:r>
            <w:r w:rsidRPr="00205EDB">
              <w:rPr>
                <w:rFonts w:ascii="Times New Roman" w:eastAsia="Times New Roman" w:hAnsi="Times New Roman" w:cs="Times New Roman"/>
                <w:bCs/>
                <w:color w:val="000000" w:themeColor="text1"/>
                <w:sz w:val="24"/>
                <w:szCs w:val="24"/>
                <w:lang w:val="en-GB" w:eastAsia="fr-FR"/>
              </w:rPr>
              <w:t xml:space="preserve"> solution over the initial solution, including a quantifiable justification of any economic and/or technical advantages;</w:t>
            </w:r>
            <w:r w:rsidRPr="00205EDB">
              <w:rPr>
                <w:rFonts w:ascii="Times New Roman" w:eastAsia="Times New Roman" w:hAnsi="Times New Roman" w:cs="Times New Roman"/>
                <w:bCs/>
                <w:color w:val="000000" w:themeColor="text1"/>
                <w:sz w:val="24"/>
                <w:szCs w:val="24"/>
                <w:lang w:eastAsia="fr-FR"/>
              </w:rPr>
              <w:t xml:space="preserve">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Has included with the Bid sufficient descriptive information for a complete evaluation of the proposed alternative(s) by the Public Body, including calculations, technical specifications, breakdown of prices, proposed work methods and other relevant details.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Only the technical alternative(s), if any, of the lowest evaluated Bidder conforming to the basic technical requirements shall be considered by the Public Body.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In evaluating a Bid containing an alternative process or product the Public Body may use any evaluation/award criteria as indicated in the BDS and Section 3, Evaluation Methodology and Criteria.</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Alternative Bids not requested by the Public Body shall be rejected.</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16" w:name="_Toc438438841"/>
            <w:bookmarkStart w:id="117" w:name="_Toc438532604"/>
            <w:bookmarkStart w:id="118" w:name="_Toc438733985"/>
            <w:bookmarkStart w:id="119" w:name="_Toc438907024"/>
            <w:bookmarkStart w:id="120" w:name="_Toc438907223"/>
            <w:bookmarkStart w:id="121" w:name="_Toc95617443"/>
            <w:bookmarkStart w:id="122" w:name="_Toc309541863"/>
            <w:r w:rsidRPr="00205EDB">
              <w:rPr>
                <w:rFonts w:ascii="Times New Roman" w:eastAsia="Times New Roman" w:hAnsi="Times New Roman" w:cs="Times New Roman"/>
                <w:b/>
                <w:bCs/>
                <w:color w:val="000000" w:themeColor="text1"/>
                <w:sz w:val="24"/>
                <w:szCs w:val="24"/>
                <w:lang w:eastAsia="fr-FR"/>
              </w:rPr>
              <w:t>Period of Validity of Bids</w:t>
            </w:r>
            <w:bookmarkEnd w:id="116"/>
            <w:bookmarkEnd w:id="117"/>
            <w:bookmarkEnd w:id="118"/>
            <w:bookmarkEnd w:id="119"/>
            <w:bookmarkEnd w:id="120"/>
            <w:bookmarkEnd w:id="121"/>
            <w:bookmarkEnd w:id="122"/>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Bids shall remain valid for the period specified in the BDS after the bid submission deadline prescribed by the Public Body. A bid valid for a shorter period may be rejected by the Public Body as non-responsive.</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In exceptional circumstances, prior to expiry of the bid validity period, the Public </w:t>
            </w:r>
            <w:proofErr w:type="spellStart"/>
            <w:r w:rsidRPr="00205EDB">
              <w:rPr>
                <w:rFonts w:ascii="Times New Roman" w:eastAsia="Times New Roman" w:hAnsi="Times New Roman" w:cs="Times New Roman"/>
                <w:bCs/>
                <w:iCs/>
                <w:color w:val="000000" w:themeColor="text1"/>
                <w:sz w:val="24"/>
                <w:szCs w:val="24"/>
                <w:lang w:eastAsia="fr-FR"/>
              </w:rPr>
              <w:t>Bodymay</w:t>
            </w:r>
            <w:proofErr w:type="spellEnd"/>
            <w:r w:rsidRPr="00205EDB">
              <w:rPr>
                <w:rFonts w:ascii="Times New Roman" w:eastAsia="Times New Roman" w:hAnsi="Times New Roman" w:cs="Times New Roman"/>
                <w:bCs/>
                <w:iCs/>
                <w:color w:val="000000" w:themeColor="text1"/>
                <w:sz w:val="24"/>
                <w:szCs w:val="24"/>
                <w:lang w:eastAsia="fr-FR"/>
              </w:rPr>
              <w:t xml:space="preserve"> request Bidders to extend the period of validity of their bids. The request and the responses shall be made in writing.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Bidders who are not willing to extend their bid validity period for whatever reason shall be disqualified from the bid without having forfeited their bid security.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Bidders agreeing to the Public Body’s request for extension of their bid validity period have to express in writing their agreement to such request and for how long they are willing to extend the period. Similarly, they have to amend the validity period of their bid security on the basis of the extension of the bid validity period they have agreed to, or alternatively, furnish new bid security to cover the extended period.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 bidder not agreeing to extend the validity period of his/its bid security shall be treated as a bidder refusing the Public Body’s request for extension of bid validity period, and as such, shall be disqualified from further  bid proceeding.</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23" w:name="_Toc438438842"/>
            <w:bookmarkStart w:id="124" w:name="_Toc438532605"/>
            <w:bookmarkStart w:id="125" w:name="_Toc438733986"/>
            <w:bookmarkStart w:id="126" w:name="_Toc438907025"/>
            <w:bookmarkStart w:id="127" w:name="_Toc438907224"/>
            <w:bookmarkStart w:id="128" w:name="_Toc95617444"/>
            <w:bookmarkStart w:id="129" w:name="_Toc309541864"/>
            <w:r w:rsidRPr="00205EDB">
              <w:rPr>
                <w:rFonts w:ascii="Times New Roman" w:eastAsia="Times New Roman" w:hAnsi="Times New Roman" w:cs="Times New Roman"/>
                <w:b/>
                <w:bCs/>
                <w:color w:val="000000" w:themeColor="text1"/>
                <w:sz w:val="24"/>
                <w:szCs w:val="24"/>
                <w:lang w:eastAsia="fr-FR"/>
              </w:rPr>
              <w:t>Bid Security</w:t>
            </w:r>
            <w:bookmarkEnd w:id="123"/>
            <w:bookmarkEnd w:id="124"/>
            <w:bookmarkEnd w:id="125"/>
            <w:bookmarkEnd w:id="126"/>
            <w:bookmarkEnd w:id="127"/>
            <w:bookmarkEnd w:id="128"/>
            <w:bookmarkEnd w:id="129"/>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Unless otherwise specified in the BDS, the Bidder shall furnish as part of its bid, a bid security in original form and in the amount and currency specified in the BDS. A copy </w:t>
            </w:r>
            <w:r w:rsidRPr="00205EDB">
              <w:rPr>
                <w:rFonts w:ascii="Times New Roman" w:eastAsia="Times New Roman" w:hAnsi="Times New Roman" w:cs="Times New Roman"/>
                <w:bCs/>
                <w:iCs/>
                <w:color w:val="000000" w:themeColor="text1"/>
                <w:sz w:val="24"/>
                <w:szCs w:val="24"/>
                <w:lang w:eastAsia="fr-FR"/>
              </w:rPr>
              <w:lastRenderedPageBreak/>
              <w:t>of bid security, if submitted without original form, shall not be accepted.</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The bid security shall be, at the Bidder’s option, in any of the following forms: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An unconditional Bank Guarantee;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An irrevocable Letter of Credit;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Cash, check certified by a reputable bank or financial institution, or payable order; </w:t>
            </w:r>
          </w:p>
          <w:p w:rsidR="00205EDB" w:rsidRPr="00205EDB" w:rsidRDefault="00205EDB" w:rsidP="00205EDB">
            <w:pPr>
              <w:spacing w:after="0" w:line="240" w:lineRule="auto"/>
              <w:ind w:left="972"/>
              <w:jc w:val="both"/>
              <w:rPr>
                <w:rFonts w:ascii="Times New Roman" w:eastAsia="Times New Roman" w:hAnsi="Times New Roman" w:cs="Times New Roman"/>
                <w:color w:val="000000" w:themeColor="text1"/>
                <w:sz w:val="24"/>
                <w:szCs w:val="24"/>
                <w:lang w:eastAsia="fr-FR"/>
              </w:rPr>
            </w:pPr>
            <w:proofErr w:type="gramStart"/>
            <w:r w:rsidRPr="00205EDB">
              <w:rPr>
                <w:rFonts w:ascii="Times New Roman" w:eastAsia="Times New Roman" w:hAnsi="Times New Roman" w:cs="Times New Roman"/>
                <w:color w:val="000000" w:themeColor="text1"/>
                <w:sz w:val="24"/>
                <w:szCs w:val="24"/>
                <w:lang w:eastAsia="fr-FR"/>
              </w:rPr>
              <w:t>all</w:t>
            </w:r>
            <w:proofErr w:type="gramEnd"/>
            <w:r w:rsidRPr="00205EDB">
              <w:rPr>
                <w:rFonts w:ascii="Times New Roman" w:eastAsia="Times New Roman" w:hAnsi="Times New Roman" w:cs="Times New Roman"/>
                <w:color w:val="000000" w:themeColor="text1"/>
                <w:sz w:val="24"/>
                <w:szCs w:val="24"/>
                <w:lang w:eastAsia="fr-FR"/>
              </w:rPr>
              <w:t xml:space="preserve"> from a reputable source from any eligible country. Securities issued by foreign banks or financial institutions shall be counter-guaranteed by an Ethiopian bank. The bid security shall be submitted either using the Bid Security Form included in Section 4, Bidding Forms, or in another substantially similar format approved by the Public Body. In either case, the form must include the complete name of the Bidder. The bid security shall be valid for twenty-eight days (28) beyond the end of the validity period of the bid. This shall also apply if the period for bid validity is extended.</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Bid Security of a Joint Venture shall be issued in the name of the Joint Venture submitting the bid provided the Joint Venture has legally been constituted, or else it shall be issued in the name of all partners proposed for the Joint Venture in the bid. Sanctions due to a breach of the terms of a Bid Security pursuant to ITB Clause 22.7 will apply to all partners to the Joint Venture.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Any bid not accompanied by a substantially responsive bid security, if one is required in accordance with ITB Sub-Clause 22.1, shall be rejected by the Public </w:t>
            </w:r>
            <w:proofErr w:type="spellStart"/>
            <w:r w:rsidRPr="00205EDB">
              <w:rPr>
                <w:rFonts w:ascii="Times New Roman" w:eastAsia="Times New Roman" w:hAnsi="Times New Roman" w:cs="Times New Roman"/>
                <w:bCs/>
                <w:iCs/>
                <w:color w:val="000000" w:themeColor="text1"/>
                <w:sz w:val="24"/>
                <w:szCs w:val="24"/>
                <w:lang w:eastAsia="fr-FR"/>
              </w:rPr>
              <w:t>Bodyasnon</w:t>
            </w:r>
            <w:proofErr w:type="spellEnd"/>
            <w:r w:rsidRPr="00205EDB">
              <w:rPr>
                <w:rFonts w:ascii="Times New Roman" w:eastAsia="Times New Roman" w:hAnsi="Times New Roman" w:cs="Times New Roman"/>
                <w:bCs/>
                <w:iCs/>
                <w:color w:val="000000" w:themeColor="text1"/>
                <w:sz w:val="24"/>
                <w:szCs w:val="24"/>
                <w:lang w:eastAsia="fr-FR"/>
              </w:rPr>
              <w:t>-responsive.</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bid security of unsuccessful Bidders shall be returned as promptly as possible upon the successful Bidder’s furnishing of the performance security pursuant to ITB Clause 47.</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bid security of the successful Bidder shall be returned as promptly as possible once the successful Bidder has signed the Contract and furnished the required performance security.</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bid security may be forfeited: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If a Bidder</w:t>
            </w:r>
            <w:bookmarkStart w:id="130" w:name="_Toc438267890"/>
            <w:r w:rsidRPr="00205EDB">
              <w:rPr>
                <w:rFonts w:ascii="Times New Roman" w:eastAsia="Times New Roman" w:hAnsi="Times New Roman" w:cs="Times New Roman"/>
                <w:bCs/>
                <w:color w:val="000000" w:themeColor="text1"/>
                <w:sz w:val="24"/>
                <w:szCs w:val="24"/>
                <w:lang w:eastAsia="fr-FR"/>
              </w:rPr>
              <w:t xml:space="preserve"> withdraws its bid during the period of bid validity specified by the Bidder on the Bid Submission Sheet, except as provided in ITB Sub-Clause 21.2; or</w:t>
            </w:r>
            <w:bookmarkEnd w:id="130"/>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If the successful Bidder fails to:</w:t>
            </w:r>
            <w:bookmarkStart w:id="131" w:name="_Toc438267892"/>
            <w:bookmarkEnd w:id="131"/>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Sign the Contract in accordance with ITB 45; </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bookmarkStart w:id="132" w:name="_Toc438267893"/>
            <w:r w:rsidRPr="00205EDB">
              <w:rPr>
                <w:rFonts w:ascii="Times New Roman" w:eastAsia="Times New Roman" w:hAnsi="Times New Roman" w:cs="Times New Roman"/>
                <w:color w:val="000000" w:themeColor="text1"/>
                <w:sz w:val="24"/>
                <w:szCs w:val="24"/>
                <w:lang w:eastAsia="fr-FR"/>
              </w:rPr>
              <w:t>Furnish a performance security in accordance with ITB Clause 47; or</w:t>
            </w:r>
            <w:bookmarkEnd w:id="132"/>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bid security furnished by foreign bidders from a bank outside of Ethiopia has to be unconditional and counter guaranteed by local banks.</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33" w:name="_Toc309541865"/>
            <w:r w:rsidRPr="00205EDB">
              <w:rPr>
                <w:rFonts w:ascii="Times New Roman" w:eastAsia="Times New Roman" w:hAnsi="Times New Roman" w:cs="Times New Roman"/>
                <w:b/>
                <w:bCs/>
                <w:color w:val="000000" w:themeColor="text1"/>
                <w:sz w:val="24"/>
                <w:szCs w:val="24"/>
                <w:lang w:eastAsia="fr-FR"/>
              </w:rPr>
              <w:t>Documents Comprising the Bid</w:t>
            </w:r>
            <w:bookmarkEnd w:id="133"/>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All bids submitted must comply with the requirements in the Bidding Document and comprise the following:</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Mandatory documentary evidence establishing the Bidder's qualification is the following: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Bid Submission Sheet (form furnished in Section 4, Bidding Forms) including the </w:t>
            </w:r>
            <w:r w:rsidRPr="00205EDB">
              <w:rPr>
                <w:rFonts w:ascii="Times New Roman" w:eastAsia="Times New Roman" w:hAnsi="Times New Roman" w:cs="Times New Roman"/>
                <w:bCs/>
                <w:color w:val="000000" w:themeColor="text1"/>
                <w:sz w:val="24"/>
                <w:szCs w:val="24"/>
                <w:lang w:eastAsia="fr-FR"/>
              </w:rPr>
              <w:lastRenderedPageBreak/>
              <w:t>following mandatory attachments:</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VAT registration certificate</w:t>
            </w:r>
            <w:r w:rsidRPr="00205EDB">
              <w:rPr>
                <w:rFonts w:ascii="Times New Roman" w:eastAsia="Times New Roman" w:hAnsi="Times New Roman" w:cs="Times New Roman"/>
                <w:bCs/>
                <w:color w:val="000000" w:themeColor="text1"/>
                <w:sz w:val="24"/>
                <w:szCs w:val="24"/>
                <w:lang w:eastAsia="fr-FR"/>
              </w:rPr>
              <w:t xml:space="preserve"> issued by the tax authority (only domestic Bidders in case of contract value specified in BDS Clause 4.6(b)(ii))</w:t>
            </w:r>
            <w:r w:rsidRPr="00205EDB">
              <w:rPr>
                <w:rFonts w:ascii="Times New Roman" w:eastAsia="Times New Roman" w:hAnsi="Times New Roman" w:cs="Times New Roman"/>
                <w:color w:val="000000" w:themeColor="text1"/>
                <w:sz w:val="24"/>
                <w:szCs w:val="24"/>
                <w:lang w:eastAsia="fr-FR"/>
              </w:rPr>
              <w:t>;</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A valid tax clearance certificate issued by the tax authority </w:t>
            </w:r>
            <w:r w:rsidRPr="00205EDB">
              <w:rPr>
                <w:rFonts w:ascii="Times New Roman" w:eastAsia="Times New Roman" w:hAnsi="Times New Roman" w:cs="Times New Roman"/>
                <w:bCs/>
                <w:color w:val="000000" w:themeColor="text1"/>
                <w:sz w:val="24"/>
                <w:szCs w:val="24"/>
                <w:lang w:eastAsia="fr-FR"/>
              </w:rPr>
              <w:t>(domestic Bidders only)</w:t>
            </w:r>
            <w:r w:rsidRPr="00205EDB">
              <w:rPr>
                <w:rFonts w:ascii="Times New Roman" w:eastAsia="Times New Roman" w:hAnsi="Times New Roman" w:cs="Times New Roman"/>
                <w:color w:val="000000" w:themeColor="text1"/>
                <w:sz w:val="24"/>
                <w:szCs w:val="24"/>
                <w:lang w:eastAsia="fr-FR"/>
              </w:rPr>
              <w:t>;</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Business organization registration certificate or trade license issued by the country of establishment;</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Relevant professional practice certificates, as appropriate.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Certification of Compliance (form furnished in Section 4, Bidding Forms) including the following mandatory attachments:</w:t>
            </w:r>
          </w:p>
          <w:p w:rsidR="00205EDB" w:rsidRPr="00205EDB" w:rsidRDefault="00205EDB" w:rsidP="00205EDB">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Written statement by a power of attorney (or notary statement, etc.) proving that the person, who signed the bid on behalf of the company/joint venture/consortium, is duly authorized to do so, as stipulated in ITB Clause 24.2;</w:t>
            </w:r>
          </w:p>
          <w:p w:rsidR="00205EDB" w:rsidRPr="00205EDB" w:rsidRDefault="00205EDB" w:rsidP="00205EDB">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Documents required in the BDS Clause 15.2 as proof of the bidder's financial standing;</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rPr>
              <w:t xml:space="preserve">Certificates of satisfactory execution of contracts provided by contracting parties to the contracts </w:t>
            </w:r>
            <w:r w:rsidRPr="00205EDB">
              <w:rPr>
                <w:rFonts w:ascii="Times New Roman" w:eastAsia="Times New Roman" w:hAnsi="Times New Roman" w:cs="Times New Roman"/>
                <w:color w:val="000000" w:themeColor="text1"/>
                <w:sz w:val="24"/>
                <w:szCs w:val="24"/>
                <w:lang w:eastAsia="fr-FR"/>
              </w:rPr>
              <w:t>successfully completed in the course of the period as specified in the BDS with a budget of at least that of this contract, unless otherwise specified in the BDS Clause 16.3,</w:t>
            </w:r>
            <w:r w:rsidRPr="00205EDB">
              <w:rPr>
                <w:rFonts w:ascii="Times New Roman" w:eastAsia="Times New Roman" w:hAnsi="Times New Roman" w:cs="Times New Roman"/>
                <w:color w:val="000000" w:themeColor="text1"/>
                <w:sz w:val="24"/>
                <w:szCs w:val="24"/>
              </w:rPr>
              <w: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Technical Specification + Technical Offer + Compliance Sheet (it should be presented as per template furnished in Section 6, Statement of Requirements) with detailed description of the proposed Goods and Related Services in compliance with the minimum technical requirements, including, if necessary, separate sheets or documentation for details. Technical Specification + Technical Offer + Compliance Sheet Form must include the following mandatory attachments;</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Descriptive technical literature in accordance with ITB Clause 17 (if required in BDS);</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Description of the organization of the warranty offered in accordance with the conditions laid down in GCC Clause 23;</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Manufacturer Authorization Letter in accordance with ITB Clause 5.6</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Delivery and Completion Schedule;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 Security, in accordance with ITB Clause 22;</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Alternative bids, if permissible, in accordance with ITB Clause 20.</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rPr>
            </w:pPr>
            <w:r w:rsidRPr="00205EDB">
              <w:rPr>
                <w:rFonts w:ascii="Times New Roman" w:eastAsia="Times New Roman" w:hAnsi="Times New Roman" w:cs="Times New Roman"/>
                <w:bCs/>
                <w:color w:val="000000" w:themeColor="text1"/>
                <w:sz w:val="24"/>
                <w:szCs w:val="24"/>
              </w:rPr>
              <w:t>Domestic Bidders, individually or in joint ventures, applying for eligibility for a 15-percent margin of domestic preference shall supply all information required to satisfy the criteria for eligibility as described in ITB 35.</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rPr>
              <w:t xml:space="preserve">In the case of a bid submitted by a joint venture (JV), the </w:t>
            </w:r>
            <w:r w:rsidRPr="00205EDB">
              <w:rPr>
                <w:rFonts w:ascii="Times New Roman" w:eastAsia="Times New Roman" w:hAnsi="Times New Roman" w:cs="Times New Roman"/>
                <w:bCs/>
                <w:color w:val="000000" w:themeColor="text1"/>
                <w:sz w:val="24"/>
                <w:szCs w:val="24"/>
                <w:lang w:eastAsia="fr-FR"/>
              </w:rPr>
              <w:t>Form Data on Joint Ventures,</w:t>
            </w:r>
            <w:r w:rsidRPr="00205EDB">
              <w:rPr>
                <w:rFonts w:ascii="Times New Roman" w:eastAsia="Times New Roman" w:hAnsi="Times New Roman" w:cs="Times New Roman"/>
                <w:bCs/>
                <w:color w:val="000000" w:themeColor="text1"/>
                <w:sz w:val="24"/>
                <w:szCs w:val="24"/>
              </w:rPr>
              <w:t xml:space="preserve"> the Agreement </w:t>
            </w:r>
            <w:r w:rsidRPr="00205EDB">
              <w:rPr>
                <w:rFonts w:ascii="Times New Roman" w:eastAsia="Times New Roman" w:hAnsi="Times New Roman" w:cs="Times New Roman"/>
                <w:bCs/>
                <w:color w:val="000000" w:themeColor="text1"/>
                <w:sz w:val="24"/>
                <w:szCs w:val="24"/>
                <w:lang w:eastAsia="fr-FR"/>
              </w:rPr>
              <w:t>governing the formation of joint venture, or l</w:t>
            </w:r>
            <w:r w:rsidRPr="00205EDB">
              <w:rPr>
                <w:rFonts w:ascii="Times New Roman" w:eastAsia="Times New Roman" w:hAnsi="Times New Roman" w:cs="Times New Roman"/>
                <w:bCs/>
                <w:color w:val="000000" w:themeColor="text1"/>
                <w:sz w:val="24"/>
                <w:szCs w:val="24"/>
              </w:rPr>
              <w:t>etter of intent to form JV, including a draft agreement,</w:t>
            </w:r>
            <w:r w:rsidRPr="00205EDB">
              <w:rPr>
                <w:rFonts w:ascii="Times New Roman" w:eastAsia="Times New Roman" w:hAnsi="Times New Roman" w:cs="Times New Roman"/>
                <w:bCs/>
                <w:color w:val="000000" w:themeColor="text1"/>
                <w:sz w:val="24"/>
                <w:szCs w:val="24"/>
                <w:lang w:eastAsia="fr-FR"/>
              </w:rPr>
              <w:t xml:space="preserve"> in accordance with ITB Clause 4.1.</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Price Schedule for the Goods and Related Services offered (it should be presented as per template furnished in Section 4, Bidding Forms) and if necessary completed by separate sheets for the details. </w:t>
            </w:r>
          </w:p>
          <w:p w:rsidR="00205EDB" w:rsidRPr="00205EDB" w:rsidRDefault="00205EDB" w:rsidP="00205EDB">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rPr>
              <w:t xml:space="preserve">Any other document or information required to be completed and submitted by Bidders, </w:t>
            </w:r>
            <w:r w:rsidRPr="00205EDB">
              <w:rPr>
                <w:rFonts w:ascii="Times New Roman" w:eastAsia="Times New Roman" w:hAnsi="Times New Roman" w:cs="Times New Roman"/>
                <w:bCs/>
                <w:color w:val="000000" w:themeColor="text1"/>
                <w:sz w:val="24"/>
                <w:szCs w:val="24"/>
              </w:rPr>
              <w:lastRenderedPageBreak/>
              <w:t>as specified in the BDS</w:t>
            </w:r>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34" w:name="_Toc438438843"/>
            <w:bookmarkStart w:id="135" w:name="_Toc438532612"/>
            <w:bookmarkStart w:id="136" w:name="_Toc438733987"/>
            <w:bookmarkStart w:id="137" w:name="_Toc438907026"/>
            <w:bookmarkStart w:id="138" w:name="_Toc438907225"/>
            <w:bookmarkStart w:id="139" w:name="_Toc95617445"/>
            <w:bookmarkStart w:id="140" w:name="_Toc309541866"/>
            <w:r w:rsidRPr="00205EDB">
              <w:rPr>
                <w:rFonts w:ascii="Times New Roman" w:eastAsia="Times New Roman" w:hAnsi="Times New Roman" w:cs="Times New Roman"/>
                <w:b/>
                <w:bCs/>
                <w:color w:val="000000" w:themeColor="text1"/>
                <w:sz w:val="24"/>
                <w:szCs w:val="24"/>
                <w:lang w:eastAsia="fr-FR"/>
              </w:rPr>
              <w:lastRenderedPageBreak/>
              <w:t>Format and Signing of Bid</w:t>
            </w:r>
            <w:bookmarkEnd w:id="134"/>
            <w:bookmarkEnd w:id="135"/>
            <w:bookmarkEnd w:id="136"/>
            <w:bookmarkEnd w:id="137"/>
            <w:bookmarkEnd w:id="138"/>
            <w:bookmarkEnd w:id="139"/>
            <w:bookmarkEnd w:id="140"/>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Bidder shall prepare one original of the documents comprising the bid as described in ITB Clause 23 and clearly mark it “ORIGINAL.” Alternative bids, if permitted in accordance with ITB 20, shall be clearly marked ―ALTERNATIVE. In addition, the Bidder shall submit copies of the bid, in the number specified in the BDS and clearly mark each of them “COPY.” In the event of any discrepancy between the original and the copies, the original shall prevail. If required in BDS, Bidders shall be required to submit bid documents in two envelopes containing the technical and financial proposals separately.</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original and all copies of the bid shall be typed or written in indelible ink and shall be signed by a person duly authorized to sign on behalf of the Bidder. This authorization shall consist of a written statement by a power of attorney (or notary statement, etc.) proving that the person, who signed the bid on behalf of the company/joint venture/consortium is duly authorized to do </w:t>
            </w:r>
            <w:proofErr w:type="spellStart"/>
            <w:r w:rsidRPr="00205EDB">
              <w:rPr>
                <w:rFonts w:ascii="Times New Roman" w:eastAsia="Times New Roman" w:hAnsi="Times New Roman" w:cs="Times New Roman"/>
                <w:bCs/>
                <w:iCs/>
                <w:color w:val="000000" w:themeColor="text1"/>
                <w:sz w:val="24"/>
                <w:szCs w:val="24"/>
                <w:lang w:eastAsia="fr-FR"/>
              </w:rPr>
              <w:t>soand</w:t>
            </w:r>
            <w:proofErr w:type="spellEnd"/>
            <w:r w:rsidRPr="00205EDB">
              <w:rPr>
                <w:rFonts w:ascii="Times New Roman" w:eastAsia="Times New Roman" w:hAnsi="Times New Roman" w:cs="Times New Roman"/>
                <w:bCs/>
                <w:iCs/>
                <w:color w:val="000000" w:themeColor="text1"/>
                <w:sz w:val="24"/>
                <w:szCs w:val="24"/>
                <w:lang w:eastAsia="fr-FR"/>
              </w:rPr>
              <w:t xml:space="preserve"> it shall be attached to the bid. The name and position held by each person signing the authorization must be typed or printed below the signature. All pages of the bid, except for non-amended printed literature, shall be signed or initialed by the person signing the bid.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Any interlineations, erasures, or overwriting shall be valid only if they are signed or initialed by the person signing the bid.</w:t>
            </w:r>
          </w:p>
        </w:tc>
      </w:tr>
      <w:tr w:rsidR="00205EDB" w:rsidRPr="00205EDB" w:rsidTr="004D5226">
        <w:trPr>
          <w:trHeight w:val="262"/>
        </w:trPr>
        <w:tc>
          <w:tcPr>
            <w:tcW w:w="9270" w:type="dxa"/>
            <w:vAlign w:val="center"/>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141" w:name="_Toc438438844"/>
            <w:bookmarkStart w:id="142" w:name="_Toc438532613"/>
            <w:bookmarkStart w:id="143" w:name="_Toc438733988"/>
            <w:bookmarkStart w:id="144" w:name="_Toc438962070"/>
            <w:bookmarkStart w:id="145" w:name="_Toc461939619"/>
            <w:bookmarkStart w:id="146" w:name="_Toc95617446"/>
            <w:bookmarkStart w:id="147" w:name="_Toc309541867"/>
            <w:r w:rsidRPr="00205EDB">
              <w:rPr>
                <w:rFonts w:ascii="Times New Roman" w:eastAsia="Times New Roman" w:hAnsi="Times New Roman" w:cs="Times New Roman"/>
                <w:b/>
                <w:bCs/>
                <w:color w:val="000000" w:themeColor="text1"/>
                <w:sz w:val="24"/>
                <w:szCs w:val="24"/>
                <w:lang w:eastAsia="fr-FR"/>
              </w:rPr>
              <w:t>Submission and Opening of Bids</w:t>
            </w:r>
            <w:bookmarkEnd w:id="141"/>
            <w:bookmarkEnd w:id="142"/>
            <w:bookmarkEnd w:id="143"/>
            <w:bookmarkEnd w:id="144"/>
            <w:bookmarkEnd w:id="145"/>
            <w:bookmarkEnd w:id="146"/>
            <w:bookmarkEnd w:id="147"/>
          </w:p>
        </w:tc>
      </w:tr>
      <w:tr w:rsidR="00205EDB" w:rsidRPr="00205EDB" w:rsidTr="004D5226">
        <w:trPr>
          <w:trHeight w:val="262"/>
        </w:trPr>
        <w:tc>
          <w:tcPr>
            <w:tcW w:w="9270" w:type="dxa"/>
            <w:vAlign w:val="center"/>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48" w:name="_Toc438438845"/>
            <w:bookmarkStart w:id="149" w:name="_Toc438532614"/>
            <w:bookmarkStart w:id="150" w:name="_Toc438733989"/>
            <w:bookmarkStart w:id="151" w:name="_Toc438907027"/>
            <w:bookmarkStart w:id="152" w:name="_Toc438907226"/>
            <w:bookmarkStart w:id="153" w:name="_Toc95617447"/>
            <w:bookmarkStart w:id="154" w:name="_Toc309541868"/>
            <w:r w:rsidRPr="00205EDB">
              <w:rPr>
                <w:rFonts w:ascii="Times New Roman" w:eastAsia="Times New Roman" w:hAnsi="Times New Roman" w:cs="Times New Roman"/>
                <w:b/>
                <w:bCs/>
                <w:color w:val="000000" w:themeColor="text1"/>
                <w:sz w:val="24"/>
                <w:szCs w:val="24"/>
                <w:lang w:eastAsia="fr-FR"/>
              </w:rPr>
              <w:t>Sealing and Marking of Bids</w:t>
            </w:r>
            <w:bookmarkEnd w:id="148"/>
            <w:bookmarkEnd w:id="149"/>
            <w:bookmarkEnd w:id="150"/>
            <w:bookmarkEnd w:id="151"/>
            <w:bookmarkEnd w:id="152"/>
            <w:bookmarkEnd w:id="153"/>
            <w:bookmarkEnd w:id="154"/>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rPr>
            </w:pPr>
            <w:r w:rsidRPr="00205EDB">
              <w:rPr>
                <w:rFonts w:ascii="Times New Roman" w:eastAsia="Times New Roman" w:hAnsi="Times New Roman" w:cs="Times New Roman"/>
                <w:bCs/>
                <w:iCs/>
                <w:color w:val="000000" w:themeColor="text1"/>
                <w:sz w:val="24"/>
                <w:szCs w:val="24"/>
                <w:lang w:eastAsia="fr-FR"/>
              </w:rPr>
              <w:t>The Bidder shall enclose the original and each copy of the bid, including alternative bids, if permitted in accordance with ITB Clause 20, in separate sealed envelopes, duly marking the envelopes as “ORIGINAL” and “COPY.” These envelopes containing the original and the copies shall then be enclosed in one single envelope.</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inner and outer envelopes shall:</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Be addressed to the Public Body in accordance with ITB Sub-Clause 26.1;</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Bear the subject of the procurement or the Project name, and procurement reference number indicated in the BDS;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Bear the words </w:t>
            </w:r>
            <w:r w:rsidRPr="00205EDB">
              <w:rPr>
                <w:rFonts w:ascii="Times New Roman" w:eastAsia="Times New Roman" w:hAnsi="Times New Roman" w:cs="Times New Roman"/>
                <w:b/>
                <w:bCs/>
                <w:color w:val="000000" w:themeColor="text1"/>
                <w:sz w:val="24"/>
                <w:szCs w:val="24"/>
                <w:lang w:eastAsia="fr-FR"/>
              </w:rPr>
              <w:t>“Not to be opened before the time and date for bid opening”.</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outer envelopes shall also indicate the name and address of the Bidder to enable the bid to be returned unopened in case it is declared “late” pursuant to ITB Clause 27.1.</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all envelopes are not sealed and marked as required, the Public Body shall assume no responsibility for the misplacement or premature opening of the bid.</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55" w:name="_Toc424009124"/>
            <w:bookmarkStart w:id="156" w:name="_Toc438438846"/>
            <w:bookmarkStart w:id="157" w:name="_Toc438532618"/>
            <w:bookmarkStart w:id="158" w:name="_Toc438733990"/>
            <w:bookmarkStart w:id="159" w:name="_Toc438907028"/>
            <w:bookmarkStart w:id="160" w:name="_Toc438907227"/>
            <w:bookmarkStart w:id="161" w:name="_Toc95617448"/>
            <w:bookmarkStart w:id="162" w:name="_Toc309541869"/>
            <w:r w:rsidRPr="00205EDB">
              <w:rPr>
                <w:rFonts w:ascii="Times New Roman" w:eastAsia="Times New Roman" w:hAnsi="Times New Roman" w:cs="Times New Roman"/>
                <w:b/>
                <w:bCs/>
                <w:color w:val="000000" w:themeColor="text1"/>
                <w:sz w:val="24"/>
                <w:szCs w:val="24"/>
                <w:lang w:eastAsia="fr-FR"/>
              </w:rPr>
              <w:t>Deadline for Submission of Bids</w:t>
            </w:r>
            <w:bookmarkEnd w:id="155"/>
            <w:bookmarkEnd w:id="156"/>
            <w:bookmarkEnd w:id="157"/>
            <w:bookmarkEnd w:id="158"/>
            <w:bookmarkEnd w:id="159"/>
            <w:bookmarkEnd w:id="160"/>
            <w:bookmarkEnd w:id="161"/>
            <w:bookmarkEnd w:id="162"/>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rPr>
              <w:t>Bidders may always submit their bids by registered post or by hand.</w:t>
            </w:r>
            <w:r w:rsidRPr="00205EDB">
              <w:rPr>
                <w:rFonts w:ascii="Times New Roman" w:eastAsia="Times New Roman" w:hAnsi="Times New Roman" w:cs="Times New Roman"/>
                <w:bCs/>
                <w:iCs/>
                <w:color w:val="000000" w:themeColor="text1"/>
                <w:sz w:val="24"/>
                <w:szCs w:val="24"/>
                <w:lang w:eastAsia="fr-FR"/>
              </w:rPr>
              <w:t xml:space="preserve"> Bids must be received by the Public </w:t>
            </w:r>
            <w:proofErr w:type="spellStart"/>
            <w:r w:rsidRPr="00205EDB">
              <w:rPr>
                <w:rFonts w:ascii="Times New Roman" w:eastAsia="Times New Roman" w:hAnsi="Times New Roman" w:cs="Times New Roman"/>
                <w:bCs/>
                <w:iCs/>
                <w:color w:val="000000" w:themeColor="text1"/>
                <w:sz w:val="24"/>
                <w:szCs w:val="24"/>
                <w:lang w:eastAsia="fr-FR"/>
              </w:rPr>
              <w:t>Bodyat</w:t>
            </w:r>
            <w:proofErr w:type="spellEnd"/>
            <w:r w:rsidRPr="00205EDB">
              <w:rPr>
                <w:rFonts w:ascii="Times New Roman" w:eastAsia="Times New Roman" w:hAnsi="Times New Roman" w:cs="Times New Roman"/>
                <w:bCs/>
                <w:iCs/>
                <w:color w:val="000000" w:themeColor="text1"/>
                <w:sz w:val="24"/>
                <w:szCs w:val="24"/>
                <w:lang w:eastAsia="fr-FR"/>
              </w:rPr>
              <w:t xml:space="preserve"> the address and no later than the date and time indicated in the BDS.</w:t>
            </w:r>
          </w:p>
        </w:tc>
      </w:tr>
      <w:tr w:rsidR="00205EDB" w:rsidRPr="00205EDB" w:rsidTr="004D5226">
        <w:trPr>
          <w:trHeight w:val="262"/>
        </w:trPr>
        <w:tc>
          <w:tcPr>
            <w:tcW w:w="9270" w:type="dxa"/>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Public Body may, at its discretion, extend the deadline for the submission of bids by </w:t>
            </w:r>
            <w:r w:rsidRPr="00205EDB">
              <w:rPr>
                <w:rFonts w:ascii="Times New Roman" w:eastAsia="Times New Roman" w:hAnsi="Times New Roman" w:cs="Times New Roman"/>
                <w:bCs/>
                <w:iCs/>
                <w:color w:val="000000" w:themeColor="text1"/>
                <w:sz w:val="24"/>
                <w:szCs w:val="24"/>
                <w:lang w:eastAsia="fr-FR"/>
              </w:rPr>
              <w:lastRenderedPageBreak/>
              <w:t xml:space="preserve">amending the Bidding Documents in accordance with ITB Clause 8, in which case all rights and obligations of the Public </w:t>
            </w:r>
            <w:proofErr w:type="spellStart"/>
            <w:r w:rsidRPr="00205EDB">
              <w:rPr>
                <w:rFonts w:ascii="Times New Roman" w:eastAsia="Times New Roman" w:hAnsi="Times New Roman" w:cs="Times New Roman"/>
                <w:bCs/>
                <w:iCs/>
                <w:color w:val="000000" w:themeColor="text1"/>
                <w:sz w:val="24"/>
                <w:szCs w:val="24"/>
                <w:lang w:eastAsia="fr-FR"/>
              </w:rPr>
              <w:t>Bodyand</w:t>
            </w:r>
            <w:proofErr w:type="spellEnd"/>
            <w:r w:rsidRPr="00205EDB">
              <w:rPr>
                <w:rFonts w:ascii="Times New Roman" w:eastAsia="Times New Roman" w:hAnsi="Times New Roman" w:cs="Times New Roman"/>
                <w:bCs/>
                <w:iCs/>
                <w:color w:val="000000" w:themeColor="text1"/>
                <w:sz w:val="24"/>
                <w:szCs w:val="24"/>
                <w:lang w:eastAsia="fr-FR"/>
              </w:rPr>
              <w:t xml:space="preserve"> Bidders previously subject to the deadline shall thereafter be subject to the deadline as extended.</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63" w:name="_Toc438438847"/>
            <w:bookmarkStart w:id="164" w:name="_Toc438532619"/>
            <w:bookmarkStart w:id="165" w:name="_Toc438733991"/>
            <w:bookmarkStart w:id="166" w:name="_Toc438907029"/>
            <w:bookmarkStart w:id="167" w:name="_Toc438907228"/>
            <w:bookmarkStart w:id="168" w:name="_Toc95617449"/>
            <w:bookmarkStart w:id="169" w:name="_Toc309541870"/>
            <w:r w:rsidRPr="00205EDB">
              <w:rPr>
                <w:rFonts w:ascii="Times New Roman" w:eastAsia="Times New Roman" w:hAnsi="Times New Roman" w:cs="Times New Roman"/>
                <w:b/>
                <w:bCs/>
                <w:color w:val="000000" w:themeColor="text1"/>
                <w:sz w:val="24"/>
                <w:szCs w:val="24"/>
                <w:lang w:eastAsia="fr-FR"/>
              </w:rPr>
              <w:lastRenderedPageBreak/>
              <w:t>Late Bids</w:t>
            </w:r>
            <w:bookmarkEnd w:id="163"/>
            <w:bookmarkEnd w:id="164"/>
            <w:bookmarkEnd w:id="165"/>
            <w:bookmarkEnd w:id="166"/>
            <w:bookmarkEnd w:id="167"/>
            <w:bookmarkEnd w:id="168"/>
            <w:bookmarkEnd w:id="169"/>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shall not consider any bid that arrives after the deadline for submission of bids, in accordance with ITB Clause 26. Any bid received by the Public Body after the deadline for submission of bids shall be declared late, rejected, and returned unopened to the Bidder.</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70" w:name="_Toc95617450"/>
            <w:bookmarkStart w:id="171" w:name="_Toc309541871"/>
            <w:r w:rsidRPr="00205EDB">
              <w:rPr>
                <w:rFonts w:ascii="Times New Roman" w:eastAsia="Times New Roman" w:hAnsi="Times New Roman" w:cs="Times New Roman"/>
                <w:b/>
                <w:bCs/>
                <w:color w:val="000000" w:themeColor="text1"/>
                <w:sz w:val="24"/>
                <w:szCs w:val="24"/>
                <w:lang w:eastAsia="fr-FR"/>
              </w:rPr>
              <w:t>Withdrawal, Substitution, and Modification of Bids</w:t>
            </w:r>
            <w:bookmarkEnd w:id="170"/>
            <w:bookmarkEnd w:id="171"/>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 Bidder may withdraw, substitute, or modify its bid after it has been submitted by sending a written notice, duly signed by an authorized representative, and shall include a copy of the authorization in accordance with ITB Sub-Clause 24.2, (except that withdrawal notices do not require copies). The corresponding substitution or modification of the bid must accompany the respective written notice. All notices must be: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Submitted in accordance with ITB Clauses 24 and 25 (except that withdrawals notices do not require copies), and in addition, the respective envelopes shall be clearly marked “Withdrawal,” “Substitution,” “Modification;”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pacing w:val="-4"/>
                <w:sz w:val="24"/>
                <w:szCs w:val="24"/>
                <w:lang w:eastAsia="fr-FR"/>
              </w:rPr>
            </w:pPr>
            <w:r w:rsidRPr="00205EDB">
              <w:rPr>
                <w:rFonts w:ascii="Times New Roman" w:eastAsia="Times New Roman" w:hAnsi="Times New Roman" w:cs="Times New Roman"/>
                <w:bCs/>
                <w:color w:val="000000" w:themeColor="text1"/>
                <w:sz w:val="24"/>
                <w:szCs w:val="24"/>
                <w:lang w:eastAsia="fr-FR"/>
              </w:rPr>
              <w:t>Received by the Public Body prior to the deadline prescribed for submission of bids, in accordance with ITB Clause 26.</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Bids requested to be withdrawn in accordance with ITB Sub-Clause 28.1 shall be returned unopened to the Bidders. Bid withdrawal notices received after the bid submission deadline will be ignored, and the submitted bid will be deemed to be a validly submitted bid.</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No bid may be withdrawn, substituted, or modified in the interval between the deadline for submission of bids and expiry of the period of bid validity specified by the Bidder on the Bid Submission Sheet or any extension thereof.</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72" w:name="_Toc438438849"/>
            <w:bookmarkStart w:id="173" w:name="_Toc438532623"/>
            <w:bookmarkStart w:id="174" w:name="_Toc438733993"/>
            <w:bookmarkStart w:id="175" w:name="_Toc438907031"/>
            <w:bookmarkStart w:id="176" w:name="_Toc438907230"/>
            <w:bookmarkStart w:id="177" w:name="_Toc95617451"/>
            <w:bookmarkStart w:id="178" w:name="_Toc309541872"/>
            <w:r w:rsidRPr="00205EDB">
              <w:rPr>
                <w:rFonts w:ascii="Times New Roman" w:eastAsia="Times New Roman" w:hAnsi="Times New Roman" w:cs="Times New Roman"/>
                <w:b/>
                <w:bCs/>
                <w:color w:val="000000" w:themeColor="text1"/>
                <w:sz w:val="24"/>
                <w:szCs w:val="24"/>
                <w:lang w:eastAsia="fr-FR"/>
              </w:rPr>
              <w:t>Bid Opening</w:t>
            </w:r>
            <w:bookmarkEnd w:id="172"/>
            <w:bookmarkEnd w:id="173"/>
            <w:bookmarkEnd w:id="174"/>
            <w:bookmarkEnd w:id="175"/>
            <w:bookmarkEnd w:id="176"/>
            <w:bookmarkEnd w:id="177"/>
            <w:bookmarkEnd w:id="178"/>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shall conduct the bid opening in the presence of Bidders` designated representatives who choose to attend, and at the address, date and time specified in the BDS. The opening of the bid shall not be affected by the absence of the bidders on their own will.</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w:t>
            </w:r>
            <w:r w:rsidRPr="00205EDB">
              <w:rPr>
                <w:rFonts w:ascii="Times New Roman" w:eastAsia="Times New Roman" w:hAnsi="Times New Roman" w:cs="Times New Roman"/>
                <w:bCs/>
                <w:iCs/>
                <w:color w:val="000000" w:themeColor="text1"/>
                <w:sz w:val="24"/>
                <w:szCs w:val="24"/>
                <w:lang w:eastAsia="fr-FR"/>
              </w:rPr>
              <w:lastRenderedPageBreak/>
              <w:t>permitted unless the corresponding modification notice contains a valid authorization to request the modification and is read out at bid opening. Only envelopes that are opened and read out at bid opening shall be considered further.</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 xml:space="preserve">All other envelopes shall be opened one at a time, reading out: the name of the Bidder and whether there is a modification; the Bid Prices, including any discounts and alternative offers; the presence of a bid security, if required; and any other details as the Public Body may consider appropriate. Only discounts and alternative offers read out at bid opening shall be considered for evaluation. No bid shall be rejected </w:t>
            </w:r>
            <w:proofErr w:type="spellStart"/>
            <w:r w:rsidRPr="00205EDB">
              <w:rPr>
                <w:rFonts w:ascii="Times New Roman" w:eastAsia="Times New Roman" w:hAnsi="Times New Roman" w:cs="Times New Roman"/>
                <w:bCs/>
                <w:iCs/>
                <w:color w:val="000000" w:themeColor="text1"/>
                <w:sz w:val="24"/>
                <w:szCs w:val="24"/>
                <w:lang w:eastAsia="fr-FR"/>
              </w:rPr>
              <w:t>at</w:t>
            </w:r>
            <w:proofErr w:type="spellEnd"/>
            <w:r w:rsidRPr="00205EDB">
              <w:rPr>
                <w:rFonts w:ascii="Times New Roman" w:eastAsia="Times New Roman" w:hAnsi="Times New Roman" w:cs="Times New Roman"/>
                <w:bCs/>
                <w:iCs/>
                <w:color w:val="000000" w:themeColor="text1"/>
                <w:sz w:val="24"/>
                <w:szCs w:val="24"/>
                <w:lang w:eastAsia="fr-FR"/>
              </w:rPr>
              <w:t xml:space="preserve"> bid opening except for late bids, in accordance with ITB Sub-Clause 27.1.</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Public Body shall prepare a record of the bid opening that shall include, as a minimum: the name of the Bidder and whether there is a withdrawal, substitution, or modification; the Bid Price, per lot if applicable, including any discounts and alternative </w:t>
            </w:r>
            <w:proofErr w:type="spellStart"/>
            <w:r w:rsidRPr="00205EDB">
              <w:rPr>
                <w:rFonts w:ascii="Times New Roman" w:eastAsia="Times New Roman" w:hAnsi="Times New Roman" w:cs="Times New Roman"/>
                <w:bCs/>
                <w:iCs/>
                <w:color w:val="000000" w:themeColor="text1"/>
                <w:sz w:val="24"/>
                <w:szCs w:val="24"/>
                <w:lang w:eastAsia="fr-FR"/>
              </w:rPr>
              <w:t>offers</w:t>
            </w:r>
            <w:proofErr w:type="gramStart"/>
            <w:r w:rsidRPr="00205EDB">
              <w:rPr>
                <w:rFonts w:ascii="Times New Roman" w:eastAsia="Times New Roman" w:hAnsi="Times New Roman" w:cs="Times New Roman"/>
                <w:bCs/>
                <w:iCs/>
                <w:color w:val="000000" w:themeColor="text1"/>
                <w:sz w:val="24"/>
                <w:szCs w:val="24"/>
                <w:lang w:eastAsia="fr-FR"/>
              </w:rPr>
              <w:t>;andthe</w:t>
            </w:r>
            <w:proofErr w:type="spellEnd"/>
            <w:proofErr w:type="gramEnd"/>
            <w:r w:rsidRPr="00205EDB">
              <w:rPr>
                <w:rFonts w:ascii="Times New Roman" w:eastAsia="Times New Roman" w:hAnsi="Times New Roman" w:cs="Times New Roman"/>
                <w:bCs/>
                <w:iCs/>
                <w:color w:val="000000" w:themeColor="text1"/>
                <w:sz w:val="24"/>
                <w:szCs w:val="24"/>
                <w:lang w:eastAsia="fr-FR"/>
              </w:rPr>
              <w:t xml:space="preserv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Any bid document not opened and read out during the bid opening proceeding shall not be considered for further evaluation.</w:t>
            </w:r>
          </w:p>
        </w:tc>
      </w:tr>
      <w:tr w:rsidR="00205EDB" w:rsidRPr="00205EDB" w:rsidTr="004D5226">
        <w:trPr>
          <w:trHeight w:val="262"/>
        </w:trPr>
        <w:tc>
          <w:tcPr>
            <w:tcW w:w="9270" w:type="dxa"/>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179" w:name="_Toc438438850"/>
            <w:bookmarkStart w:id="180" w:name="_Toc438532629"/>
            <w:bookmarkStart w:id="181" w:name="_Toc438733994"/>
            <w:bookmarkStart w:id="182" w:name="_Toc438962076"/>
            <w:bookmarkStart w:id="183" w:name="_Toc461939620"/>
            <w:bookmarkStart w:id="184" w:name="_Toc95617452"/>
            <w:bookmarkStart w:id="185" w:name="_Toc309541873"/>
            <w:r w:rsidRPr="00205EDB">
              <w:rPr>
                <w:rFonts w:ascii="Times New Roman" w:eastAsia="Times New Roman" w:hAnsi="Times New Roman" w:cs="Times New Roman"/>
                <w:b/>
                <w:bCs/>
                <w:color w:val="000000" w:themeColor="text1"/>
                <w:sz w:val="24"/>
                <w:szCs w:val="24"/>
                <w:lang w:eastAsia="fr-FR"/>
              </w:rPr>
              <w:t>Evaluation and Comparison of Bids</w:t>
            </w:r>
            <w:bookmarkEnd w:id="179"/>
            <w:bookmarkEnd w:id="180"/>
            <w:bookmarkEnd w:id="181"/>
            <w:bookmarkEnd w:id="182"/>
            <w:bookmarkEnd w:id="183"/>
            <w:bookmarkEnd w:id="184"/>
            <w:bookmarkEnd w:id="185"/>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86" w:name="_Toc438438851"/>
            <w:bookmarkStart w:id="187" w:name="_Toc438532630"/>
            <w:bookmarkStart w:id="188" w:name="_Toc438733995"/>
            <w:bookmarkStart w:id="189" w:name="_Toc438907032"/>
            <w:bookmarkStart w:id="190" w:name="_Toc438907231"/>
            <w:bookmarkStart w:id="191" w:name="_Toc95617453"/>
            <w:bookmarkStart w:id="192" w:name="_Toc309541874"/>
            <w:r w:rsidRPr="00205EDB">
              <w:rPr>
                <w:rFonts w:ascii="Times New Roman" w:eastAsia="Times New Roman" w:hAnsi="Times New Roman" w:cs="Times New Roman"/>
                <w:b/>
                <w:bCs/>
                <w:color w:val="000000" w:themeColor="text1"/>
                <w:sz w:val="24"/>
                <w:szCs w:val="24"/>
                <w:lang w:eastAsia="fr-FR"/>
              </w:rPr>
              <w:t>Confidentiality</w:t>
            </w:r>
            <w:bookmarkEnd w:id="186"/>
            <w:bookmarkEnd w:id="187"/>
            <w:bookmarkEnd w:id="188"/>
            <w:bookmarkEnd w:id="189"/>
            <w:bookmarkEnd w:id="190"/>
            <w:bookmarkEnd w:id="191"/>
            <w:bookmarkEnd w:id="192"/>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Information relating to the examination, evaluation, clarification, and comparison of bids, and recommendation of contract award, shall not be disclosed to bidders or any other persons not officially concerned with such process until information on Contract award is communicated to all bidders.</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Any effort by a Bidder to influence the Public Body in the examination, evaluation, and comparison of the bids or Contract award decisions may result in the rejection of its bid.</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Notwithstanding ITB Sub-Clause 30.2, from the time of bid opening to the time of Contract award, if any Bidder wishes to contact the Public Body on any matter related to the bidding process, it should do so in writing.</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193" w:name="_Toc424009129"/>
            <w:bookmarkStart w:id="194" w:name="_Toc438438852"/>
            <w:bookmarkStart w:id="195" w:name="_Toc438532631"/>
            <w:bookmarkStart w:id="196" w:name="_Toc438733996"/>
            <w:bookmarkStart w:id="197" w:name="_Toc438907033"/>
            <w:bookmarkStart w:id="198" w:name="_Toc438907232"/>
            <w:bookmarkStart w:id="199" w:name="_Toc95617454"/>
            <w:bookmarkStart w:id="200" w:name="_Toc309541875"/>
            <w:r w:rsidRPr="00205EDB">
              <w:rPr>
                <w:rFonts w:ascii="Times New Roman" w:eastAsia="Times New Roman" w:hAnsi="Times New Roman" w:cs="Times New Roman"/>
                <w:b/>
                <w:bCs/>
                <w:color w:val="000000" w:themeColor="text1"/>
                <w:sz w:val="24"/>
                <w:szCs w:val="24"/>
                <w:lang w:eastAsia="fr-FR"/>
              </w:rPr>
              <w:t>Clarification of Bids</w:t>
            </w:r>
            <w:bookmarkEnd w:id="193"/>
            <w:bookmarkEnd w:id="194"/>
            <w:bookmarkEnd w:id="195"/>
            <w:bookmarkEnd w:id="196"/>
            <w:bookmarkEnd w:id="197"/>
            <w:bookmarkEnd w:id="198"/>
            <w:bookmarkEnd w:id="199"/>
            <w:bookmarkEnd w:id="200"/>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To assist in the examination, evaluation, and comparison of the bids, the Public Body may, at its sole discretion, ask any Bidder for a clarification of its bid. Any clarification submitted by a Bidder that is not in response to a request by the Public Body shall not be considered. The Public Body’s request for clarification and the response shall be in writing. No change in the prices or substance of the bid shall be sought, offered, or permitted, except to confirm the correction of arithmetic errors discovered by the Public Body in the evaluation of the bids, in accordance with ITB Clause 34.</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a Bidder does not provide clarifications of its bid by the date and time set in the Public Body’s request for clarification, its bid may be rejected.</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01" w:name="_Toc424009130"/>
            <w:bookmarkStart w:id="202" w:name="_Toc438438853"/>
            <w:bookmarkStart w:id="203" w:name="_Toc438532632"/>
            <w:bookmarkStart w:id="204" w:name="_Toc438733997"/>
            <w:bookmarkStart w:id="205" w:name="_Toc438907034"/>
            <w:bookmarkStart w:id="206" w:name="_Toc438907233"/>
            <w:bookmarkStart w:id="207" w:name="_Toc95617455"/>
            <w:bookmarkStart w:id="208" w:name="_Toc309541876"/>
            <w:r w:rsidRPr="00205EDB">
              <w:rPr>
                <w:rFonts w:ascii="Times New Roman" w:eastAsia="Times New Roman" w:hAnsi="Times New Roman" w:cs="Times New Roman"/>
                <w:b/>
                <w:bCs/>
                <w:color w:val="000000" w:themeColor="text1"/>
                <w:sz w:val="24"/>
                <w:szCs w:val="24"/>
                <w:lang w:eastAsia="fr-FR"/>
              </w:rPr>
              <w:lastRenderedPageBreak/>
              <w:t>Responsiveness</w:t>
            </w:r>
            <w:bookmarkEnd w:id="201"/>
            <w:r w:rsidRPr="00205EDB">
              <w:rPr>
                <w:rFonts w:ascii="Times New Roman" w:eastAsia="Times New Roman" w:hAnsi="Times New Roman" w:cs="Times New Roman"/>
                <w:b/>
                <w:bCs/>
                <w:color w:val="000000" w:themeColor="text1"/>
                <w:sz w:val="24"/>
                <w:szCs w:val="24"/>
                <w:lang w:eastAsia="fr-FR"/>
              </w:rPr>
              <w:t xml:space="preserve"> of Bids</w:t>
            </w:r>
            <w:bookmarkEnd w:id="202"/>
            <w:bookmarkEnd w:id="203"/>
            <w:bookmarkEnd w:id="204"/>
            <w:bookmarkEnd w:id="205"/>
            <w:bookmarkEnd w:id="206"/>
            <w:bookmarkEnd w:id="207"/>
            <w:bookmarkEnd w:id="208"/>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Public Body’s determination of a bid’s responsiveness is to be based on the contents of the bid itself. </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 substantially responsive bid is one that conforms to all the terms, conditions, and specifications of the Bidding Documents without material deviation, reservation, or omission.  A material deviation, reservation, or omission is one that: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If accepted, would,</w:t>
            </w:r>
          </w:p>
          <w:p w:rsidR="00205EDB" w:rsidRPr="00205EDB" w:rsidRDefault="00205EDB" w:rsidP="00205EDB">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Affect in any substantial way the scope or quality of the Goods and Related Services specified in the Contract; or</w:t>
            </w:r>
          </w:p>
          <w:p w:rsidR="00205EDB" w:rsidRPr="00205EDB" w:rsidRDefault="00205EDB" w:rsidP="00205EDB">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Limits in any substantial way, inconsistent with the Bidding Documents, the Public Body’s rights or the Bidder’s obligations under the Contract; or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If rectified would unfairly affect the competitive position of other Bidders presenting substantially responsive bids.</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a bid is not substantially responsive to the salient requirements of the Bidding Documents it shall be rejected by the Public Body and may not subsequently be made responsive by the Bidder by correction of the material deviation, reservation, or omission.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Decisions to the effect that a bid is not substantially responsive t must be duly justified in the evaluation minutes.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only one Bid meets all salient requirements of the Bidding Document and is not otherwise disqualified, the Public Body may still complete the full evaluation of that Bid and sign contract with that Bidder if the Bid submitted by such bidder is satisfactory to the Public Body and the price offered by the bidder is comparable to or less than the market price of the required object of procurement.</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09" w:name="_Toc438438854"/>
            <w:bookmarkStart w:id="210" w:name="_Toc438532636"/>
            <w:bookmarkStart w:id="211" w:name="_Toc438733998"/>
            <w:bookmarkStart w:id="212" w:name="_Toc438907035"/>
            <w:bookmarkStart w:id="213" w:name="_Toc438907234"/>
            <w:bookmarkStart w:id="214" w:name="_Toc95617456"/>
            <w:bookmarkStart w:id="215" w:name="_Toc309541877"/>
            <w:r w:rsidRPr="00205EDB">
              <w:rPr>
                <w:rFonts w:ascii="Times New Roman" w:eastAsia="Times New Roman" w:hAnsi="Times New Roman" w:cs="Times New Roman"/>
                <w:b/>
                <w:bCs/>
                <w:color w:val="000000" w:themeColor="text1"/>
                <w:sz w:val="24"/>
                <w:szCs w:val="24"/>
                <w:lang w:eastAsia="fr-FR"/>
              </w:rPr>
              <w:t>Nonconformities and Omissions</w:t>
            </w:r>
            <w:bookmarkEnd w:id="209"/>
            <w:bookmarkEnd w:id="210"/>
            <w:bookmarkEnd w:id="211"/>
            <w:bookmarkEnd w:id="212"/>
            <w:bookmarkEnd w:id="213"/>
            <w:bookmarkEnd w:id="214"/>
            <w:bookmarkEnd w:id="215"/>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Provided that a bid is substantially responsive, the Public Body may waive any non-conformity or omissions in the bid that does not constitute a material deviation.</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Provided that a bid is substantially responsive, the Public Body may request that the Bidder submit the necessary information or documentation, within a reasonable period of time, to rectify nonmaterial nonconformities or omissions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Provided that a bid is substantially responsive, the Public Body shall rectify nonmaterial nonconformities or omissions. To this effect, the Bid Price shall be adjusted, for comparison purposes only, by the highest price quoted in this bidding process to reflect the price of the missing or non-conforming item or component.</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16" w:name="_Toc274169478"/>
            <w:bookmarkStart w:id="217" w:name="_Toc274170262"/>
            <w:bookmarkStart w:id="218" w:name="_Toc274170391"/>
            <w:bookmarkStart w:id="219" w:name="_Toc274174694"/>
            <w:bookmarkStart w:id="220" w:name="_Toc274193133"/>
            <w:bookmarkStart w:id="221" w:name="_Toc274193805"/>
            <w:bookmarkStart w:id="222" w:name="_Toc309541878"/>
            <w:bookmarkEnd w:id="216"/>
            <w:bookmarkEnd w:id="217"/>
            <w:bookmarkEnd w:id="218"/>
            <w:bookmarkEnd w:id="219"/>
            <w:bookmarkEnd w:id="220"/>
            <w:bookmarkEnd w:id="221"/>
            <w:r w:rsidRPr="00205EDB">
              <w:rPr>
                <w:rFonts w:ascii="Times New Roman" w:eastAsia="Times New Roman" w:hAnsi="Times New Roman" w:cs="Times New Roman"/>
                <w:b/>
                <w:bCs/>
                <w:color w:val="000000" w:themeColor="text1"/>
                <w:sz w:val="24"/>
                <w:szCs w:val="24"/>
                <w:lang w:eastAsia="fr-FR"/>
              </w:rPr>
              <w:t>Dubious price quotations and errors in calculation</w:t>
            </w:r>
            <w:bookmarkEnd w:id="222"/>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Provided that the bid is substantially responsive, the Public Body shall correct arithmetical errors on the following basis: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val="en-GB" w:eastAsia="fr-FR"/>
              </w:rPr>
              <w:lastRenderedPageBreak/>
              <w:t>If there is a discrepancy between the unit price and the total price that is obtained by multiplying the unit price and quantity, the unit price shall prevail and the total price shall be corrected, unless in the opinion of the Public Body there is an obvious misplacement of the decimal point in the unit price, in which case the total price as quoted shall govern and the unit price shall be corrected</w:t>
            </w:r>
            <w:r w:rsidRPr="00205EDB">
              <w:rPr>
                <w:rFonts w:ascii="Times New Roman" w:eastAsia="Times New Roman" w:hAnsi="Times New Roman" w:cs="Times New Roman"/>
                <w:bCs/>
                <w:color w:val="000000" w:themeColor="text1"/>
                <w:sz w:val="24"/>
                <w:szCs w:val="24"/>
                <w:lang w:eastAsia="fr-FR"/>
              </w:rPr>
              <w: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If there is an error in a total corresponding to the addition or subtraction of subtotals, the subtotals shall prevail and the total shall be corrected;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If there is a discrepancy between words and figures, the amount in words shall prevail, unless the amount expressed in words is related to an arithmetic error, in which case the amount in figures shall prevail subject to (a) and (b) above.</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The Public Body shall correct the detected errors in calculation and notify the bidder in writing of the corrections made without any delay, requesting the bidder to confirm that he accepts the correction of the calculation error within the period specified in BDS from the date on which the notice was received. The corrections shall be clearly indicated in the bid.</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the Bidder that submitted the lowest evaluated bid does not accept the correction of errors, its bid shall be disqualified.</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23" w:name="_Toc309541879"/>
            <w:r w:rsidRPr="00205EDB">
              <w:rPr>
                <w:rFonts w:ascii="Times New Roman" w:eastAsia="Times New Roman" w:hAnsi="Times New Roman" w:cs="Times New Roman"/>
                <w:b/>
                <w:bCs/>
                <w:color w:val="000000" w:themeColor="text1"/>
                <w:sz w:val="24"/>
                <w:szCs w:val="24"/>
                <w:lang w:eastAsia="fr-FR"/>
              </w:rPr>
              <w:t>Margin of Preference</w:t>
            </w:r>
            <w:bookmarkEnd w:id="223"/>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Preference shall be granted to locally produced goods, to small and micro enterprises established under the relevant Proclamation.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margin of preference to be so granted for locally produced goods and applied when comparing prices during evaluation of bids shall be 15 %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preference to be granted as per Sub-Clause 35.2 shall be effective where it is certified by a competent auditor that no less than 35% of the total value of such products is added in Ethiopia.</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For the purpose of Sub-Clause 35.3, value added in Ethiopia shall be calculated by deducting from the total value of the product in question, the cost, exclusive of indirect taxes, of imported raw materials and other supplies used in the production of such product as well as services rendered abroad in connection with the production of that product.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Preference shall be given to small and micro enterprises established under the relevant law by a margin of 3% when such enterprises compete with local bidders.</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24" w:name="_Toc438438855"/>
            <w:bookmarkStart w:id="225" w:name="_Toc438532642"/>
            <w:bookmarkStart w:id="226" w:name="_Toc438733999"/>
            <w:bookmarkStart w:id="227" w:name="_Toc438907036"/>
            <w:bookmarkStart w:id="228" w:name="_Toc438907235"/>
            <w:bookmarkStart w:id="229" w:name="_Toc95617457"/>
            <w:bookmarkStart w:id="230" w:name="_Toc309541880"/>
            <w:r w:rsidRPr="00205EDB">
              <w:rPr>
                <w:rFonts w:ascii="Times New Roman" w:eastAsia="Times New Roman" w:hAnsi="Times New Roman" w:cs="Times New Roman"/>
                <w:b/>
                <w:bCs/>
                <w:color w:val="000000" w:themeColor="text1"/>
                <w:sz w:val="24"/>
                <w:szCs w:val="24"/>
                <w:lang w:eastAsia="fr-FR"/>
              </w:rPr>
              <w:t>Preliminary Examination of Bids</w:t>
            </w:r>
            <w:bookmarkEnd w:id="224"/>
            <w:bookmarkEnd w:id="225"/>
            <w:bookmarkEnd w:id="226"/>
            <w:bookmarkEnd w:id="227"/>
            <w:bookmarkEnd w:id="228"/>
            <w:bookmarkEnd w:id="229"/>
            <w:bookmarkEnd w:id="230"/>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shall examine the bids to confirm that all documentary evidence establishing the Bidder's qualification requested in ITB Clause 23 have been provided, and to determine whether bid comply with administrative requirements of the Bidding Document.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From the time the Bids are opened to the time the Contract is awarded, the Bidders should not contact the Public Body on any matter related to its Bid. Any effort by Bidders to influence the Public Body in the examination, evaluation, ranking of Bids, and recommendation for award of Contract may result in the rejection of the Bidders’ Bid.</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The Public Body may determine bid as not responsive when:</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submit Written statement by a power of attorney (or notary statement, etc.) proving that the person, who signed the bid on behalf of the company/joint venture/consortium, is duly authorized to do so (ITB Sub-clause 24.2);</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Original and all copies of the bid are not typed or written in indelible ink and signed by a person duly authorized to sign on behalf of the Bidder (ITB Sub-clause 24.2);</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All pages of the bid, except for non-amended printed descriptive literature, are not signed or initialed by the person signing the bid (ITB Sub-clause 24.2);</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 is not written in language specified in the ITB Clause 11.1;</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submit signed and dated Bid Submission Sheet Form;</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submit signed and dated Price Schedule Form;</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submit signed and dated Bidder Certification of Compliance Form;</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submit signed and dated Technical Specification + Technical Offer+ Compliance Sheet Form;</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submit signed and dated Delivery and Completion Schedule;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submit signed and dated Bid Security;</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Bid Security is not in accordance with ITB Clause 22.</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31" w:name="_Toc309541881"/>
            <w:r w:rsidRPr="00205EDB">
              <w:rPr>
                <w:rFonts w:ascii="Times New Roman" w:eastAsia="Times New Roman" w:hAnsi="Times New Roman" w:cs="Times New Roman"/>
                <w:b/>
                <w:bCs/>
                <w:color w:val="000000" w:themeColor="text1"/>
                <w:sz w:val="24"/>
                <w:szCs w:val="24"/>
                <w:lang w:eastAsia="fr-FR"/>
              </w:rPr>
              <w:t>Legal, Professional, Technical, and Financial Admissibility of Bids</w:t>
            </w:r>
            <w:bookmarkEnd w:id="231"/>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After confirming the bids comprise all mandatory documentary evidence establishing the Bidder's qualification, the Public </w:t>
            </w:r>
            <w:proofErr w:type="spellStart"/>
            <w:r w:rsidRPr="00205EDB">
              <w:rPr>
                <w:rFonts w:ascii="Times New Roman" w:eastAsia="Times New Roman" w:hAnsi="Times New Roman" w:cs="Times New Roman"/>
                <w:bCs/>
                <w:iCs/>
                <w:color w:val="000000" w:themeColor="text1"/>
                <w:sz w:val="24"/>
                <w:szCs w:val="24"/>
                <w:lang w:eastAsia="fr-FR"/>
              </w:rPr>
              <w:t>Bodywill</w:t>
            </w:r>
            <w:proofErr w:type="spellEnd"/>
            <w:r w:rsidRPr="00205EDB">
              <w:rPr>
                <w:rFonts w:ascii="Times New Roman" w:eastAsia="Times New Roman" w:hAnsi="Times New Roman" w:cs="Times New Roman"/>
                <w:bCs/>
                <w:iCs/>
                <w:color w:val="000000" w:themeColor="text1"/>
                <w:sz w:val="24"/>
                <w:szCs w:val="24"/>
                <w:lang w:eastAsia="fr-FR"/>
              </w:rPr>
              <w:t xml:space="preserve"> rule on the legal, technical, professional, and financial admissibility of each bid, classifying it as compliant or non-compliant with qualification requirements set forth in the Bidding Document.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
                <w:bCs/>
                <w:iCs/>
                <w:color w:val="000000" w:themeColor="text1"/>
                <w:sz w:val="24"/>
                <w:szCs w:val="24"/>
                <w:lang w:eastAsia="fr-FR"/>
              </w:rPr>
            </w:pPr>
            <w:r w:rsidRPr="00205EDB">
              <w:rPr>
                <w:rFonts w:ascii="Times New Roman" w:eastAsia="Times New Roman" w:hAnsi="Times New Roman" w:cs="Times New Roman"/>
                <w:b/>
                <w:bCs/>
                <w:iCs/>
                <w:color w:val="000000" w:themeColor="text1"/>
                <w:sz w:val="24"/>
                <w:szCs w:val="24"/>
                <w:lang w:eastAsia="fr-FR"/>
              </w:rPr>
              <w:t>Legal admissibility</w:t>
            </w:r>
          </w:p>
          <w:p w:rsidR="00205EDB" w:rsidRPr="00205EDB" w:rsidRDefault="00205EDB" w:rsidP="00205EDB">
            <w:pPr>
              <w:spacing w:after="0" w:line="240" w:lineRule="auto"/>
              <w:ind w:left="612"/>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The Public Body may determine bid as not responsive when:</w:t>
            </w:r>
          </w:p>
          <w:p w:rsidR="00205EDB" w:rsidRPr="00205EDB" w:rsidRDefault="00205EDB" w:rsidP="00205EDB">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does not have nationality in accordance with ITB Sub-Clause 4.2;</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is found to have a conflict of interest as described in ITB Sub-Clause 4.3</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Bidder has failed to submit valid </w:t>
            </w:r>
            <w:proofErr w:type="spellStart"/>
            <w:r w:rsidRPr="00205EDB">
              <w:rPr>
                <w:rFonts w:ascii="Times New Roman" w:eastAsia="Times New Roman" w:hAnsi="Times New Roman" w:cs="Times New Roman"/>
                <w:bCs/>
                <w:color w:val="000000" w:themeColor="text1"/>
                <w:sz w:val="24"/>
                <w:szCs w:val="24"/>
                <w:lang w:eastAsia="fr-FR"/>
              </w:rPr>
              <w:t>businesslicense</w:t>
            </w:r>
            <w:proofErr w:type="spellEnd"/>
            <w:r w:rsidRPr="00205EDB">
              <w:rPr>
                <w:rFonts w:ascii="Times New Roman" w:eastAsia="Times New Roman" w:hAnsi="Times New Roman" w:cs="Times New Roman"/>
                <w:bCs/>
                <w:color w:val="000000" w:themeColor="text1"/>
                <w:sz w:val="24"/>
                <w:szCs w:val="24"/>
                <w:lang w:eastAsia="fr-FR"/>
              </w:rPr>
              <w:t xml:space="preserve"> indicating the stream of business in which the bidder is engaged in accordance with ITB Clause 4.6(b)(i);</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register itself in the Public Procurement and Property Administration Agency's suppliers list (mandatory for domestic Bidders only) in accordance with ITB Clause 4.7;</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Domestic Bidder has failed to submit VAT registration certificate issued by the tax authority (in case of contract value specified in BDS Clause 4.6(b)(ii), in accordance with ITB Clause 4. 6(b)(ii);</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Domestic Bidder has failed to submit a valid tax clearance certificate issued by the tax authority in accordance with ITB Clause 4.6(b)(iii);</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Foreign Bidder has failed to submit business organization registration certificate or valid trade license issued by the country of establishment, in accordance with ITB Clause 4.6(c);</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Bidder has been debarred by PPPAA for breach of its obligation under previous </w:t>
            </w:r>
            <w:r w:rsidRPr="00205EDB">
              <w:rPr>
                <w:rFonts w:ascii="Times New Roman" w:eastAsia="Times New Roman" w:hAnsi="Times New Roman" w:cs="Times New Roman"/>
                <w:bCs/>
                <w:color w:val="000000" w:themeColor="text1"/>
                <w:sz w:val="24"/>
                <w:szCs w:val="24"/>
                <w:lang w:eastAsia="fr-FR"/>
              </w:rPr>
              <w:lastRenderedPageBreak/>
              <w:t xml:space="preserve">counteract with </w:t>
            </w:r>
            <w:proofErr w:type="gramStart"/>
            <w:r w:rsidRPr="00205EDB">
              <w:rPr>
                <w:rFonts w:ascii="Times New Roman" w:eastAsia="Times New Roman" w:hAnsi="Times New Roman" w:cs="Times New Roman"/>
                <w:bCs/>
                <w:color w:val="000000" w:themeColor="text1"/>
                <w:sz w:val="24"/>
                <w:szCs w:val="24"/>
                <w:lang w:eastAsia="fr-FR"/>
              </w:rPr>
              <w:t>PPPAA  shall</w:t>
            </w:r>
            <w:proofErr w:type="gramEnd"/>
            <w:r w:rsidRPr="00205EDB">
              <w:rPr>
                <w:rFonts w:ascii="Times New Roman" w:eastAsia="Times New Roman" w:hAnsi="Times New Roman" w:cs="Times New Roman"/>
                <w:bCs/>
                <w:color w:val="000000" w:themeColor="text1"/>
                <w:sz w:val="24"/>
                <w:szCs w:val="24"/>
                <w:lang w:eastAsia="fr-FR"/>
              </w:rPr>
              <w:t xml:space="preserve"> be rejected , in accordance with ITB Clause 4.4.</w:t>
            </w:r>
          </w:p>
          <w:p w:rsidR="00205EDB" w:rsidRPr="00205EDB" w:rsidRDefault="00205EDB" w:rsidP="00205EDB">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rPr>
              <w:t xml:space="preserve">In the case of a bid submitted by a joint venture (JV), the </w:t>
            </w:r>
            <w:r w:rsidRPr="00205EDB">
              <w:rPr>
                <w:rFonts w:ascii="Times New Roman" w:eastAsia="Times New Roman" w:hAnsi="Times New Roman" w:cs="Times New Roman"/>
                <w:bCs/>
                <w:color w:val="000000" w:themeColor="text1"/>
                <w:sz w:val="24"/>
                <w:szCs w:val="24"/>
                <w:lang w:eastAsia="fr-FR"/>
              </w:rPr>
              <w:t xml:space="preserve">Bidder has failed to submit </w:t>
            </w:r>
            <w:r w:rsidRPr="00205EDB">
              <w:rPr>
                <w:rFonts w:ascii="Times New Roman" w:eastAsia="Times New Roman" w:hAnsi="Times New Roman" w:cs="Times New Roman"/>
                <w:bCs/>
                <w:color w:val="000000" w:themeColor="text1"/>
                <w:sz w:val="24"/>
                <w:szCs w:val="24"/>
              </w:rPr>
              <w:t xml:space="preserve">the </w:t>
            </w:r>
            <w:r w:rsidRPr="00205EDB">
              <w:rPr>
                <w:rFonts w:ascii="Times New Roman" w:eastAsia="Times New Roman" w:hAnsi="Times New Roman" w:cs="Times New Roman"/>
                <w:bCs/>
                <w:color w:val="000000" w:themeColor="text1"/>
                <w:sz w:val="24"/>
                <w:szCs w:val="24"/>
                <w:lang w:eastAsia="fr-FR"/>
              </w:rPr>
              <w:t>Form Data on Joint Ventures,</w:t>
            </w:r>
            <w:r w:rsidRPr="00205EDB">
              <w:rPr>
                <w:rFonts w:ascii="Times New Roman" w:eastAsia="Times New Roman" w:hAnsi="Times New Roman" w:cs="Times New Roman"/>
                <w:bCs/>
                <w:color w:val="000000" w:themeColor="text1"/>
                <w:sz w:val="24"/>
                <w:szCs w:val="24"/>
              </w:rPr>
              <w:t xml:space="preserve"> the Agreement </w:t>
            </w:r>
            <w:r w:rsidRPr="00205EDB">
              <w:rPr>
                <w:rFonts w:ascii="Times New Roman" w:eastAsia="Times New Roman" w:hAnsi="Times New Roman" w:cs="Times New Roman"/>
                <w:bCs/>
                <w:color w:val="000000" w:themeColor="text1"/>
                <w:sz w:val="24"/>
                <w:szCs w:val="24"/>
                <w:lang w:eastAsia="fr-FR"/>
              </w:rPr>
              <w:t>governing the formation of joint venture, or l</w:t>
            </w:r>
            <w:r w:rsidRPr="00205EDB">
              <w:rPr>
                <w:rFonts w:ascii="Times New Roman" w:eastAsia="Times New Roman" w:hAnsi="Times New Roman" w:cs="Times New Roman"/>
                <w:bCs/>
                <w:color w:val="000000" w:themeColor="text1"/>
                <w:sz w:val="24"/>
                <w:szCs w:val="24"/>
              </w:rPr>
              <w:t>etter of intent to form JV, including a draft agreement,</w:t>
            </w:r>
            <w:r w:rsidRPr="00205EDB">
              <w:rPr>
                <w:rFonts w:ascii="Times New Roman" w:eastAsia="Times New Roman" w:hAnsi="Times New Roman" w:cs="Times New Roman"/>
                <w:bCs/>
                <w:color w:val="000000" w:themeColor="text1"/>
                <w:sz w:val="24"/>
                <w:szCs w:val="24"/>
                <w:lang w:eastAsia="fr-FR"/>
              </w:rPr>
              <w:t xml:space="preserve"> in accordance with ITB Clause 4.1</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
                <w:bCs/>
                <w:iCs/>
                <w:color w:val="000000" w:themeColor="text1"/>
                <w:sz w:val="24"/>
                <w:szCs w:val="24"/>
                <w:lang w:eastAsia="fr-FR"/>
              </w:rPr>
            </w:pPr>
            <w:r w:rsidRPr="00205EDB">
              <w:rPr>
                <w:rFonts w:ascii="Times New Roman" w:eastAsia="Times New Roman" w:hAnsi="Times New Roman" w:cs="Times New Roman"/>
                <w:b/>
                <w:bCs/>
                <w:iCs/>
                <w:color w:val="000000" w:themeColor="text1"/>
                <w:sz w:val="24"/>
                <w:szCs w:val="24"/>
                <w:lang w:eastAsia="fr-FR"/>
              </w:rPr>
              <w:t>Professional admissibility</w:t>
            </w:r>
          </w:p>
          <w:p w:rsidR="00205EDB" w:rsidRPr="00205EDB" w:rsidRDefault="00205EDB" w:rsidP="00205EDB">
            <w:pPr>
              <w:spacing w:after="0" w:line="240" w:lineRule="auto"/>
              <w:ind w:left="612"/>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The Public Body may determine bid as not responsive when:</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submit relevant professional practice certificates, if required in BDS Clause 4.6(b)(iv);</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Bidder has failed to provide in the Bidder Certification of Compliance Form information related to its professional qualification and capability for the period specified in the BDS Clause 14.1;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
                <w:bCs/>
                <w:iCs/>
                <w:color w:val="000000" w:themeColor="text1"/>
                <w:sz w:val="24"/>
                <w:szCs w:val="24"/>
                <w:lang w:eastAsia="fr-FR"/>
              </w:rPr>
            </w:pPr>
            <w:r w:rsidRPr="00205EDB">
              <w:rPr>
                <w:rFonts w:ascii="Times New Roman" w:eastAsia="Times New Roman" w:hAnsi="Times New Roman" w:cs="Times New Roman"/>
                <w:b/>
                <w:bCs/>
                <w:iCs/>
                <w:color w:val="000000" w:themeColor="text1"/>
                <w:sz w:val="24"/>
                <w:szCs w:val="24"/>
                <w:lang w:eastAsia="fr-FR"/>
              </w:rPr>
              <w:t>Technical admissibility</w:t>
            </w:r>
          </w:p>
          <w:p w:rsidR="00205EDB" w:rsidRPr="00205EDB" w:rsidRDefault="00205EDB" w:rsidP="00205EDB">
            <w:pPr>
              <w:spacing w:after="0" w:line="240" w:lineRule="auto"/>
              <w:ind w:left="612"/>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The Public Body may determine bid as not responsive when:</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provide in the Bid Submission Sheet Form the Statement attesting the origin of the Goods and Related Services offered;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provide in the Bidder Certification of Compliance Form information about major relevant contracts successfully completed in the number and period specified in the BDS;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Bidder has failed to submit </w:t>
            </w:r>
            <w:r w:rsidRPr="00205EDB">
              <w:rPr>
                <w:rFonts w:ascii="Times New Roman" w:eastAsia="Times New Roman" w:hAnsi="Times New Roman" w:cs="Times New Roman"/>
                <w:bCs/>
                <w:color w:val="000000" w:themeColor="text1"/>
                <w:sz w:val="24"/>
                <w:szCs w:val="24"/>
              </w:rPr>
              <w:t xml:space="preserve">Certificates of satisfactory execution of contracts provided by contracting parties to the contracts </w:t>
            </w:r>
            <w:r w:rsidRPr="00205EDB">
              <w:rPr>
                <w:rFonts w:ascii="Times New Roman" w:eastAsia="Times New Roman" w:hAnsi="Times New Roman" w:cs="Times New Roman"/>
                <w:bCs/>
                <w:color w:val="000000" w:themeColor="text1"/>
                <w:sz w:val="24"/>
                <w:szCs w:val="24"/>
                <w:lang w:eastAsia="fr-FR"/>
              </w:rPr>
              <w:t>successfully completed in the period and budget as specified in the BDS Clause 16.3;</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complete its Technical Specification + Technical Offer+ Compliance Sheet Form in accordance with technical specification presented as per template in Section 6, Statement of Requirements and submit the following mandatory attachments;</w:t>
            </w:r>
          </w:p>
          <w:p w:rsidR="00205EDB" w:rsidRPr="00205EDB" w:rsidRDefault="00205EDB" w:rsidP="00205EDB">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Bidder has failed to submit Descriptive technical literature in accordance with ITB Clause 17;</w:t>
            </w:r>
          </w:p>
          <w:p w:rsidR="00205EDB" w:rsidRPr="00205EDB" w:rsidRDefault="00205EDB" w:rsidP="00205EDB">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Bidder has failed to submit Description of the organization of the warranty offered in accordance with the conditions laid down in GCC Clause 23;</w:t>
            </w:r>
          </w:p>
          <w:p w:rsidR="00205EDB" w:rsidRPr="00205EDB" w:rsidRDefault="00205EDB" w:rsidP="00205EDB">
            <w:pPr>
              <w:numPr>
                <w:ilvl w:val="6"/>
                <w:numId w:val="0"/>
              </w:numPr>
              <w:tabs>
                <w:tab w:val="num" w:pos="1418"/>
              </w:tabs>
              <w:spacing w:before="60" w:after="60" w:line="240" w:lineRule="auto"/>
              <w:ind w:left="1418" w:hanging="454"/>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Bidder has failed to submit Manufacturer Authorization Letter in accordance with ITB Clause 5.6.</w:t>
            </w:r>
          </w:p>
          <w:p w:rsidR="00205EDB" w:rsidRPr="00205EDB" w:rsidRDefault="00205EDB" w:rsidP="00205EDB">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submit signed and dated Delivery and Completion Schedule presented as per template in Section 6, Statement of Requirements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
                <w:bCs/>
                <w:iCs/>
                <w:color w:val="000000" w:themeColor="text1"/>
                <w:sz w:val="24"/>
                <w:szCs w:val="24"/>
                <w:lang w:eastAsia="fr-FR"/>
              </w:rPr>
            </w:pPr>
            <w:r w:rsidRPr="00205EDB">
              <w:rPr>
                <w:rFonts w:ascii="Times New Roman" w:eastAsia="Times New Roman" w:hAnsi="Times New Roman" w:cs="Times New Roman"/>
                <w:b/>
                <w:bCs/>
                <w:iCs/>
                <w:color w:val="000000" w:themeColor="text1"/>
                <w:sz w:val="24"/>
                <w:szCs w:val="24"/>
                <w:lang w:eastAsia="fr-FR"/>
              </w:rPr>
              <w:t>Financial admissibility</w:t>
            </w:r>
          </w:p>
          <w:p w:rsidR="00205EDB" w:rsidRPr="00205EDB" w:rsidRDefault="00205EDB" w:rsidP="00205EDB">
            <w:pPr>
              <w:spacing w:after="0" w:line="240" w:lineRule="auto"/>
              <w:ind w:left="612"/>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The Public Body may reject any bid when:</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Bidder has failed to submit financial statements certified by an independent </w:t>
            </w:r>
            <w:proofErr w:type="spellStart"/>
            <w:r w:rsidRPr="00205EDB">
              <w:rPr>
                <w:rFonts w:ascii="Times New Roman" w:eastAsia="Times New Roman" w:hAnsi="Times New Roman" w:cs="Times New Roman"/>
                <w:bCs/>
                <w:color w:val="000000" w:themeColor="text1"/>
                <w:sz w:val="24"/>
                <w:szCs w:val="24"/>
                <w:lang w:eastAsia="fr-FR"/>
              </w:rPr>
              <w:t>auditoras</w:t>
            </w:r>
            <w:proofErr w:type="spellEnd"/>
            <w:r w:rsidRPr="00205EDB">
              <w:rPr>
                <w:rFonts w:ascii="Times New Roman" w:eastAsia="Times New Roman" w:hAnsi="Times New Roman" w:cs="Times New Roman"/>
                <w:bCs/>
                <w:color w:val="000000" w:themeColor="text1"/>
                <w:sz w:val="24"/>
                <w:szCs w:val="24"/>
                <w:lang w:eastAsia="fr-FR"/>
              </w:rPr>
              <w:t xml:space="preserve"> required in ITB Clause 15.2(a) for the period specified in Section 3, Evaluation Methodology and Criteria;</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submit other documents proofing its financial standing, as required in the BDS Clause 15.2(b);</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lastRenderedPageBreak/>
              <w:t xml:space="preserve">The average annual turnover for the period specified in Section 3, Evaluation Methodology and Criteria does not exceed the amount of the financial proposal of the Bid in value specified in the BDS.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calculate Bid Prices for the Goods and Related Services offered as prescribed in ITB Clause 12;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has failed to quote prices in currency specified in the BDS in accordance with ITB Clause 13.</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32" w:name="_Toc438438859"/>
            <w:bookmarkStart w:id="233" w:name="_Toc438532648"/>
            <w:bookmarkStart w:id="234" w:name="_Toc438734003"/>
            <w:bookmarkStart w:id="235" w:name="_Toc438907040"/>
            <w:bookmarkStart w:id="236" w:name="_Toc438907239"/>
            <w:bookmarkStart w:id="237" w:name="_Toc95617460"/>
            <w:bookmarkStart w:id="238" w:name="_Toc309541882"/>
            <w:r w:rsidRPr="00205EDB">
              <w:rPr>
                <w:rFonts w:ascii="Times New Roman" w:eastAsia="Times New Roman" w:hAnsi="Times New Roman" w:cs="Times New Roman"/>
                <w:b/>
                <w:bCs/>
                <w:color w:val="000000" w:themeColor="text1"/>
                <w:sz w:val="24"/>
                <w:szCs w:val="24"/>
                <w:lang w:eastAsia="fr-FR"/>
              </w:rPr>
              <w:lastRenderedPageBreak/>
              <w:t>Evaluation of Bids</w:t>
            </w:r>
            <w:bookmarkEnd w:id="232"/>
            <w:bookmarkEnd w:id="233"/>
            <w:bookmarkEnd w:id="234"/>
            <w:bookmarkEnd w:id="235"/>
            <w:bookmarkEnd w:id="236"/>
            <w:bookmarkEnd w:id="237"/>
            <w:bookmarkEnd w:id="238"/>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Public Body shall evaluate each bid that has been determined, up to this stage of the evaluation, to be substantially responsive. </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For evaluation and comparison purposes, the Public Body shall convert all bid prices expressed in the amounts in various currencies into a single currency indicated in BDS, using the selling exchange rate established by the National Bank of Ethiopia and on the date of the Bid opening.</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To evaluate a bid, the Public Body shall only use all the criteria and methodologies defined in this Clause and in Section 3, Evaluation Methodology and Criteria. No other criteria or methodology shall be permitted.</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To evaluate a bid, the Public Body shall consider the following:</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bid price;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Price adjustment for correction of arithmetic errors in accordance with ITB Sub-Clause 34;</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Price adjustment due to discounts offered in accordance with ITB Sub-Clause 12.4;</w:t>
            </w:r>
          </w:p>
        </w:tc>
      </w:tr>
      <w:tr w:rsidR="00205EDB" w:rsidRPr="00205EDB" w:rsidTr="004D5226">
        <w:trPr>
          <w:trHeight w:val="262"/>
        </w:trPr>
        <w:tc>
          <w:tcPr>
            <w:tcW w:w="9270" w:type="dxa"/>
          </w:tcPr>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rPr>
              <w:t>Converting the amount resulting from applying (a) to (c) above, if relevant, to a single currency in accordance with ITB Sub-Clause 38.2;</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Adjustment for nonconformities and omissions in accordance with ITB Sub-Clause 33;</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i/>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Application of all the evaluation factors, if indicated in Section 3, Evaluation Methodology and Criteria.</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i/>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val="en-GB" w:eastAsia="fr-FR"/>
              </w:rPr>
              <w:t>Adjustments due to the application of a margin of preference, in accordance with ITB Clause 35</w:t>
            </w:r>
            <w:r w:rsidRPr="00205EDB">
              <w:rPr>
                <w:rFonts w:ascii="Times New Roman" w:eastAsia="Times New Roman" w:hAnsi="Times New Roman" w:cs="Times New Roman"/>
                <w:bCs/>
                <w:color w:val="000000" w:themeColor="text1"/>
                <w:sz w:val="24"/>
                <w:szCs w:val="24"/>
                <w:lang w:eastAsia="fr-FR"/>
              </w:rPr>
              <w:t>.</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Body’s cost evaluation of a bid may require the consideration of other factors, in addition to the Bid Price quoted in accordance with ITB Clause 12. These factors may be related to the characteristics, performance, and terms and conditions of purchase of the Goods and Related Services. The factors to be used, if any, and the methodology of application shall be indicated in Section 3, Evaluation Methodology and Criteria.</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these Bidding Documents allow Bidders to submit a Bid for different lots, and the award to a single Bidder of multiple lots, the methodology of evaluation to determine the lowest evaluated lot combinations, including any discounts offered in the Bid Submission Sheet, is specified in the BDS and detailed in Section 3 Evaluation Methodology and Criteria.</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39" w:name="_Toc438438860"/>
            <w:bookmarkStart w:id="240" w:name="_Toc438532654"/>
            <w:bookmarkStart w:id="241" w:name="_Toc438734004"/>
            <w:bookmarkStart w:id="242" w:name="_Toc438907041"/>
            <w:bookmarkStart w:id="243" w:name="_Toc438907240"/>
            <w:bookmarkStart w:id="244" w:name="_Toc95617461"/>
            <w:bookmarkStart w:id="245" w:name="_Toc309541883"/>
            <w:r w:rsidRPr="00205EDB">
              <w:rPr>
                <w:rFonts w:ascii="Times New Roman" w:eastAsia="Times New Roman" w:hAnsi="Times New Roman" w:cs="Times New Roman"/>
                <w:b/>
                <w:bCs/>
                <w:color w:val="000000" w:themeColor="text1"/>
                <w:sz w:val="24"/>
                <w:szCs w:val="24"/>
                <w:lang w:eastAsia="fr-FR"/>
              </w:rPr>
              <w:lastRenderedPageBreak/>
              <w:t>Comparison of Bids</w:t>
            </w:r>
            <w:bookmarkEnd w:id="239"/>
            <w:bookmarkEnd w:id="240"/>
            <w:bookmarkEnd w:id="241"/>
            <w:bookmarkEnd w:id="242"/>
            <w:bookmarkEnd w:id="243"/>
            <w:bookmarkEnd w:id="244"/>
            <w:bookmarkEnd w:id="245"/>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shall compare all substantially responsive bids to determine the lowest evaluated bid as specified in Section 3: Evaluation Methodology and Criteria</w:t>
            </w:r>
            <w:r w:rsidRPr="00205EDB">
              <w:rPr>
                <w:rFonts w:ascii="Times New Roman" w:eastAsia="Times New Roman" w:hAnsi="Times New Roman" w:cs="Times New Roman"/>
                <w:bCs/>
                <w:i/>
                <w:iCs/>
                <w:color w:val="000000" w:themeColor="text1"/>
                <w:sz w:val="24"/>
                <w:szCs w:val="24"/>
                <w:lang w:eastAsia="fr-FR"/>
              </w:rPr>
              <w:t>.</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46" w:name="_Toc309541884"/>
            <w:r w:rsidRPr="00205EDB">
              <w:rPr>
                <w:rFonts w:ascii="Times New Roman" w:eastAsia="Times New Roman" w:hAnsi="Times New Roman" w:cs="Times New Roman"/>
                <w:b/>
                <w:bCs/>
                <w:color w:val="000000" w:themeColor="text1"/>
                <w:sz w:val="24"/>
                <w:szCs w:val="24"/>
                <w:lang w:eastAsia="fr-FR"/>
              </w:rPr>
              <w:t>Post-qualification Evaluation</w:t>
            </w:r>
            <w:bookmarkEnd w:id="246"/>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After identifying the successful bidder by evaluating the bid documents against the criteria set forth in this Bidding Document the Public Body shall conduct post qualification evaluation to establish the current qualification of the successful bidder where it feels that it has to be ascertained.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Such post qualification evaluation of the successful bidder may relate to submission of the documentary evidence specified in ITB Clause 37, unless satisfactory documents are already included in the Bid, concerning its current legal, professional, technical, and financial standing and conformity to the requirements stated in this Bidding Document.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the successful bidder fails to provide this documentary proof within 15 calendar days following the Public Body's request or if the successful bidder is found to have provided false information its Bid shall be disqualified, in which event the Public Body shall proceed to the next lowest evaluated bid to make a similar determination of that Bidder’s capabilities to perform satisfactorily.</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47" w:name="_Toc438438862"/>
            <w:bookmarkStart w:id="248" w:name="_Toc438532656"/>
            <w:bookmarkStart w:id="249" w:name="_Toc438734006"/>
            <w:bookmarkStart w:id="250" w:name="_Toc438907043"/>
            <w:bookmarkStart w:id="251" w:name="_Toc438907242"/>
            <w:bookmarkStart w:id="252" w:name="_Toc95617463"/>
            <w:bookmarkStart w:id="253" w:name="_Toc309541885"/>
            <w:r w:rsidRPr="00205EDB">
              <w:rPr>
                <w:rFonts w:ascii="Times New Roman" w:eastAsia="Times New Roman" w:hAnsi="Times New Roman" w:cs="Times New Roman"/>
                <w:b/>
                <w:bCs/>
                <w:color w:val="000000" w:themeColor="text1"/>
                <w:sz w:val="24"/>
                <w:szCs w:val="24"/>
                <w:lang w:eastAsia="fr-FR"/>
              </w:rPr>
              <w:t>Acceptance or Rejection of Bids</w:t>
            </w:r>
            <w:bookmarkEnd w:id="247"/>
            <w:bookmarkEnd w:id="248"/>
            <w:bookmarkEnd w:id="249"/>
            <w:bookmarkEnd w:id="250"/>
            <w:bookmarkEnd w:id="251"/>
            <w:bookmarkEnd w:id="252"/>
            <w:bookmarkEnd w:id="253"/>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reserves the right to accept or reject any bid, and to annul the bidding process and reject all bids at any time prior to contract award, without thereby incurring any liability to Bidders.</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54" w:name="_Toc309541886"/>
            <w:r w:rsidRPr="00205EDB">
              <w:rPr>
                <w:rFonts w:ascii="Times New Roman" w:eastAsia="Times New Roman" w:hAnsi="Times New Roman" w:cs="Times New Roman"/>
                <w:b/>
                <w:bCs/>
                <w:color w:val="000000" w:themeColor="text1"/>
                <w:sz w:val="24"/>
                <w:szCs w:val="24"/>
                <w:lang w:eastAsia="fr-FR"/>
              </w:rPr>
              <w:t>Re-advertising bids</w:t>
            </w:r>
            <w:bookmarkEnd w:id="254"/>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may issue invitation to bid for a second time under the following circumstances: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Where the Invitation to Bid has been unsuccessful, namely where no qualitatively or financially worthwhile Bids have been received.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Where the best price offered by a bidder is significantly higher than the market price estimate of the object of procurement made by the Public Body prior to the issuance of the invitation to bid.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Where it is concluded that noncompliance with the rules and procedures governing bids prescribed by the Proclamation and Procurement Directive led to the failure of the invitation to bid to attract more than one bidder, or where it is believed that modifying the bidding document could attract adequate number of bidders.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Circumstances of Force Majeure render normal implementation of the Contract impossible.</w:t>
            </w:r>
          </w:p>
        </w:tc>
      </w:tr>
      <w:tr w:rsidR="00205EDB" w:rsidRPr="00205EDB" w:rsidTr="004D5226">
        <w:trPr>
          <w:trHeight w:val="262"/>
        </w:trPr>
        <w:tc>
          <w:tcPr>
            <w:tcW w:w="9270" w:type="dxa"/>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55" w:name="_Toc438438863"/>
            <w:bookmarkStart w:id="256" w:name="_Toc438532657"/>
            <w:bookmarkStart w:id="257" w:name="_Toc438734007"/>
            <w:bookmarkStart w:id="258" w:name="_Toc438962089"/>
            <w:bookmarkStart w:id="259" w:name="_Toc461939621"/>
            <w:bookmarkStart w:id="260" w:name="_Toc95617464"/>
            <w:bookmarkStart w:id="261" w:name="_Toc309541887"/>
            <w:r w:rsidRPr="00205EDB">
              <w:rPr>
                <w:rFonts w:ascii="Times New Roman" w:eastAsia="Times New Roman" w:hAnsi="Times New Roman" w:cs="Times New Roman"/>
                <w:b/>
                <w:bCs/>
                <w:color w:val="000000" w:themeColor="text1"/>
                <w:sz w:val="24"/>
                <w:szCs w:val="24"/>
                <w:lang w:eastAsia="fr-FR"/>
              </w:rPr>
              <w:t>Award of Contract</w:t>
            </w:r>
            <w:bookmarkEnd w:id="255"/>
            <w:bookmarkEnd w:id="256"/>
            <w:bookmarkEnd w:id="257"/>
            <w:bookmarkEnd w:id="258"/>
            <w:bookmarkEnd w:id="259"/>
            <w:bookmarkEnd w:id="260"/>
            <w:bookmarkEnd w:id="261"/>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62" w:name="_Toc438438864"/>
            <w:bookmarkStart w:id="263" w:name="_Toc438532658"/>
            <w:bookmarkStart w:id="264" w:name="_Toc438734008"/>
            <w:bookmarkStart w:id="265" w:name="_Toc438907044"/>
            <w:bookmarkStart w:id="266" w:name="_Toc438907243"/>
            <w:bookmarkStart w:id="267" w:name="_Toc95617465"/>
            <w:bookmarkStart w:id="268" w:name="_Toc309541888"/>
            <w:r w:rsidRPr="00205EDB">
              <w:rPr>
                <w:rFonts w:ascii="Times New Roman" w:eastAsia="Times New Roman" w:hAnsi="Times New Roman" w:cs="Times New Roman"/>
                <w:b/>
                <w:bCs/>
                <w:color w:val="000000" w:themeColor="text1"/>
                <w:sz w:val="24"/>
                <w:szCs w:val="24"/>
                <w:lang w:eastAsia="fr-FR"/>
              </w:rPr>
              <w:t>Award Criteria</w:t>
            </w:r>
            <w:bookmarkEnd w:id="262"/>
            <w:bookmarkEnd w:id="263"/>
            <w:bookmarkEnd w:id="264"/>
            <w:bookmarkEnd w:id="265"/>
            <w:bookmarkEnd w:id="266"/>
            <w:bookmarkEnd w:id="267"/>
            <w:bookmarkEnd w:id="268"/>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shall award the Contract to the Bidder whose bid has been determined to be the lowest evaluated bid and is substantially responsive to the Bidding Documents, provided further that the Bidder is determined to be qualified to perform the Contract satisfactorily.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If Bids are being invited for individual contracts (lots) Contracts will be awarded lot by lot, but the Public Body may select the most favorable overall solution after taking account of any discounts offered.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the Bidder is awarded more than one lot, a single contract may be concluded covering all those lots.</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69" w:name="_Toc438438865"/>
            <w:bookmarkStart w:id="270" w:name="_Toc438532659"/>
            <w:bookmarkStart w:id="271" w:name="_Toc438734009"/>
            <w:bookmarkStart w:id="272" w:name="_Toc438907045"/>
            <w:bookmarkStart w:id="273" w:name="_Toc438907244"/>
            <w:bookmarkStart w:id="274" w:name="_Toc95617466"/>
            <w:bookmarkStart w:id="275" w:name="_Toc309541889"/>
            <w:r w:rsidRPr="00205EDB">
              <w:rPr>
                <w:rFonts w:ascii="Times New Roman" w:eastAsia="Times New Roman" w:hAnsi="Times New Roman" w:cs="Times New Roman"/>
                <w:b/>
                <w:bCs/>
                <w:color w:val="000000" w:themeColor="text1"/>
                <w:sz w:val="24"/>
                <w:szCs w:val="24"/>
                <w:lang w:eastAsia="fr-FR"/>
              </w:rPr>
              <w:lastRenderedPageBreak/>
              <w:t>Right to Vary Quantities at Time of Award</w:t>
            </w:r>
            <w:bookmarkEnd w:id="269"/>
            <w:bookmarkEnd w:id="270"/>
            <w:bookmarkEnd w:id="271"/>
            <w:bookmarkEnd w:id="272"/>
            <w:bookmarkEnd w:id="273"/>
            <w:bookmarkEnd w:id="274"/>
            <w:bookmarkEnd w:id="275"/>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At the time the Contract is awarded, the Public Body reserves the right to increase or decrease the quantity of Goods and scope of Related Services originally specified in Section 6, Statement of Requirement, provided this does not exceed the percentages indicated in the BDS, and without any change in the unit prices or other terms and conditions of the bid and the Bidding Documents.</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76" w:name="_Toc309541890"/>
            <w:r w:rsidRPr="00205EDB">
              <w:rPr>
                <w:rFonts w:ascii="Times New Roman" w:eastAsia="Times New Roman" w:hAnsi="Times New Roman" w:cs="Times New Roman"/>
                <w:b/>
                <w:bCs/>
                <w:color w:val="000000" w:themeColor="text1"/>
                <w:sz w:val="24"/>
                <w:szCs w:val="24"/>
                <w:lang w:eastAsia="fr-FR"/>
              </w:rPr>
              <w:t>Announcing and Awarding of the Successful Bidder</w:t>
            </w:r>
            <w:bookmarkEnd w:id="276"/>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Prior to expiry of the period of bid validity, the Public Body shall notify in writing the result of a bid evaluation to all bidders alike at the same time.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letter of notification to be disclosed to the unsuccessful bidders on the technical evaluation shall state the reason why they did not succeed in their bid and the identity of the successful bidder</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A letter of award to be sent by the Public Body to a successful bidder shall not constitute a contract between him and the Public Body. A contract shall be deemed to have been concluded between the Public Body and the successful bidder only where a contract containing detailed provisions governing the execution of the procurement in issue is signed.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A letter of contract award to be sent to a successful bidder may contain the following information: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That the Public Body has accepted his bid; </w:t>
            </w:r>
          </w:p>
          <w:p w:rsidR="00205EDB" w:rsidRPr="00205EDB" w:rsidRDefault="00205EDB" w:rsidP="00205EDB">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The total contract price;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list of items and their respective unit price;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The amount of the performance security the successful bidder is required to furnish and the deadline for providing such security. </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77" w:name="_Toc438438867"/>
            <w:bookmarkStart w:id="278" w:name="_Toc438532661"/>
            <w:bookmarkStart w:id="279" w:name="_Toc438734011"/>
            <w:bookmarkStart w:id="280" w:name="_Toc438907047"/>
            <w:bookmarkStart w:id="281" w:name="_Toc438907246"/>
            <w:bookmarkStart w:id="282" w:name="_Toc95617468"/>
            <w:bookmarkStart w:id="283" w:name="_Toc309541891"/>
            <w:r w:rsidRPr="00205EDB">
              <w:rPr>
                <w:rFonts w:ascii="Times New Roman" w:eastAsia="Times New Roman" w:hAnsi="Times New Roman" w:cs="Times New Roman"/>
                <w:b/>
                <w:bCs/>
                <w:color w:val="000000" w:themeColor="text1"/>
                <w:sz w:val="24"/>
                <w:szCs w:val="24"/>
                <w:lang w:eastAsia="fr-FR"/>
              </w:rPr>
              <w:t>Signing of Contract</w:t>
            </w:r>
            <w:bookmarkEnd w:id="277"/>
            <w:bookmarkEnd w:id="278"/>
            <w:bookmarkEnd w:id="279"/>
            <w:bookmarkEnd w:id="280"/>
            <w:bookmarkEnd w:id="281"/>
            <w:bookmarkEnd w:id="282"/>
            <w:bookmarkEnd w:id="283"/>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Promptly after notification of the proposed contract award the Public Body shall send the successful Bidder the Contract. </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Within fifteen (15) days of receipt of the notification of award, the successful Bidder shall sign, date, and return it to the Public Body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shall not sign a contract before seven working days from the date bidders are notified of the result of their bid or of any complaint against the bid proceeding.</w:t>
            </w:r>
          </w:p>
        </w:tc>
      </w:tr>
      <w:tr w:rsidR="00205EDB" w:rsidRPr="00205EDB" w:rsidTr="004D5226">
        <w:trPr>
          <w:trHeight w:val="262"/>
        </w:trPr>
        <w:tc>
          <w:tcPr>
            <w:tcW w:w="9270" w:type="dxa"/>
          </w:tcPr>
          <w:p w:rsidR="00205EDB" w:rsidRPr="00205EDB" w:rsidRDefault="00205EDB" w:rsidP="00205EDB">
            <w:pPr>
              <w:keepNext/>
              <w:numPr>
                <w:ilvl w:val="3"/>
                <w:numId w:val="0"/>
              </w:numPr>
              <w:tabs>
                <w:tab w:val="num" w:pos="567"/>
              </w:tabs>
              <w:spacing w:after="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284" w:name="_Toc438438868"/>
            <w:bookmarkStart w:id="285" w:name="_Toc438532662"/>
            <w:bookmarkStart w:id="286" w:name="_Toc438734012"/>
            <w:bookmarkStart w:id="287" w:name="_Toc438907048"/>
            <w:bookmarkStart w:id="288" w:name="_Toc438907247"/>
            <w:bookmarkStart w:id="289" w:name="_Toc95617469"/>
            <w:bookmarkStart w:id="290" w:name="_Toc309541892"/>
            <w:r w:rsidRPr="00205EDB">
              <w:rPr>
                <w:rFonts w:ascii="Times New Roman" w:eastAsia="Times New Roman" w:hAnsi="Times New Roman" w:cs="Times New Roman"/>
                <w:b/>
                <w:bCs/>
                <w:color w:val="000000" w:themeColor="text1"/>
                <w:sz w:val="24"/>
                <w:szCs w:val="24"/>
                <w:lang w:eastAsia="fr-FR"/>
              </w:rPr>
              <w:t>Performance Security</w:t>
            </w:r>
            <w:bookmarkEnd w:id="284"/>
            <w:bookmarkEnd w:id="285"/>
            <w:bookmarkEnd w:id="286"/>
            <w:bookmarkEnd w:id="287"/>
            <w:bookmarkEnd w:id="288"/>
            <w:bookmarkEnd w:id="289"/>
            <w:bookmarkEnd w:id="290"/>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Within fifteen (15) days from signing the contract the successful Bidder shall furnish the performance security in accordance with the GCC, using for that purpose the Performance Security Form included in Section 9, Contract Forms, or another form </w:t>
            </w:r>
            <w:r w:rsidRPr="00205EDB">
              <w:rPr>
                <w:rFonts w:ascii="Times New Roman" w:eastAsia="Times New Roman" w:hAnsi="Times New Roman" w:cs="Times New Roman"/>
                <w:bCs/>
                <w:iCs/>
                <w:color w:val="000000" w:themeColor="text1"/>
                <w:sz w:val="24"/>
                <w:szCs w:val="24"/>
                <w:lang w:eastAsia="fr-FR"/>
              </w:rPr>
              <w:lastRenderedPageBreak/>
              <w:t>acceptable to the Public Body.</w:t>
            </w:r>
          </w:p>
        </w:tc>
      </w:tr>
      <w:tr w:rsidR="00205EDB" w:rsidRPr="00205EDB" w:rsidTr="004D5226">
        <w:trPr>
          <w:trHeight w:val="262"/>
        </w:trPr>
        <w:tc>
          <w:tcPr>
            <w:tcW w:w="9270"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 xml:space="preserve">Failure of the successful Bidder to submit the above-mentioned Performance Security or sign the Contract shall constitute sufficient grounds for annulment of the award and forfeiture of the bid security.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Small and micro enterprises shall be required to submit a letter of guarantee written by a competent body organizing and overseeing them in lieu of bid security, performance security or advance payment guarantee.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Where the successful bidder cannot or is unwilling to sign a contract or submit the above-mentioned Performance Security, the Public Body may either declare the bidder submitting the second lowest evaluated bid the successful bidder or invite such bidder to sign a contract or advertise the bid afresh by assessing the benefit of the two options.</w:t>
            </w:r>
          </w:p>
        </w:tc>
      </w:tr>
    </w:tbl>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bookmarkEnd w:id="2"/>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sectPr w:rsidR="00205EDB" w:rsidRPr="00205EDB" w:rsidSect="001F6C20">
          <w:footerReference w:type="default" r:id="rId12"/>
          <w:pgSz w:w="12240" w:h="15840"/>
          <w:pgMar w:top="720" w:right="1800" w:bottom="720" w:left="1800" w:header="720" w:footer="720" w:gutter="0"/>
          <w:pgNumType w:start="1"/>
          <w:cols w:space="720"/>
          <w:docGrid w:linePitch="360"/>
        </w:sect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numPr>
          <w:ilvl w:val="1"/>
          <w:numId w:val="13"/>
        </w:numPr>
        <w:spacing w:before="120" w:after="120" w:line="240" w:lineRule="auto"/>
        <w:outlineLvl w:val="1"/>
        <w:rPr>
          <w:rFonts w:ascii="Times New Roman" w:eastAsia="Times New Roman" w:hAnsi="Times New Roman" w:cs="Times New Roman"/>
          <w:b/>
          <w:sz w:val="36"/>
          <w:lang w:eastAsia="fr-FR"/>
        </w:rPr>
      </w:pPr>
      <w:bookmarkStart w:id="291" w:name="_Toc309626994"/>
      <w:r w:rsidRPr="00205EDB">
        <w:rPr>
          <w:rFonts w:ascii="Times New Roman" w:eastAsia="Times New Roman" w:hAnsi="Times New Roman" w:cs="Times New Roman"/>
          <w:b/>
          <w:sz w:val="36"/>
          <w:lang w:eastAsia="fr-FR"/>
        </w:rPr>
        <w:t>Bid Data Sheet</w:t>
      </w:r>
      <w:bookmarkEnd w:id="291"/>
    </w:p>
    <w:p w:rsidR="00205EDB" w:rsidRPr="00205EDB" w:rsidRDefault="00205EDB" w:rsidP="00205EDB">
      <w:pPr>
        <w:spacing w:after="0" w:line="240" w:lineRule="auto"/>
        <w:jc w:val="center"/>
        <w:rPr>
          <w:rFonts w:ascii="Times New Roman" w:eastAsia="Times New Roman" w:hAnsi="Times New Roman" w:cs="Times New Roman"/>
          <w:b/>
          <w:color w:val="000000" w:themeColor="text1"/>
          <w:sz w:val="28"/>
          <w:szCs w:val="28"/>
          <w:lang w:eastAsia="fr-FR"/>
        </w:rPr>
      </w:pPr>
      <w:r w:rsidRPr="00205EDB">
        <w:rPr>
          <w:rFonts w:ascii="Times New Roman" w:eastAsia="Times New Roman" w:hAnsi="Times New Roman" w:cs="Times New Roman"/>
          <w:b/>
          <w:color w:val="000000" w:themeColor="text1"/>
          <w:sz w:val="28"/>
          <w:szCs w:val="28"/>
          <w:lang w:eastAsia="fr-FR"/>
        </w:rPr>
        <w:t>Table of Contents</w:t>
      </w:r>
    </w:p>
    <w:p w:rsidR="00205EDB" w:rsidRPr="00205EDB" w:rsidRDefault="00205EDB" w:rsidP="00205EDB">
      <w:pPr>
        <w:spacing w:after="0" w:line="240" w:lineRule="auto"/>
        <w:jc w:val="center"/>
        <w:rPr>
          <w:rFonts w:ascii="Times New Roman" w:eastAsia="Times New Roman" w:hAnsi="Times New Roman" w:cs="Times New Roman"/>
          <w:color w:val="000000" w:themeColor="text1"/>
          <w:sz w:val="24"/>
          <w:szCs w:val="24"/>
          <w:lang w:eastAsia="fr-FR"/>
        </w:rPr>
      </w:pPr>
    </w:p>
    <w:p w:rsidR="00205EDB" w:rsidRPr="00205EDB" w:rsidRDefault="00205EDB" w:rsidP="00205EDB">
      <w:pPr>
        <w:tabs>
          <w:tab w:val="left" w:pos="1134"/>
          <w:tab w:val="right" w:pos="8640"/>
        </w:tabs>
        <w:autoSpaceDE w:val="0"/>
        <w:autoSpaceDN w:val="0"/>
        <w:spacing w:before="120" w:after="120"/>
        <w:ind w:left="851" w:hanging="851"/>
        <w:rPr>
          <w:rFonts w:ascii="Times New Roman" w:eastAsia="Times New Roman" w:hAnsi="Times New Roman" w:cs="Times New Roman"/>
          <w:noProof/>
          <w:color w:val="000000" w:themeColor="text1"/>
          <w:sz w:val="28"/>
          <w:szCs w:val="24"/>
        </w:rPr>
      </w:pPr>
      <w:r w:rsidRPr="00205EDB">
        <w:rPr>
          <w:rFonts w:ascii="Times New Roman" w:eastAsia="Times New Roman" w:hAnsi="Times New Roman" w:cs="Times New Roman"/>
          <w:b/>
          <w:bCs/>
          <w:color w:val="000000" w:themeColor="text1"/>
          <w:sz w:val="28"/>
          <w:szCs w:val="24"/>
          <w:lang w:eastAsia="en-GB"/>
        </w:rPr>
        <w:fldChar w:fldCharType="begin"/>
      </w:r>
      <w:r w:rsidRPr="00205EDB">
        <w:rPr>
          <w:rFonts w:ascii="Times New Roman" w:eastAsia="Times New Roman" w:hAnsi="Times New Roman" w:cs="Times New Roman"/>
          <w:b/>
          <w:bCs/>
          <w:color w:val="000000" w:themeColor="text1"/>
          <w:sz w:val="28"/>
          <w:szCs w:val="24"/>
          <w:lang w:eastAsia="en-GB"/>
        </w:rPr>
        <w:instrText xml:space="preserve"> TOC \t "Section 2-Clauses,2,Section 2-Para,1" </w:instrText>
      </w:r>
      <w:r w:rsidRPr="00205EDB">
        <w:rPr>
          <w:rFonts w:ascii="Times New Roman" w:eastAsia="Times New Roman" w:hAnsi="Times New Roman" w:cs="Times New Roman"/>
          <w:b/>
          <w:bCs/>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A.</w:t>
      </w:r>
      <w:r w:rsidRPr="00205EDB">
        <w:rPr>
          <w:rFonts w:ascii="Times New Roman" w:eastAsia="Times New Roman" w:hAnsi="Times New Roman" w:cs="Times New Roman"/>
          <w:noProof/>
          <w:color w:val="000000" w:themeColor="text1"/>
          <w:sz w:val="28"/>
          <w:szCs w:val="24"/>
        </w:rPr>
        <w:tab/>
      </w:r>
      <w:r w:rsidRPr="00205EDB">
        <w:rPr>
          <w:rFonts w:ascii="Times New Roman" w:eastAsia="Times New Roman" w:hAnsi="Times New Roman" w:cs="Times New Roman"/>
          <w:b/>
          <w:bCs/>
          <w:noProof/>
          <w:color w:val="000000" w:themeColor="text1"/>
          <w:sz w:val="28"/>
          <w:szCs w:val="24"/>
          <w:lang w:eastAsia="en-GB"/>
        </w:rPr>
        <w:t>Introduction</w:t>
      </w:r>
      <w:r w:rsidRPr="00205EDB">
        <w:rPr>
          <w:rFonts w:ascii="Times New Roman" w:eastAsia="Times New Roman" w:hAnsi="Times New Roman" w:cs="Times New Roman"/>
          <w:b/>
          <w:bCs/>
          <w:noProof/>
          <w:color w:val="000000" w:themeColor="text1"/>
          <w:sz w:val="28"/>
          <w:szCs w:val="24"/>
          <w:lang w:eastAsia="en-GB"/>
        </w:rPr>
        <w:tab/>
      </w:r>
      <w:r w:rsidRPr="00205EDB">
        <w:rPr>
          <w:rFonts w:ascii="Times New Roman" w:eastAsia="Times New Roman" w:hAnsi="Times New Roman" w:cs="Times New Roman"/>
          <w:b/>
          <w:bCs/>
          <w:noProof/>
          <w:color w:val="000000" w:themeColor="text1"/>
          <w:sz w:val="28"/>
          <w:szCs w:val="24"/>
          <w:lang w:eastAsia="en-GB"/>
        </w:rPr>
        <w:fldChar w:fldCharType="begin"/>
      </w:r>
      <w:r w:rsidRPr="00205EDB">
        <w:rPr>
          <w:rFonts w:ascii="Times New Roman" w:eastAsia="Times New Roman" w:hAnsi="Times New Roman" w:cs="Times New Roman"/>
          <w:b/>
          <w:bCs/>
          <w:noProof/>
          <w:color w:val="000000" w:themeColor="text1"/>
          <w:sz w:val="28"/>
          <w:szCs w:val="24"/>
          <w:lang w:eastAsia="en-GB"/>
        </w:rPr>
        <w:instrText xml:space="preserve"> PAGEREF _Toc309541893 \h </w:instrText>
      </w:r>
      <w:r w:rsidRPr="00205EDB">
        <w:rPr>
          <w:rFonts w:ascii="Times New Roman" w:eastAsia="Times New Roman" w:hAnsi="Times New Roman" w:cs="Times New Roman"/>
          <w:b/>
          <w:bCs/>
          <w:noProof/>
          <w:color w:val="000000" w:themeColor="text1"/>
          <w:sz w:val="28"/>
          <w:szCs w:val="24"/>
          <w:lang w:eastAsia="en-GB"/>
        </w:rPr>
      </w:r>
      <w:r w:rsidRPr="00205EDB">
        <w:rPr>
          <w:rFonts w:ascii="Times New Roman" w:eastAsia="Times New Roman" w:hAnsi="Times New Roman" w:cs="Times New Roman"/>
          <w:b/>
          <w:bCs/>
          <w:noProof/>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1</w:t>
      </w:r>
      <w:r w:rsidRPr="00205EDB">
        <w:rPr>
          <w:rFonts w:ascii="Times New Roman" w:eastAsia="Times New Roman" w:hAnsi="Times New Roman" w:cs="Times New Roman"/>
          <w:b/>
          <w:bCs/>
          <w:noProof/>
          <w:color w:val="000000" w:themeColor="text1"/>
          <w:sz w:val="28"/>
          <w:szCs w:val="24"/>
          <w:lang w:eastAsia="en-GB"/>
        </w:rPr>
        <w:fldChar w:fldCharType="end"/>
      </w:r>
    </w:p>
    <w:p w:rsidR="00205EDB" w:rsidRPr="00205EDB" w:rsidRDefault="00205EDB" w:rsidP="00205EDB">
      <w:pPr>
        <w:tabs>
          <w:tab w:val="left" w:pos="1134"/>
          <w:tab w:val="right" w:pos="8640"/>
        </w:tabs>
        <w:autoSpaceDE w:val="0"/>
        <w:autoSpaceDN w:val="0"/>
        <w:spacing w:before="120" w:after="120"/>
        <w:ind w:left="851" w:hanging="851"/>
        <w:rPr>
          <w:rFonts w:ascii="Times New Roman" w:eastAsia="Times New Roman" w:hAnsi="Times New Roman" w:cs="Times New Roman"/>
          <w:noProof/>
          <w:color w:val="000000" w:themeColor="text1"/>
          <w:sz w:val="28"/>
          <w:szCs w:val="24"/>
        </w:rPr>
      </w:pPr>
      <w:r w:rsidRPr="00205EDB">
        <w:rPr>
          <w:rFonts w:ascii="Times New Roman" w:eastAsia="Times New Roman" w:hAnsi="Times New Roman" w:cs="Times New Roman"/>
          <w:b/>
          <w:bCs/>
          <w:noProof/>
          <w:color w:val="000000" w:themeColor="text1"/>
          <w:sz w:val="28"/>
          <w:szCs w:val="24"/>
          <w:lang w:eastAsia="en-GB"/>
        </w:rPr>
        <w:t>B.</w:t>
      </w:r>
      <w:r w:rsidRPr="00205EDB">
        <w:rPr>
          <w:rFonts w:ascii="Times New Roman" w:eastAsia="Times New Roman" w:hAnsi="Times New Roman" w:cs="Times New Roman"/>
          <w:noProof/>
          <w:color w:val="000000" w:themeColor="text1"/>
          <w:sz w:val="28"/>
          <w:szCs w:val="24"/>
        </w:rPr>
        <w:tab/>
      </w:r>
      <w:r w:rsidRPr="00205EDB">
        <w:rPr>
          <w:rFonts w:ascii="Times New Roman" w:eastAsia="Times New Roman" w:hAnsi="Times New Roman" w:cs="Times New Roman"/>
          <w:b/>
          <w:bCs/>
          <w:noProof/>
          <w:color w:val="000000" w:themeColor="text1"/>
          <w:sz w:val="28"/>
          <w:szCs w:val="24"/>
          <w:lang w:eastAsia="en-GB"/>
        </w:rPr>
        <w:t>Bidding Documents</w:t>
      </w:r>
      <w:r w:rsidRPr="00205EDB">
        <w:rPr>
          <w:rFonts w:ascii="Times New Roman" w:eastAsia="Times New Roman" w:hAnsi="Times New Roman" w:cs="Times New Roman"/>
          <w:b/>
          <w:bCs/>
          <w:noProof/>
          <w:color w:val="000000" w:themeColor="text1"/>
          <w:sz w:val="28"/>
          <w:szCs w:val="24"/>
          <w:lang w:eastAsia="en-GB"/>
        </w:rPr>
        <w:tab/>
      </w:r>
      <w:r w:rsidRPr="00205EDB">
        <w:rPr>
          <w:rFonts w:ascii="Times New Roman" w:eastAsia="Times New Roman" w:hAnsi="Times New Roman" w:cs="Times New Roman"/>
          <w:b/>
          <w:bCs/>
          <w:noProof/>
          <w:color w:val="000000" w:themeColor="text1"/>
          <w:sz w:val="28"/>
          <w:szCs w:val="24"/>
          <w:lang w:eastAsia="en-GB"/>
        </w:rPr>
        <w:fldChar w:fldCharType="begin"/>
      </w:r>
      <w:r w:rsidRPr="00205EDB">
        <w:rPr>
          <w:rFonts w:ascii="Times New Roman" w:eastAsia="Times New Roman" w:hAnsi="Times New Roman" w:cs="Times New Roman"/>
          <w:b/>
          <w:bCs/>
          <w:noProof/>
          <w:color w:val="000000" w:themeColor="text1"/>
          <w:sz w:val="28"/>
          <w:szCs w:val="24"/>
          <w:lang w:eastAsia="en-GB"/>
        </w:rPr>
        <w:instrText xml:space="preserve"> PAGEREF _Toc309541894 \h </w:instrText>
      </w:r>
      <w:r w:rsidRPr="00205EDB">
        <w:rPr>
          <w:rFonts w:ascii="Times New Roman" w:eastAsia="Times New Roman" w:hAnsi="Times New Roman" w:cs="Times New Roman"/>
          <w:b/>
          <w:bCs/>
          <w:noProof/>
          <w:color w:val="000000" w:themeColor="text1"/>
          <w:sz w:val="28"/>
          <w:szCs w:val="24"/>
          <w:lang w:eastAsia="en-GB"/>
        </w:rPr>
      </w:r>
      <w:r w:rsidRPr="00205EDB">
        <w:rPr>
          <w:rFonts w:ascii="Times New Roman" w:eastAsia="Times New Roman" w:hAnsi="Times New Roman" w:cs="Times New Roman"/>
          <w:b/>
          <w:bCs/>
          <w:noProof/>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3</w:t>
      </w:r>
      <w:r w:rsidRPr="00205EDB">
        <w:rPr>
          <w:rFonts w:ascii="Times New Roman" w:eastAsia="Times New Roman" w:hAnsi="Times New Roman" w:cs="Times New Roman"/>
          <w:b/>
          <w:bCs/>
          <w:noProof/>
          <w:color w:val="000000" w:themeColor="text1"/>
          <w:sz w:val="28"/>
          <w:szCs w:val="24"/>
          <w:lang w:eastAsia="en-GB"/>
        </w:rPr>
        <w:fldChar w:fldCharType="end"/>
      </w:r>
    </w:p>
    <w:p w:rsidR="00205EDB" w:rsidRPr="00205EDB" w:rsidRDefault="00205EDB" w:rsidP="00205EDB">
      <w:pPr>
        <w:tabs>
          <w:tab w:val="left" w:pos="1134"/>
          <w:tab w:val="right" w:pos="8640"/>
        </w:tabs>
        <w:autoSpaceDE w:val="0"/>
        <w:autoSpaceDN w:val="0"/>
        <w:spacing w:before="120" w:after="120"/>
        <w:ind w:left="851" w:hanging="851"/>
        <w:rPr>
          <w:rFonts w:ascii="Times New Roman" w:eastAsia="Times New Roman" w:hAnsi="Times New Roman" w:cs="Times New Roman"/>
          <w:noProof/>
          <w:color w:val="000000" w:themeColor="text1"/>
          <w:sz w:val="28"/>
          <w:szCs w:val="24"/>
        </w:rPr>
      </w:pPr>
      <w:r w:rsidRPr="00205EDB">
        <w:rPr>
          <w:rFonts w:ascii="Times New Roman" w:eastAsia="Times New Roman" w:hAnsi="Times New Roman" w:cs="Times New Roman"/>
          <w:b/>
          <w:bCs/>
          <w:noProof/>
          <w:color w:val="000000" w:themeColor="text1"/>
          <w:sz w:val="28"/>
          <w:szCs w:val="24"/>
          <w:lang w:eastAsia="en-GB"/>
        </w:rPr>
        <w:t>C.</w:t>
      </w:r>
      <w:r w:rsidRPr="00205EDB">
        <w:rPr>
          <w:rFonts w:ascii="Times New Roman" w:eastAsia="Times New Roman" w:hAnsi="Times New Roman" w:cs="Times New Roman"/>
          <w:noProof/>
          <w:color w:val="000000" w:themeColor="text1"/>
          <w:sz w:val="28"/>
          <w:szCs w:val="24"/>
        </w:rPr>
        <w:tab/>
      </w:r>
      <w:r w:rsidRPr="00205EDB">
        <w:rPr>
          <w:rFonts w:ascii="Times New Roman" w:eastAsia="Times New Roman" w:hAnsi="Times New Roman" w:cs="Times New Roman"/>
          <w:b/>
          <w:bCs/>
          <w:noProof/>
          <w:color w:val="000000" w:themeColor="text1"/>
          <w:sz w:val="28"/>
          <w:szCs w:val="24"/>
          <w:lang w:eastAsia="en-GB"/>
        </w:rPr>
        <w:t>Preparation of Bids</w:t>
      </w:r>
      <w:r w:rsidRPr="00205EDB">
        <w:rPr>
          <w:rFonts w:ascii="Times New Roman" w:eastAsia="Times New Roman" w:hAnsi="Times New Roman" w:cs="Times New Roman"/>
          <w:b/>
          <w:bCs/>
          <w:noProof/>
          <w:color w:val="000000" w:themeColor="text1"/>
          <w:sz w:val="28"/>
          <w:szCs w:val="24"/>
          <w:lang w:eastAsia="en-GB"/>
        </w:rPr>
        <w:tab/>
      </w:r>
      <w:r w:rsidRPr="00205EDB">
        <w:rPr>
          <w:rFonts w:ascii="Times New Roman" w:eastAsia="Times New Roman" w:hAnsi="Times New Roman" w:cs="Times New Roman"/>
          <w:b/>
          <w:bCs/>
          <w:noProof/>
          <w:color w:val="000000" w:themeColor="text1"/>
          <w:sz w:val="28"/>
          <w:szCs w:val="24"/>
          <w:lang w:eastAsia="en-GB"/>
        </w:rPr>
        <w:fldChar w:fldCharType="begin"/>
      </w:r>
      <w:r w:rsidRPr="00205EDB">
        <w:rPr>
          <w:rFonts w:ascii="Times New Roman" w:eastAsia="Times New Roman" w:hAnsi="Times New Roman" w:cs="Times New Roman"/>
          <w:b/>
          <w:bCs/>
          <w:noProof/>
          <w:color w:val="000000" w:themeColor="text1"/>
          <w:sz w:val="28"/>
          <w:szCs w:val="24"/>
          <w:lang w:eastAsia="en-GB"/>
        </w:rPr>
        <w:instrText xml:space="preserve"> PAGEREF _Toc309541895 \h </w:instrText>
      </w:r>
      <w:r w:rsidRPr="00205EDB">
        <w:rPr>
          <w:rFonts w:ascii="Times New Roman" w:eastAsia="Times New Roman" w:hAnsi="Times New Roman" w:cs="Times New Roman"/>
          <w:b/>
          <w:bCs/>
          <w:noProof/>
          <w:color w:val="000000" w:themeColor="text1"/>
          <w:sz w:val="28"/>
          <w:szCs w:val="24"/>
          <w:lang w:eastAsia="en-GB"/>
        </w:rPr>
      </w:r>
      <w:r w:rsidRPr="00205EDB">
        <w:rPr>
          <w:rFonts w:ascii="Times New Roman" w:eastAsia="Times New Roman" w:hAnsi="Times New Roman" w:cs="Times New Roman"/>
          <w:b/>
          <w:bCs/>
          <w:noProof/>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3</w:t>
      </w:r>
      <w:r w:rsidRPr="00205EDB">
        <w:rPr>
          <w:rFonts w:ascii="Times New Roman" w:eastAsia="Times New Roman" w:hAnsi="Times New Roman" w:cs="Times New Roman"/>
          <w:b/>
          <w:bCs/>
          <w:noProof/>
          <w:color w:val="000000" w:themeColor="text1"/>
          <w:sz w:val="28"/>
          <w:szCs w:val="24"/>
          <w:lang w:eastAsia="en-GB"/>
        </w:rPr>
        <w:fldChar w:fldCharType="end"/>
      </w:r>
    </w:p>
    <w:p w:rsidR="00205EDB" w:rsidRPr="00205EDB" w:rsidRDefault="00205EDB" w:rsidP="00205EDB">
      <w:pPr>
        <w:tabs>
          <w:tab w:val="left" w:pos="1134"/>
          <w:tab w:val="right" w:pos="8640"/>
        </w:tabs>
        <w:autoSpaceDE w:val="0"/>
        <w:autoSpaceDN w:val="0"/>
        <w:spacing w:before="120" w:after="120"/>
        <w:ind w:left="851" w:hanging="851"/>
        <w:rPr>
          <w:rFonts w:ascii="Times New Roman" w:eastAsia="Times New Roman" w:hAnsi="Times New Roman" w:cs="Times New Roman"/>
          <w:noProof/>
          <w:color w:val="000000" w:themeColor="text1"/>
          <w:sz w:val="28"/>
          <w:szCs w:val="24"/>
        </w:rPr>
      </w:pPr>
      <w:r w:rsidRPr="00205EDB">
        <w:rPr>
          <w:rFonts w:ascii="Times New Roman" w:eastAsia="Times New Roman" w:hAnsi="Times New Roman" w:cs="Times New Roman"/>
          <w:b/>
          <w:bCs/>
          <w:noProof/>
          <w:color w:val="000000" w:themeColor="text1"/>
          <w:sz w:val="28"/>
          <w:szCs w:val="24"/>
          <w:lang w:eastAsia="en-GB"/>
        </w:rPr>
        <w:t>D.</w:t>
      </w:r>
      <w:r w:rsidRPr="00205EDB">
        <w:rPr>
          <w:rFonts w:ascii="Times New Roman" w:eastAsia="Times New Roman" w:hAnsi="Times New Roman" w:cs="Times New Roman"/>
          <w:noProof/>
          <w:color w:val="000000" w:themeColor="text1"/>
          <w:sz w:val="28"/>
          <w:szCs w:val="24"/>
        </w:rPr>
        <w:tab/>
      </w:r>
      <w:r w:rsidRPr="00205EDB">
        <w:rPr>
          <w:rFonts w:ascii="Times New Roman" w:eastAsia="Times New Roman" w:hAnsi="Times New Roman" w:cs="Times New Roman"/>
          <w:b/>
          <w:bCs/>
          <w:noProof/>
          <w:color w:val="000000" w:themeColor="text1"/>
          <w:sz w:val="28"/>
          <w:szCs w:val="24"/>
          <w:lang w:eastAsia="en-GB"/>
        </w:rPr>
        <w:t>Submission and Opening of Bids</w:t>
      </w:r>
      <w:r w:rsidRPr="00205EDB">
        <w:rPr>
          <w:rFonts w:ascii="Times New Roman" w:eastAsia="Times New Roman" w:hAnsi="Times New Roman" w:cs="Times New Roman"/>
          <w:b/>
          <w:bCs/>
          <w:noProof/>
          <w:color w:val="000000" w:themeColor="text1"/>
          <w:sz w:val="28"/>
          <w:szCs w:val="24"/>
          <w:lang w:eastAsia="en-GB"/>
        </w:rPr>
        <w:tab/>
      </w:r>
      <w:r w:rsidRPr="00205EDB">
        <w:rPr>
          <w:rFonts w:ascii="Times New Roman" w:eastAsia="Times New Roman" w:hAnsi="Times New Roman" w:cs="Times New Roman"/>
          <w:b/>
          <w:bCs/>
          <w:noProof/>
          <w:color w:val="000000" w:themeColor="text1"/>
          <w:sz w:val="28"/>
          <w:szCs w:val="24"/>
          <w:lang w:eastAsia="en-GB"/>
        </w:rPr>
        <w:fldChar w:fldCharType="begin"/>
      </w:r>
      <w:r w:rsidRPr="00205EDB">
        <w:rPr>
          <w:rFonts w:ascii="Times New Roman" w:eastAsia="Times New Roman" w:hAnsi="Times New Roman" w:cs="Times New Roman"/>
          <w:b/>
          <w:bCs/>
          <w:noProof/>
          <w:color w:val="000000" w:themeColor="text1"/>
          <w:sz w:val="28"/>
          <w:szCs w:val="24"/>
          <w:lang w:eastAsia="en-GB"/>
        </w:rPr>
        <w:instrText xml:space="preserve"> PAGEREF _Toc309541896 \h </w:instrText>
      </w:r>
      <w:r w:rsidRPr="00205EDB">
        <w:rPr>
          <w:rFonts w:ascii="Times New Roman" w:eastAsia="Times New Roman" w:hAnsi="Times New Roman" w:cs="Times New Roman"/>
          <w:b/>
          <w:bCs/>
          <w:noProof/>
          <w:color w:val="000000" w:themeColor="text1"/>
          <w:sz w:val="28"/>
          <w:szCs w:val="24"/>
          <w:lang w:eastAsia="en-GB"/>
        </w:rPr>
      </w:r>
      <w:r w:rsidRPr="00205EDB">
        <w:rPr>
          <w:rFonts w:ascii="Times New Roman" w:eastAsia="Times New Roman" w:hAnsi="Times New Roman" w:cs="Times New Roman"/>
          <w:b/>
          <w:bCs/>
          <w:noProof/>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6</w:t>
      </w:r>
      <w:r w:rsidRPr="00205EDB">
        <w:rPr>
          <w:rFonts w:ascii="Times New Roman" w:eastAsia="Times New Roman" w:hAnsi="Times New Roman" w:cs="Times New Roman"/>
          <w:b/>
          <w:bCs/>
          <w:noProof/>
          <w:color w:val="000000" w:themeColor="text1"/>
          <w:sz w:val="28"/>
          <w:szCs w:val="24"/>
          <w:lang w:eastAsia="en-GB"/>
        </w:rPr>
        <w:fldChar w:fldCharType="end"/>
      </w:r>
    </w:p>
    <w:p w:rsidR="00205EDB" w:rsidRPr="00205EDB" w:rsidRDefault="00205EDB" w:rsidP="00205EDB">
      <w:pPr>
        <w:tabs>
          <w:tab w:val="left" w:pos="1134"/>
          <w:tab w:val="right" w:pos="8640"/>
        </w:tabs>
        <w:autoSpaceDE w:val="0"/>
        <w:autoSpaceDN w:val="0"/>
        <w:spacing w:before="120" w:after="120"/>
        <w:ind w:left="851" w:hanging="851"/>
        <w:rPr>
          <w:rFonts w:ascii="Times New Roman" w:eastAsia="Times New Roman" w:hAnsi="Times New Roman" w:cs="Times New Roman"/>
          <w:noProof/>
          <w:color w:val="000000" w:themeColor="text1"/>
          <w:sz w:val="28"/>
          <w:szCs w:val="24"/>
        </w:rPr>
      </w:pPr>
      <w:r w:rsidRPr="00205EDB">
        <w:rPr>
          <w:rFonts w:ascii="Times New Roman" w:eastAsia="Times New Roman" w:hAnsi="Times New Roman" w:cs="Times New Roman"/>
          <w:b/>
          <w:bCs/>
          <w:noProof/>
          <w:color w:val="000000" w:themeColor="text1"/>
          <w:sz w:val="28"/>
          <w:szCs w:val="24"/>
          <w:lang w:eastAsia="en-GB"/>
        </w:rPr>
        <w:t>E.</w:t>
      </w:r>
      <w:r w:rsidRPr="00205EDB">
        <w:rPr>
          <w:rFonts w:ascii="Times New Roman" w:eastAsia="Times New Roman" w:hAnsi="Times New Roman" w:cs="Times New Roman"/>
          <w:noProof/>
          <w:color w:val="000000" w:themeColor="text1"/>
          <w:sz w:val="28"/>
          <w:szCs w:val="24"/>
        </w:rPr>
        <w:tab/>
      </w:r>
      <w:r w:rsidRPr="00205EDB">
        <w:rPr>
          <w:rFonts w:ascii="Times New Roman" w:eastAsia="Times New Roman" w:hAnsi="Times New Roman" w:cs="Times New Roman"/>
          <w:b/>
          <w:bCs/>
          <w:noProof/>
          <w:color w:val="000000" w:themeColor="text1"/>
          <w:sz w:val="28"/>
          <w:szCs w:val="24"/>
          <w:lang w:eastAsia="en-GB"/>
        </w:rPr>
        <w:t>Evaluation, and Comparison of Bids</w:t>
      </w:r>
      <w:r w:rsidRPr="00205EDB">
        <w:rPr>
          <w:rFonts w:ascii="Times New Roman" w:eastAsia="Times New Roman" w:hAnsi="Times New Roman" w:cs="Times New Roman"/>
          <w:b/>
          <w:bCs/>
          <w:noProof/>
          <w:color w:val="000000" w:themeColor="text1"/>
          <w:sz w:val="28"/>
          <w:szCs w:val="24"/>
          <w:lang w:eastAsia="en-GB"/>
        </w:rPr>
        <w:tab/>
      </w:r>
      <w:r w:rsidRPr="00205EDB">
        <w:rPr>
          <w:rFonts w:ascii="Times New Roman" w:eastAsia="Times New Roman" w:hAnsi="Times New Roman" w:cs="Times New Roman"/>
          <w:b/>
          <w:bCs/>
          <w:noProof/>
          <w:color w:val="000000" w:themeColor="text1"/>
          <w:sz w:val="28"/>
          <w:szCs w:val="24"/>
          <w:lang w:eastAsia="en-GB"/>
        </w:rPr>
        <w:fldChar w:fldCharType="begin"/>
      </w:r>
      <w:r w:rsidRPr="00205EDB">
        <w:rPr>
          <w:rFonts w:ascii="Times New Roman" w:eastAsia="Times New Roman" w:hAnsi="Times New Roman" w:cs="Times New Roman"/>
          <w:b/>
          <w:bCs/>
          <w:noProof/>
          <w:color w:val="000000" w:themeColor="text1"/>
          <w:sz w:val="28"/>
          <w:szCs w:val="24"/>
          <w:lang w:eastAsia="en-GB"/>
        </w:rPr>
        <w:instrText xml:space="preserve"> PAGEREF _Toc309541897 \h </w:instrText>
      </w:r>
      <w:r w:rsidRPr="00205EDB">
        <w:rPr>
          <w:rFonts w:ascii="Times New Roman" w:eastAsia="Times New Roman" w:hAnsi="Times New Roman" w:cs="Times New Roman"/>
          <w:b/>
          <w:bCs/>
          <w:noProof/>
          <w:color w:val="000000" w:themeColor="text1"/>
          <w:sz w:val="28"/>
          <w:szCs w:val="24"/>
          <w:lang w:eastAsia="en-GB"/>
        </w:rPr>
      </w:r>
      <w:r w:rsidRPr="00205EDB">
        <w:rPr>
          <w:rFonts w:ascii="Times New Roman" w:eastAsia="Times New Roman" w:hAnsi="Times New Roman" w:cs="Times New Roman"/>
          <w:b/>
          <w:bCs/>
          <w:noProof/>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6</w:t>
      </w:r>
      <w:r w:rsidRPr="00205EDB">
        <w:rPr>
          <w:rFonts w:ascii="Times New Roman" w:eastAsia="Times New Roman" w:hAnsi="Times New Roman" w:cs="Times New Roman"/>
          <w:b/>
          <w:bCs/>
          <w:noProof/>
          <w:color w:val="000000" w:themeColor="text1"/>
          <w:sz w:val="28"/>
          <w:szCs w:val="24"/>
          <w:lang w:eastAsia="en-GB"/>
        </w:rPr>
        <w:fldChar w:fldCharType="end"/>
      </w:r>
    </w:p>
    <w:p w:rsidR="00205EDB" w:rsidRPr="00205EDB" w:rsidRDefault="00205EDB" w:rsidP="00205EDB">
      <w:pPr>
        <w:tabs>
          <w:tab w:val="left" w:pos="1134"/>
          <w:tab w:val="right" w:pos="8640"/>
        </w:tabs>
        <w:autoSpaceDE w:val="0"/>
        <w:autoSpaceDN w:val="0"/>
        <w:spacing w:before="120" w:after="120"/>
        <w:ind w:left="851" w:hanging="851"/>
        <w:rPr>
          <w:rFonts w:ascii="Times New Roman" w:eastAsia="Times New Roman" w:hAnsi="Times New Roman" w:cs="Times New Roman"/>
          <w:noProof/>
          <w:color w:val="000000" w:themeColor="text1"/>
          <w:sz w:val="28"/>
          <w:szCs w:val="24"/>
        </w:rPr>
      </w:pPr>
      <w:r w:rsidRPr="00205EDB">
        <w:rPr>
          <w:rFonts w:ascii="Times New Roman" w:eastAsia="Times New Roman" w:hAnsi="Times New Roman" w:cs="Times New Roman"/>
          <w:b/>
          <w:bCs/>
          <w:noProof/>
          <w:color w:val="000000" w:themeColor="text1"/>
          <w:sz w:val="28"/>
          <w:szCs w:val="24"/>
          <w:lang w:eastAsia="en-GB"/>
        </w:rPr>
        <w:t>F.</w:t>
      </w:r>
      <w:r w:rsidRPr="00205EDB">
        <w:rPr>
          <w:rFonts w:ascii="Times New Roman" w:eastAsia="Times New Roman" w:hAnsi="Times New Roman" w:cs="Times New Roman"/>
          <w:noProof/>
          <w:color w:val="000000" w:themeColor="text1"/>
          <w:sz w:val="28"/>
          <w:szCs w:val="24"/>
        </w:rPr>
        <w:tab/>
      </w:r>
      <w:r w:rsidRPr="00205EDB">
        <w:rPr>
          <w:rFonts w:ascii="Times New Roman" w:eastAsia="Times New Roman" w:hAnsi="Times New Roman" w:cs="Times New Roman"/>
          <w:b/>
          <w:bCs/>
          <w:noProof/>
          <w:color w:val="000000" w:themeColor="text1"/>
          <w:sz w:val="28"/>
          <w:szCs w:val="24"/>
          <w:lang w:eastAsia="en-GB"/>
        </w:rPr>
        <w:t>Award of Contract</w:t>
      </w:r>
      <w:r w:rsidRPr="00205EDB">
        <w:rPr>
          <w:rFonts w:ascii="Times New Roman" w:eastAsia="Times New Roman" w:hAnsi="Times New Roman" w:cs="Times New Roman"/>
          <w:b/>
          <w:bCs/>
          <w:noProof/>
          <w:color w:val="000000" w:themeColor="text1"/>
          <w:sz w:val="28"/>
          <w:szCs w:val="24"/>
          <w:lang w:eastAsia="en-GB"/>
        </w:rPr>
        <w:tab/>
      </w:r>
      <w:r w:rsidRPr="00205EDB">
        <w:rPr>
          <w:rFonts w:ascii="Times New Roman" w:eastAsia="Times New Roman" w:hAnsi="Times New Roman" w:cs="Times New Roman"/>
          <w:b/>
          <w:bCs/>
          <w:noProof/>
          <w:color w:val="000000" w:themeColor="text1"/>
          <w:sz w:val="28"/>
          <w:szCs w:val="24"/>
          <w:lang w:eastAsia="en-GB"/>
        </w:rPr>
        <w:fldChar w:fldCharType="begin"/>
      </w:r>
      <w:r w:rsidRPr="00205EDB">
        <w:rPr>
          <w:rFonts w:ascii="Times New Roman" w:eastAsia="Times New Roman" w:hAnsi="Times New Roman" w:cs="Times New Roman"/>
          <w:b/>
          <w:bCs/>
          <w:noProof/>
          <w:color w:val="000000" w:themeColor="text1"/>
          <w:sz w:val="28"/>
          <w:szCs w:val="24"/>
          <w:lang w:eastAsia="en-GB"/>
        </w:rPr>
        <w:instrText xml:space="preserve"> PAGEREF _Toc309541898 \h </w:instrText>
      </w:r>
      <w:r w:rsidRPr="00205EDB">
        <w:rPr>
          <w:rFonts w:ascii="Times New Roman" w:eastAsia="Times New Roman" w:hAnsi="Times New Roman" w:cs="Times New Roman"/>
          <w:b/>
          <w:bCs/>
          <w:noProof/>
          <w:color w:val="000000" w:themeColor="text1"/>
          <w:sz w:val="28"/>
          <w:szCs w:val="24"/>
          <w:lang w:eastAsia="en-GB"/>
        </w:rPr>
      </w:r>
      <w:r w:rsidRPr="00205EDB">
        <w:rPr>
          <w:rFonts w:ascii="Times New Roman" w:eastAsia="Times New Roman" w:hAnsi="Times New Roman" w:cs="Times New Roman"/>
          <w:b/>
          <w:bCs/>
          <w:noProof/>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7</w:t>
      </w:r>
      <w:r w:rsidRPr="00205EDB">
        <w:rPr>
          <w:rFonts w:ascii="Times New Roman" w:eastAsia="Times New Roman" w:hAnsi="Times New Roman" w:cs="Times New Roman"/>
          <w:b/>
          <w:bCs/>
          <w:noProof/>
          <w:color w:val="000000" w:themeColor="text1"/>
          <w:sz w:val="28"/>
          <w:szCs w:val="24"/>
          <w:lang w:eastAsia="en-GB"/>
        </w:rPr>
        <w:fldChar w:fldCharType="end"/>
      </w:r>
    </w:p>
    <w:p w:rsidR="00205EDB" w:rsidRPr="00205EDB" w:rsidRDefault="00205EDB" w:rsidP="00205EDB">
      <w:pPr>
        <w:spacing w:after="0"/>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8"/>
          <w:szCs w:val="24"/>
          <w:lang w:eastAsia="fr-FR"/>
        </w:rPr>
        <w:fldChar w:fldCharType="end"/>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sectPr w:rsidR="00205EDB" w:rsidRPr="00205EDB" w:rsidSect="001F6C20">
          <w:headerReference w:type="default" r:id="rId13"/>
          <w:footerReference w:type="default" r:id="rId14"/>
          <w:pgSz w:w="12240" w:h="15840"/>
          <w:pgMar w:top="1440" w:right="1800" w:bottom="1440" w:left="1800" w:header="720" w:footer="720" w:gutter="0"/>
          <w:pgNumType w:fmt="upperRoman" w:start="1"/>
          <w:cols w:space="720"/>
          <w:docGrid w:linePitch="360"/>
        </w:sectPr>
      </w:pPr>
    </w:p>
    <w:p w:rsidR="00205EDB" w:rsidRPr="00205EDB" w:rsidRDefault="00205EDB" w:rsidP="00205EDB">
      <w:pPr>
        <w:spacing w:before="120" w:after="240" w:line="240" w:lineRule="auto"/>
        <w:jc w:val="center"/>
        <w:rPr>
          <w:rFonts w:ascii="Times New Roman" w:eastAsia="Times New Roman" w:hAnsi="Times New Roman" w:cs="Times New Roman"/>
          <w:b/>
          <w:bCs/>
          <w:color w:val="000000" w:themeColor="text1"/>
          <w:sz w:val="32"/>
          <w:szCs w:val="32"/>
          <w:lang w:eastAsia="fr-FR"/>
        </w:rPr>
      </w:pPr>
      <w:proofErr w:type="gramStart"/>
      <w:r w:rsidRPr="00205EDB">
        <w:rPr>
          <w:rFonts w:ascii="Times New Roman" w:eastAsia="Times New Roman" w:hAnsi="Times New Roman" w:cs="Times New Roman"/>
          <w:b/>
          <w:bCs/>
          <w:color w:val="000000" w:themeColor="text1"/>
          <w:sz w:val="32"/>
          <w:szCs w:val="32"/>
          <w:lang w:eastAsia="fr-FR"/>
        </w:rPr>
        <w:lastRenderedPageBreak/>
        <w:t>Section 2.</w:t>
      </w:r>
      <w:proofErr w:type="gramEnd"/>
      <w:r w:rsidRPr="00205EDB">
        <w:rPr>
          <w:rFonts w:ascii="Times New Roman" w:eastAsia="Times New Roman" w:hAnsi="Times New Roman" w:cs="Times New Roman"/>
          <w:b/>
          <w:bCs/>
          <w:color w:val="000000" w:themeColor="text1"/>
          <w:sz w:val="32"/>
          <w:szCs w:val="32"/>
          <w:lang w:eastAsia="fr-FR"/>
        </w:rPr>
        <w:t xml:space="preserve"> Bid Data Sheet (BDS)</w:t>
      </w:r>
    </w:p>
    <w:tbl>
      <w:tblPr>
        <w:tblW w:w="10575" w:type="dxa"/>
        <w:jc w:val="cente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75"/>
        <w:gridCol w:w="9000"/>
      </w:tblGrid>
      <w:tr w:rsidR="00205EDB" w:rsidRPr="00205EDB" w:rsidTr="004D5226">
        <w:trPr>
          <w:tblHeader/>
          <w:jc w:val="center"/>
        </w:trPr>
        <w:tc>
          <w:tcPr>
            <w:tcW w:w="1575" w:type="dxa"/>
            <w:tcBorders>
              <w:top w:val="double" w:sz="4" w:space="0" w:color="auto"/>
              <w:left w:val="double" w:sz="4" w:space="0" w:color="auto"/>
              <w:bottom w:val="single" w:sz="6" w:space="0" w:color="000000"/>
            </w:tcBorders>
            <w:shd w:val="clear" w:color="auto" w:fill="auto"/>
            <w:vAlign w:val="center"/>
          </w:tcPr>
          <w:p w:rsidR="00205EDB" w:rsidRPr="00205EDB" w:rsidRDefault="00205EDB" w:rsidP="00205EDB">
            <w:pPr>
              <w:spacing w:before="60" w:after="60" w:line="240" w:lineRule="auto"/>
              <w:jc w:val="center"/>
              <w:rPr>
                <w:rFonts w:ascii="Times New Roman" w:eastAsia="Times New Roman" w:hAnsi="Times New Roman" w:cs="Times New Roman"/>
                <w:b/>
                <w:color w:val="000000" w:themeColor="text1"/>
                <w:szCs w:val="24"/>
                <w:lang w:eastAsia="fr-FR"/>
              </w:rPr>
            </w:pPr>
            <w:r w:rsidRPr="00205EDB">
              <w:rPr>
                <w:rFonts w:ascii="Times New Roman" w:eastAsia="Times New Roman" w:hAnsi="Times New Roman" w:cs="Times New Roman"/>
                <w:b/>
                <w:color w:val="000000" w:themeColor="text1"/>
                <w:szCs w:val="24"/>
                <w:lang w:eastAsia="fr-FR"/>
              </w:rPr>
              <w:t xml:space="preserve">Instructions for Bidders (ITB) reference </w:t>
            </w:r>
          </w:p>
        </w:tc>
        <w:tc>
          <w:tcPr>
            <w:tcW w:w="9000" w:type="dxa"/>
            <w:tcBorders>
              <w:top w:val="double" w:sz="4" w:space="0" w:color="auto"/>
              <w:bottom w:val="single" w:sz="6" w:space="0" w:color="000000"/>
              <w:right w:val="double" w:sz="4" w:space="0" w:color="auto"/>
            </w:tcBorders>
            <w:shd w:val="clear" w:color="auto" w:fill="auto"/>
            <w:vAlign w:val="center"/>
          </w:tcPr>
          <w:p w:rsidR="00205EDB" w:rsidRPr="00205EDB" w:rsidRDefault="00205EDB" w:rsidP="00205EDB">
            <w:pPr>
              <w:spacing w:before="60" w:after="60" w:line="240" w:lineRule="auto"/>
              <w:jc w:val="center"/>
              <w:rPr>
                <w:rFonts w:ascii="Times New Roman" w:eastAsia="Times New Roman" w:hAnsi="Times New Roman" w:cs="Times New Roman"/>
                <w:b/>
                <w:bCs/>
                <w:color w:val="000000" w:themeColor="text1"/>
                <w:sz w:val="24"/>
                <w:szCs w:val="24"/>
                <w:lang w:eastAsia="fr-FR"/>
              </w:rPr>
            </w:pPr>
            <w:r w:rsidRPr="00205EDB">
              <w:rPr>
                <w:rFonts w:ascii="Times New Roman" w:eastAsia="Times New Roman" w:hAnsi="Times New Roman" w:cs="Times New Roman"/>
                <w:b/>
                <w:bCs/>
                <w:color w:val="000000" w:themeColor="text1"/>
                <w:sz w:val="32"/>
                <w:szCs w:val="24"/>
                <w:lang w:eastAsia="fr-FR"/>
              </w:rPr>
              <w:t>Data relevant to NTB</w:t>
            </w:r>
          </w:p>
        </w:tc>
      </w:tr>
      <w:tr w:rsidR="00205EDB" w:rsidRPr="00205EDB" w:rsidTr="004D5226">
        <w:trPr>
          <w:jc w:val="center"/>
        </w:trPr>
        <w:tc>
          <w:tcPr>
            <w:tcW w:w="10575" w:type="dxa"/>
            <w:gridSpan w:val="2"/>
            <w:tcBorders>
              <w:top w:val="single" w:sz="6" w:space="0" w:color="000000"/>
              <w:left w:val="double" w:sz="4" w:space="0" w:color="auto"/>
              <w:bottom w:val="single" w:sz="6" w:space="0" w:color="000000"/>
              <w:right w:val="double" w:sz="4" w:space="0" w:color="auto"/>
            </w:tcBorders>
            <w:vAlign w:val="center"/>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92" w:name="_Toc309541893"/>
            <w:r w:rsidRPr="00205EDB">
              <w:rPr>
                <w:rFonts w:ascii="Times New Roman" w:eastAsia="Times New Roman" w:hAnsi="Times New Roman" w:cs="Times New Roman"/>
                <w:b/>
                <w:bCs/>
                <w:color w:val="000000" w:themeColor="text1"/>
                <w:sz w:val="24"/>
                <w:szCs w:val="24"/>
                <w:lang w:eastAsia="fr-FR"/>
              </w:rPr>
              <w:t>Introduction</w:t>
            </w:r>
            <w:bookmarkEnd w:id="292"/>
          </w:p>
        </w:tc>
      </w:tr>
      <w:tr w:rsidR="00205EDB" w:rsidRPr="00205EDB" w:rsidTr="004D5226">
        <w:trPr>
          <w:jc w:val="center"/>
        </w:trPr>
        <w:tc>
          <w:tcPr>
            <w:tcW w:w="1575" w:type="dxa"/>
            <w:tcBorders>
              <w:top w:val="single" w:sz="6" w:space="0" w:color="000000"/>
              <w:left w:val="double" w:sz="4" w:space="0" w:color="auto"/>
              <w:bottom w:val="single" w:sz="6" w:space="0" w:color="000000"/>
              <w:right w:val="single" w:sz="6" w:space="0" w:color="000000"/>
            </w:tcBorders>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ITB 1.1</w:t>
            </w:r>
          </w:p>
        </w:tc>
        <w:tc>
          <w:tcPr>
            <w:tcW w:w="9000" w:type="dxa"/>
            <w:tcBorders>
              <w:top w:val="single" w:sz="6" w:space="0" w:color="000000"/>
              <w:left w:val="single" w:sz="6" w:space="0" w:color="000000"/>
              <w:bottom w:val="single" w:sz="6" w:space="0" w:color="000000"/>
              <w:right w:val="double" w:sz="4" w:space="0" w:color="auto"/>
            </w:tcBorders>
          </w:tcPr>
          <w:p w:rsidR="00205EDB" w:rsidRPr="00205EDB" w:rsidRDefault="00205EDB" w:rsidP="00205EDB">
            <w:pPr>
              <w:spacing w:before="120" w:after="120" w:line="360" w:lineRule="auto"/>
              <w:jc w:val="both"/>
              <w:rPr>
                <w:rFonts w:ascii="Ebrima" w:eastAsia="Times New Roman" w:hAnsi="Ebrima" w:cs="Times New Roman"/>
                <w:sz w:val="24"/>
                <w:szCs w:val="24"/>
                <w:lang w:val="en-GB" w:eastAsia="fr-FR"/>
              </w:rPr>
            </w:pPr>
            <w:r w:rsidRPr="00205EDB">
              <w:rPr>
                <w:rFonts w:ascii="Times New Roman" w:eastAsia="Times New Roman" w:hAnsi="Times New Roman" w:cs="Times New Roman"/>
                <w:color w:val="000000" w:themeColor="text1"/>
                <w:sz w:val="24"/>
                <w:szCs w:val="24"/>
                <w:lang w:eastAsia="fr-FR"/>
              </w:rPr>
              <w:t xml:space="preserve">The Public Body is: </w:t>
            </w:r>
            <w:r w:rsidRPr="00205EDB">
              <w:rPr>
                <w:rFonts w:ascii="Ebrima" w:eastAsia="Times New Roman" w:hAnsi="Ebrima" w:cs="Times New Roman"/>
                <w:color w:val="000000" w:themeColor="text1"/>
                <w:sz w:val="24"/>
                <w:szCs w:val="24"/>
                <w:lang w:eastAsia="fr-FR"/>
              </w:rPr>
              <w:t>Ministry of industry</w:t>
            </w:r>
          </w:p>
          <w:p w:rsidR="00205EDB" w:rsidRPr="00205EDB" w:rsidRDefault="00205EDB" w:rsidP="00205EDB">
            <w:pPr>
              <w:spacing w:before="120"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val="es-ES_tradnl" w:eastAsia="fr-FR"/>
              </w:rPr>
              <w:t xml:space="preserve">Registre </w:t>
            </w:r>
            <w:proofErr w:type="spellStart"/>
            <w:r w:rsidRPr="00205EDB">
              <w:rPr>
                <w:rFonts w:ascii="Times New Roman" w:eastAsia="Times New Roman" w:hAnsi="Times New Roman" w:cs="Times New Roman"/>
                <w:color w:val="000000" w:themeColor="text1"/>
                <w:sz w:val="24"/>
                <w:szCs w:val="24"/>
                <w:lang w:val="es-ES_tradnl" w:eastAsia="fr-FR"/>
              </w:rPr>
              <w:t>Adderss</w:t>
            </w:r>
            <w:proofErr w:type="spellEnd"/>
            <w:r w:rsidRPr="00205EDB">
              <w:rPr>
                <w:rFonts w:ascii="Times New Roman" w:eastAsia="Times New Roman" w:hAnsi="Times New Roman" w:cs="Times New Roman"/>
                <w:color w:val="000000" w:themeColor="text1"/>
                <w:sz w:val="24"/>
                <w:szCs w:val="24"/>
                <w:lang w:val="es-ES_tradnl" w:eastAsia="fr-FR"/>
              </w:rPr>
              <w:t xml:space="preserve">: </w:t>
            </w:r>
            <w:r w:rsidRPr="00205EDB">
              <w:rPr>
                <w:rFonts w:ascii="Times New Roman" w:eastAsia="Times New Roman" w:hAnsi="Times New Roman" w:cs="Times New Roman"/>
                <w:b/>
                <w:color w:val="000000" w:themeColor="text1"/>
                <w:sz w:val="24"/>
                <w:szCs w:val="24"/>
                <w:lang w:val="es-ES_tradnl" w:eastAsia="fr-FR"/>
              </w:rPr>
              <w:t>Addis Ababa, Etiopia</w:t>
            </w:r>
          </w:p>
        </w:tc>
      </w:tr>
      <w:tr w:rsidR="00205EDB" w:rsidRPr="00205EDB" w:rsidTr="004D5226">
        <w:trPr>
          <w:jc w:val="center"/>
        </w:trPr>
        <w:tc>
          <w:tcPr>
            <w:tcW w:w="1575" w:type="dxa"/>
            <w:tcBorders>
              <w:top w:val="single" w:sz="6" w:space="0" w:color="000000"/>
              <w:left w:val="double" w:sz="4" w:space="0" w:color="auto"/>
              <w:bottom w:val="single" w:sz="6" w:space="0" w:color="000000"/>
            </w:tcBorders>
          </w:tcPr>
          <w:p w:rsidR="00205EDB" w:rsidRPr="00205EDB" w:rsidRDefault="00205EDB" w:rsidP="00205EDB">
            <w:pPr>
              <w:spacing w:before="120" w:after="120" w:line="240" w:lineRule="auto"/>
              <w:rPr>
                <w:rFonts w:ascii="Times New Roman" w:eastAsia="Times New Roman" w:hAnsi="Times New Roman" w:cs="Times New Roman"/>
                <w:b/>
                <w:bCs/>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ITB 1.1</w:t>
            </w:r>
          </w:p>
        </w:tc>
        <w:tc>
          <w:tcPr>
            <w:tcW w:w="9000" w:type="dxa"/>
            <w:tcBorders>
              <w:top w:val="single" w:sz="6" w:space="0" w:color="000000"/>
              <w:bottom w:val="single" w:sz="6" w:space="0" w:color="000000"/>
              <w:right w:val="double" w:sz="4" w:space="0" w:color="auto"/>
            </w:tcBorders>
          </w:tcPr>
          <w:p w:rsidR="00205EDB" w:rsidRPr="00205EDB" w:rsidRDefault="00205EDB" w:rsidP="00205EDB">
            <w:pPr>
              <w:spacing w:before="120"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The Bidding Document is issued under Procurement Method: </w:t>
            </w:r>
          </w:p>
          <w:p w:rsidR="00205EDB" w:rsidRPr="00205EDB" w:rsidRDefault="00205EDB" w:rsidP="00205EDB">
            <w:pPr>
              <w:spacing w:before="120" w:after="0" w:line="360" w:lineRule="auto"/>
              <w:jc w:val="both"/>
              <w:rPr>
                <w:rFonts w:ascii="Times New Roman" w:eastAsia="Times New Roman" w:hAnsi="Times New Roman" w:cs="Times New Roman"/>
                <w:b/>
                <w:color w:val="000000" w:themeColor="text1"/>
                <w:sz w:val="24"/>
                <w:szCs w:val="24"/>
                <w:lang w:eastAsia="fr-FR"/>
              </w:rPr>
            </w:pPr>
            <w:proofErr w:type="gramStart"/>
            <w:r w:rsidRPr="00205EDB">
              <w:rPr>
                <w:rFonts w:ascii="Times New Roman" w:eastAsia="Times New Roman" w:hAnsi="Times New Roman" w:cs="Times New Roman"/>
                <w:b/>
                <w:color w:val="000000" w:themeColor="text1"/>
                <w:sz w:val="24"/>
                <w:szCs w:val="24"/>
                <w:lang w:eastAsia="fr-FR"/>
              </w:rPr>
              <w:t>national</w:t>
            </w:r>
            <w:proofErr w:type="gramEnd"/>
            <w:r w:rsidRPr="00205EDB">
              <w:rPr>
                <w:rFonts w:ascii="Times New Roman" w:eastAsia="Times New Roman" w:hAnsi="Times New Roman" w:cs="Times New Roman"/>
                <w:b/>
                <w:color w:val="000000" w:themeColor="text1"/>
                <w:sz w:val="24"/>
                <w:szCs w:val="24"/>
                <w:lang w:eastAsia="fr-FR"/>
              </w:rPr>
              <w:t xml:space="preserve"> Competitive Bidding (NCB). </w:t>
            </w:r>
          </w:p>
        </w:tc>
      </w:tr>
      <w:tr w:rsidR="00205EDB" w:rsidRPr="00205EDB" w:rsidTr="004D5226">
        <w:trPr>
          <w:trHeight w:val="957"/>
          <w:jc w:val="center"/>
        </w:trPr>
        <w:tc>
          <w:tcPr>
            <w:tcW w:w="1575" w:type="dxa"/>
            <w:tcBorders>
              <w:top w:val="single" w:sz="6" w:space="0" w:color="000000"/>
              <w:left w:val="double" w:sz="4" w:space="0" w:color="auto"/>
              <w:bottom w:val="single" w:sz="6" w:space="0" w:color="000000"/>
            </w:tcBorders>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ITB 1.2 and 25.2(b)</w:t>
            </w:r>
          </w:p>
        </w:tc>
        <w:tc>
          <w:tcPr>
            <w:tcW w:w="9000" w:type="dxa"/>
            <w:tcBorders>
              <w:top w:val="single" w:sz="6" w:space="0" w:color="000000"/>
              <w:bottom w:val="single" w:sz="6" w:space="0" w:color="000000"/>
              <w:right w:val="double" w:sz="4" w:space="0" w:color="auto"/>
            </w:tcBorders>
          </w:tcPr>
          <w:p w:rsidR="00205EDB" w:rsidRPr="00205EDB" w:rsidRDefault="00205EDB" w:rsidP="00205EDB">
            <w:pPr>
              <w:spacing w:after="0" w:line="240" w:lineRule="auto"/>
              <w:jc w:val="center"/>
              <w:rPr>
                <w:rFonts w:ascii="Times New Roman" w:eastAsia="Times New Roman" w:hAnsi="Times New Roman" w:cs="Times New Roman"/>
                <w:b/>
                <w:bCs/>
                <w:color w:val="000000" w:themeColor="text1"/>
                <w:sz w:val="24"/>
                <w:szCs w:val="24"/>
                <w:lang w:eastAsia="fr-FR"/>
              </w:rPr>
            </w:pPr>
            <w:r w:rsidRPr="00205EDB">
              <w:rPr>
                <w:rFonts w:ascii="Times New Roman" w:eastAsia="Times New Roman" w:hAnsi="Times New Roman" w:cs="Times New Roman"/>
                <w:color w:val="000000" w:themeColor="text1"/>
                <w:szCs w:val="24"/>
                <w:lang w:eastAsia="fr-FR"/>
              </w:rPr>
              <w:t>The Project name is:</w:t>
            </w:r>
            <w:r w:rsidRPr="00205EDB">
              <w:rPr>
                <w:rFonts w:asciiTheme="majorHAnsi" w:eastAsiaTheme="minorEastAsia" w:hAnsiTheme="majorHAnsi" w:cstheme="minorHAnsi"/>
                <w:b/>
                <w:bCs/>
                <w:sz w:val="24"/>
                <w:szCs w:val="24"/>
              </w:rPr>
              <w:t xml:space="preserve"> </w:t>
            </w:r>
            <w:r w:rsidRPr="00205EDB">
              <w:rPr>
                <w:rFonts w:asciiTheme="majorHAnsi" w:eastAsiaTheme="minorEastAsia" w:hAnsiTheme="majorHAnsi" w:cs="Times New Roman"/>
                <w:bCs/>
                <w:sz w:val="24"/>
                <w:szCs w:val="24"/>
              </w:rPr>
              <w:t>.</w:t>
            </w:r>
            <w:r w:rsidRPr="00205EDB">
              <w:rPr>
                <w:rFonts w:ascii="Visual Geez Unicode" w:hAnsi="Visual Geez Unicode" w:cs="Times New Roman"/>
                <w:b/>
                <w:sz w:val="28"/>
                <w:szCs w:val="28"/>
              </w:rPr>
              <w:t>five manufacturing industry Energy Audit study</w:t>
            </w:r>
            <w:r w:rsidRPr="00205EDB">
              <w:rPr>
                <w:rFonts w:ascii="Visual Geez Unicode" w:eastAsia="Times New Roman" w:hAnsi="Visual Geez Unicode" w:cs="Times New Roman"/>
                <w:b/>
                <w:color w:val="000000" w:themeColor="text1"/>
                <w:sz w:val="28"/>
                <w:szCs w:val="28"/>
                <w:lang w:eastAsia="fr-FR"/>
              </w:rPr>
              <w:t xml:space="preserve"> &amp;</w:t>
            </w:r>
            <w:r w:rsidRPr="00205EDB">
              <w:rPr>
                <w:rFonts w:ascii="Power Geez Unicode1" w:eastAsia="Times New Roman" w:hAnsi="Power Geez Unicode1" w:cs="Times New Roman"/>
                <w:b/>
                <w:color w:val="000000" w:themeColor="text1"/>
                <w:sz w:val="28"/>
                <w:szCs w:val="28"/>
                <w:lang w:eastAsia="fr-FR"/>
              </w:rPr>
              <w:t xml:space="preserve">  </w:t>
            </w:r>
            <w:r w:rsidRPr="00205EDB">
              <w:rPr>
                <w:rFonts w:ascii="Power Geez Unicode1" w:eastAsiaTheme="minorEastAsia" w:hAnsi="Power Geez Unicode1" w:cstheme="minorHAnsi"/>
                <w:b/>
                <w:bCs/>
                <w:sz w:val="40"/>
                <w:szCs w:val="40"/>
              </w:rPr>
              <w:t xml:space="preserve"> </w:t>
            </w:r>
            <w:r w:rsidRPr="00205EDB">
              <w:rPr>
                <w:rFonts w:ascii="Power Geez Unicode1" w:eastAsiaTheme="minorEastAsia" w:hAnsi="Power Geez Unicode1" w:cstheme="minorHAnsi"/>
                <w:b/>
                <w:bCs/>
                <w:sz w:val="24"/>
                <w:szCs w:val="24"/>
              </w:rPr>
              <w:t>consultancy Service</w:t>
            </w:r>
            <w:r w:rsidRPr="00205EDB">
              <w:rPr>
                <w:rFonts w:ascii="Power Geez Unicode1" w:eastAsiaTheme="minorEastAsia" w:hAnsi="Power Geez Unicode1" w:cstheme="minorHAnsi"/>
                <w:b/>
                <w:bCs/>
                <w:sz w:val="40"/>
                <w:szCs w:val="40"/>
              </w:rPr>
              <w:t xml:space="preserve"> </w:t>
            </w:r>
            <w:r w:rsidRPr="00205EDB">
              <w:rPr>
                <w:rFonts w:ascii="Power Geez Unicode1" w:eastAsia="Times New Roman" w:hAnsi="Power Geez Unicode1" w:cs="Times New Roman"/>
                <w:b/>
                <w:color w:val="000000" w:themeColor="text1"/>
                <w:sz w:val="28"/>
                <w:szCs w:val="28"/>
                <w:lang w:eastAsia="fr-FR"/>
              </w:rPr>
              <w:t xml:space="preserve">                     </w:t>
            </w:r>
            <w:r w:rsidRPr="00205EDB">
              <w:rPr>
                <w:rFonts w:ascii="Power Geez Unicode1" w:eastAsiaTheme="minorEastAsia" w:hAnsi="Power Geez Unicode1" w:cstheme="minorHAnsi"/>
                <w:b/>
                <w:bCs/>
                <w:sz w:val="40"/>
                <w:szCs w:val="40"/>
              </w:rPr>
              <w:t xml:space="preserve"> </w:t>
            </w:r>
          </w:p>
          <w:p w:rsidR="00205EDB" w:rsidRPr="00205EDB" w:rsidRDefault="00205EDB" w:rsidP="00205EDB">
            <w:pPr>
              <w:spacing w:before="240" w:after="240" w:line="240" w:lineRule="auto"/>
              <w:rPr>
                <w:rFonts w:ascii="Times New Roman" w:eastAsia="Times New Roman" w:hAnsi="Times New Roman" w:cs="Times New Roman"/>
                <w:b/>
                <w:color w:val="000000"/>
                <w:sz w:val="24"/>
                <w:szCs w:val="24"/>
                <w:lang w:eastAsia="fr-FR"/>
              </w:rPr>
            </w:pPr>
          </w:p>
          <w:p w:rsidR="00205EDB" w:rsidRPr="00205EDB" w:rsidRDefault="00205EDB" w:rsidP="00205EDB">
            <w:pPr>
              <w:spacing w:before="120" w:after="120" w:line="360" w:lineRule="auto"/>
              <w:jc w:val="both"/>
              <w:rPr>
                <w:rFonts w:ascii="Times New Roman" w:eastAsia="Times New Roman" w:hAnsi="Times New Roman" w:cs="Times New Roman"/>
                <w:b/>
                <w:sz w:val="24"/>
                <w:szCs w:val="24"/>
                <w:lang w:val="en-GB" w:eastAsia="fr-FR"/>
              </w:rPr>
            </w:pPr>
          </w:p>
          <w:p w:rsidR="00205EDB" w:rsidRPr="00205EDB" w:rsidRDefault="00205EDB" w:rsidP="00205EDB">
            <w:pPr>
              <w:spacing w:before="120" w:after="120" w:line="360" w:lineRule="auto"/>
              <w:jc w:val="both"/>
              <w:rPr>
                <w:rFonts w:ascii="Times New Roman" w:eastAsia="Times New Roman" w:hAnsi="Times New Roman" w:cs="Times New Roman"/>
                <w:color w:val="000000" w:themeColor="text1"/>
                <w:sz w:val="24"/>
                <w:szCs w:val="24"/>
                <w:lang w:eastAsia="fr-FR"/>
              </w:rPr>
            </w:pPr>
          </w:p>
        </w:tc>
      </w:tr>
      <w:tr w:rsidR="00205EDB" w:rsidRPr="00205EDB" w:rsidTr="004D5226">
        <w:trPr>
          <w:trHeight w:hRule="exact" w:val="2437"/>
          <w:jc w:val="center"/>
        </w:trPr>
        <w:tc>
          <w:tcPr>
            <w:tcW w:w="1575" w:type="dxa"/>
            <w:tcBorders>
              <w:top w:val="single" w:sz="6" w:space="0" w:color="000000"/>
              <w:left w:val="double" w:sz="4" w:space="0" w:color="auto"/>
              <w:bottom w:val="single" w:sz="6" w:space="0" w:color="000000"/>
            </w:tcBorders>
          </w:tcPr>
          <w:p w:rsidR="00205EDB" w:rsidRPr="00205EDB" w:rsidRDefault="00205EDB" w:rsidP="00205EDB">
            <w:pPr>
              <w:spacing w:before="120" w:after="120" w:line="240" w:lineRule="auto"/>
              <w:jc w:val="center"/>
              <w:rPr>
                <w:rFonts w:ascii="Times New Roman" w:eastAsia="Times New Roman" w:hAnsi="Times New Roman" w:cs="Times New Roman"/>
                <w:b/>
                <w:sz w:val="24"/>
                <w:szCs w:val="24"/>
                <w:lang w:eastAsia="fr-FR"/>
              </w:rPr>
            </w:pPr>
            <w:r w:rsidRPr="00205EDB">
              <w:rPr>
                <w:rFonts w:ascii="Times New Roman" w:eastAsia="Times New Roman" w:hAnsi="Times New Roman" w:cs="Times New Roman"/>
                <w:b/>
                <w:sz w:val="24"/>
                <w:szCs w:val="24"/>
                <w:lang w:eastAsia="fr-FR"/>
              </w:rPr>
              <w:t>ITB 1.3</w:t>
            </w:r>
          </w:p>
        </w:tc>
        <w:tc>
          <w:tcPr>
            <w:tcW w:w="9000" w:type="dxa"/>
            <w:tcBorders>
              <w:top w:val="single" w:sz="6" w:space="0" w:color="000000"/>
              <w:bottom w:val="single" w:sz="6" w:space="0" w:color="000000"/>
              <w:right w:val="double" w:sz="4" w:space="0" w:color="auto"/>
            </w:tcBorders>
          </w:tcPr>
          <w:p w:rsidR="00205EDB" w:rsidRPr="00205EDB" w:rsidRDefault="00205EDB" w:rsidP="00205EDB">
            <w:pPr>
              <w:spacing w:after="0" w:line="360" w:lineRule="auto"/>
              <w:rPr>
                <w:rFonts w:ascii="Times New Roman" w:eastAsia="Times New Roman" w:hAnsi="Times New Roman" w:cs="Times New Roman"/>
                <w:b/>
                <w:i/>
                <w:color w:val="000000" w:themeColor="text1"/>
                <w:szCs w:val="24"/>
                <w:lang w:eastAsia="fr-FR"/>
              </w:rPr>
            </w:pPr>
            <w:r w:rsidRPr="00205EDB">
              <w:rPr>
                <w:rFonts w:ascii="Times New Roman" w:eastAsia="Times New Roman" w:hAnsi="Times New Roman" w:cs="Times New Roman"/>
                <w:lang w:eastAsia="fr-FR"/>
              </w:rPr>
              <w:t>The number and identification of Lots in this Bidding Document is</w:t>
            </w:r>
            <w:r w:rsidRPr="00205EDB">
              <w:rPr>
                <w:rFonts w:ascii="Times New Roman" w:eastAsia="Times New Roman" w:hAnsi="Times New Roman" w:cs="Times New Roman"/>
                <w:b/>
                <w:i/>
                <w:color w:val="000000" w:themeColor="text1"/>
                <w:szCs w:val="24"/>
                <w:lang w:eastAsia="fr-FR"/>
              </w:rPr>
              <w:t xml:space="preserve">: </w:t>
            </w:r>
          </w:p>
          <w:p w:rsidR="00205EDB" w:rsidRPr="00205EDB" w:rsidRDefault="00205EDB" w:rsidP="00205EDB">
            <w:pPr>
              <w:spacing w:after="0" w:line="240" w:lineRule="auto"/>
              <w:rPr>
                <w:rFonts w:ascii="Power Geez Unicode1" w:eastAsia="Times New Roman" w:hAnsi="Power Geez Unicode1" w:cs="Times New Roman"/>
                <w:b/>
                <w:color w:val="000000"/>
                <w:sz w:val="24"/>
                <w:szCs w:val="24"/>
                <w:lang w:eastAsia="fr-FR"/>
              </w:rPr>
            </w:pPr>
            <w:r w:rsidRPr="00205EDB">
              <w:rPr>
                <w:rFonts w:ascii="Times New Roman" w:eastAsia="Times New Roman" w:hAnsi="Times New Roman" w:cs="Times New Roman"/>
                <w:b/>
                <w:sz w:val="16"/>
                <w:szCs w:val="16"/>
                <w:lang w:eastAsia="fr-FR"/>
              </w:rPr>
              <w:t>LOT 1</w:t>
            </w:r>
            <w:r w:rsidRPr="00205EDB">
              <w:rPr>
                <w:rFonts w:ascii="Visual Geez Unicode" w:hAnsi="Visual Geez Unicode" w:cs="Times New Roman"/>
                <w:b/>
                <w:sz w:val="28"/>
                <w:szCs w:val="28"/>
              </w:rPr>
              <w:t xml:space="preserve"> five manufacturing industry Energy Audit study</w:t>
            </w:r>
            <w:r w:rsidRPr="00205EDB">
              <w:rPr>
                <w:rFonts w:ascii="Visual Geez Unicode" w:eastAsia="Times New Roman" w:hAnsi="Visual Geez Unicode" w:cs="Times New Roman"/>
                <w:b/>
                <w:color w:val="000000" w:themeColor="text1"/>
                <w:sz w:val="28"/>
                <w:szCs w:val="28"/>
                <w:lang w:eastAsia="fr-FR"/>
              </w:rPr>
              <w:t xml:space="preserve"> &amp;</w:t>
            </w:r>
            <w:r w:rsidRPr="00205EDB">
              <w:rPr>
                <w:rFonts w:ascii="Power Geez Unicode1" w:eastAsia="Times New Roman" w:hAnsi="Power Geez Unicode1" w:cs="Times New Roman"/>
                <w:b/>
                <w:color w:val="000000" w:themeColor="text1"/>
                <w:sz w:val="28"/>
                <w:szCs w:val="28"/>
                <w:lang w:eastAsia="fr-FR"/>
              </w:rPr>
              <w:t xml:space="preserve">  </w:t>
            </w:r>
            <w:r w:rsidRPr="00205EDB">
              <w:rPr>
                <w:rFonts w:ascii="Power Geez Unicode1" w:eastAsiaTheme="minorEastAsia" w:hAnsi="Power Geez Unicode1" w:cstheme="minorHAnsi"/>
                <w:b/>
                <w:bCs/>
                <w:sz w:val="40"/>
                <w:szCs w:val="40"/>
              </w:rPr>
              <w:t xml:space="preserve"> </w:t>
            </w:r>
            <w:r w:rsidRPr="00205EDB">
              <w:rPr>
                <w:rFonts w:ascii="Power Geez Unicode1" w:eastAsiaTheme="minorEastAsia" w:hAnsi="Power Geez Unicode1" w:cstheme="minorHAnsi"/>
                <w:b/>
                <w:bCs/>
                <w:sz w:val="24"/>
                <w:szCs w:val="24"/>
              </w:rPr>
              <w:t>consultancy Service</w:t>
            </w:r>
            <w:r w:rsidRPr="00205EDB">
              <w:rPr>
                <w:rFonts w:ascii="Power Geez Unicode1" w:eastAsiaTheme="minorEastAsia" w:hAnsi="Power Geez Unicode1" w:cstheme="minorHAnsi"/>
                <w:b/>
                <w:bCs/>
                <w:sz w:val="40"/>
                <w:szCs w:val="40"/>
              </w:rPr>
              <w:t xml:space="preserve"> </w:t>
            </w:r>
            <w:r w:rsidRPr="00205EDB">
              <w:rPr>
                <w:rFonts w:ascii="Power Geez Unicode1" w:eastAsia="Times New Roman" w:hAnsi="Power Geez Unicode1" w:cs="Times New Roman"/>
                <w:b/>
                <w:color w:val="000000" w:themeColor="text1"/>
                <w:sz w:val="28"/>
                <w:szCs w:val="28"/>
                <w:lang w:eastAsia="fr-FR"/>
              </w:rPr>
              <w:t xml:space="preserve">                     </w:t>
            </w:r>
            <w:r w:rsidRPr="00205EDB">
              <w:rPr>
                <w:rFonts w:ascii="Power Geez Unicode1" w:eastAsiaTheme="minorEastAsia" w:hAnsi="Power Geez Unicode1" w:cstheme="minorHAnsi"/>
                <w:b/>
                <w:bCs/>
                <w:sz w:val="40"/>
                <w:szCs w:val="40"/>
              </w:rPr>
              <w:t xml:space="preserve"> </w:t>
            </w:r>
          </w:p>
          <w:p w:rsidR="00205EDB" w:rsidRPr="00205EDB" w:rsidRDefault="00205EDB" w:rsidP="00205EDB">
            <w:pPr>
              <w:spacing w:after="0" w:line="240" w:lineRule="auto"/>
              <w:jc w:val="center"/>
              <w:rPr>
                <w:rFonts w:ascii="Times New Roman" w:eastAsia="Times New Roman" w:hAnsi="Times New Roman" w:cs="Times New Roman"/>
                <w:b/>
                <w:sz w:val="16"/>
                <w:szCs w:val="16"/>
                <w:lang w:eastAsia="fr-FR"/>
              </w:rPr>
            </w:pPr>
          </w:p>
          <w:p w:rsidR="00205EDB" w:rsidRPr="00205EDB" w:rsidRDefault="00205EDB" w:rsidP="00205EDB">
            <w:pPr>
              <w:spacing w:after="0" w:line="240" w:lineRule="auto"/>
              <w:jc w:val="center"/>
              <w:rPr>
                <w:rFonts w:ascii="Times New Roman" w:eastAsia="Times New Roman" w:hAnsi="Times New Roman" w:cs="Times New Roman"/>
                <w:b/>
                <w:bCs/>
                <w:color w:val="000000" w:themeColor="text1"/>
                <w:sz w:val="24"/>
                <w:szCs w:val="24"/>
                <w:lang w:eastAsia="fr-FR"/>
              </w:rPr>
            </w:pPr>
          </w:p>
          <w:p w:rsidR="00205EDB" w:rsidRPr="00205EDB" w:rsidRDefault="00205EDB" w:rsidP="00205EDB">
            <w:pPr>
              <w:spacing w:after="0" w:line="360" w:lineRule="auto"/>
              <w:rPr>
                <w:rFonts w:ascii="Times New Roman" w:eastAsia="Times New Roman" w:hAnsi="Times New Roman" w:cs="Times New Roman"/>
                <w:b/>
                <w:color w:val="000000" w:themeColor="text1"/>
                <w:sz w:val="16"/>
                <w:szCs w:val="16"/>
                <w:lang w:eastAsia="fr-FR"/>
              </w:rPr>
            </w:pPr>
          </w:p>
          <w:p w:rsidR="00205EDB" w:rsidRPr="00205EDB" w:rsidRDefault="00205EDB" w:rsidP="00205EDB">
            <w:pPr>
              <w:spacing w:after="0" w:line="360" w:lineRule="auto"/>
              <w:rPr>
                <w:rFonts w:ascii="Arial Narrow" w:eastAsia="Times New Roman" w:hAnsi="Arial Narrow" w:cs="Times New Roman"/>
                <w:b/>
                <w:color w:val="000000"/>
                <w:sz w:val="24"/>
                <w:szCs w:val="24"/>
                <w:lang w:eastAsia="fr-FR"/>
              </w:rPr>
            </w:pPr>
          </w:p>
          <w:p w:rsidR="00205EDB" w:rsidRPr="00205EDB" w:rsidRDefault="00205EDB" w:rsidP="00205EDB">
            <w:pPr>
              <w:spacing w:after="0" w:line="360" w:lineRule="auto"/>
              <w:rPr>
                <w:rFonts w:ascii="Arial Narrow" w:eastAsia="Times New Roman" w:hAnsi="Arial Narrow" w:cs="Times New Roman"/>
                <w:b/>
                <w:color w:val="000000"/>
                <w:sz w:val="24"/>
                <w:szCs w:val="24"/>
                <w:lang w:eastAsia="fr-FR"/>
              </w:rPr>
            </w:pPr>
          </w:p>
          <w:p w:rsidR="00205EDB" w:rsidRPr="00205EDB" w:rsidRDefault="00205EDB" w:rsidP="00205EDB">
            <w:pPr>
              <w:spacing w:after="0" w:line="240" w:lineRule="auto"/>
              <w:rPr>
                <w:rFonts w:ascii="Times New Roman" w:eastAsia="Times New Roman" w:hAnsi="Times New Roman" w:cs="Times New Roman"/>
                <w:b/>
                <w:sz w:val="24"/>
                <w:lang w:eastAsia="fr-FR"/>
              </w:rPr>
            </w:pPr>
          </w:p>
          <w:p w:rsidR="00205EDB" w:rsidRPr="00205EDB" w:rsidRDefault="00205EDB" w:rsidP="00205EDB">
            <w:pPr>
              <w:spacing w:after="0" w:line="240" w:lineRule="auto"/>
              <w:rPr>
                <w:rFonts w:ascii="Times New Roman" w:eastAsia="Times New Roman" w:hAnsi="Times New Roman" w:cs="Times New Roman"/>
                <w:b/>
                <w:sz w:val="28"/>
                <w:lang w:eastAsia="fr-FR"/>
              </w:rPr>
            </w:pPr>
          </w:p>
        </w:tc>
      </w:tr>
      <w:tr w:rsidR="00205EDB" w:rsidRPr="00205EDB" w:rsidTr="004D5226">
        <w:trPr>
          <w:trHeight w:val="4980"/>
          <w:jc w:val="center"/>
        </w:trPr>
        <w:tc>
          <w:tcPr>
            <w:tcW w:w="1575" w:type="dxa"/>
            <w:tcBorders>
              <w:top w:val="single" w:sz="6" w:space="0" w:color="000000"/>
              <w:left w:val="double" w:sz="4" w:space="0" w:color="auto"/>
              <w:bottom w:val="single" w:sz="6" w:space="0" w:color="000000"/>
            </w:tcBorders>
          </w:tcPr>
          <w:p w:rsidR="00205EDB" w:rsidRPr="00205EDB" w:rsidRDefault="00205EDB" w:rsidP="00205EDB">
            <w:pPr>
              <w:spacing w:before="120" w:after="120" w:line="240" w:lineRule="auto"/>
              <w:jc w:val="center"/>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lastRenderedPageBreak/>
              <w:t>ITB 4.8</w:t>
            </w:r>
          </w:p>
        </w:tc>
        <w:tc>
          <w:tcPr>
            <w:tcW w:w="9000" w:type="dxa"/>
            <w:tcBorders>
              <w:top w:val="single" w:sz="6" w:space="0" w:color="000000"/>
              <w:bottom w:val="single" w:sz="6" w:space="0" w:color="000000"/>
              <w:right w:val="double" w:sz="4" w:space="0" w:color="auto"/>
            </w:tcBorders>
          </w:tcPr>
          <w:p w:rsidR="00205EDB" w:rsidRPr="00205EDB" w:rsidRDefault="00205EDB" w:rsidP="00205EDB">
            <w:pPr>
              <w:spacing w:after="0"/>
              <w:ind w:left="162" w:right="72"/>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 Bidder shall amend the evidence of its continued eligibility with the following documents:</w:t>
            </w:r>
          </w:p>
          <w:p w:rsidR="00205EDB" w:rsidRPr="00205EDB" w:rsidRDefault="00205EDB" w:rsidP="00205EDB">
            <w:pPr>
              <w:numPr>
                <w:ilvl w:val="3"/>
                <w:numId w:val="13"/>
              </w:numPr>
              <w:spacing w:after="0" w:line="360" w:lineRule="auto"/>
              <w:ind w:left="375" w:rightChars="33" w:right="73" w:hanging="274"/>
              <w:contextualSpacing/>
              <w:jc w:val="both"/>
              <w:rPr>
                <w:rFonts w:ascii="Times New Roman" w:eastAsia="Arial Unicode MS"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Copies of audited annual reports for the past three years certified by an independent auditor is mandatory</w:t>
            </w:r>
          </w:p>
          <w:p w:rsidR="00205EDB" w:rsidRPr="00205EDB" w:rsidRDefault="00205EDB" w:rsidP="00205EDB">
            <w:pPr>
              <w:numPr>
                <w:ilvl w:val="3"/>
                <w:numId w:val="13"/>
              </w:numPr>
              <w:spacing w:after="0" w:line="360" w:lineRule="auto"/>
              <w:ind w:left="375" w:right="72" w:hanging="27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Valid Business license indicating the stream of business in which the Bidder is engaged,</w:t>
            </w:r>
          </w:p>
          <w:p w:rsidR="00205EDB" w:rsidRPr="00205EDB" w:rsidRDefault="00205EDB" w:rsidP="00205EDB">
            <w:pPr>
              <w:numPr>
                <w:ilvl w:val="3"/>
                <w:numId w:val="13"/>
              </w:numPr>
              <w:spacing w:after="0" w:line="360" w:lineRule="auto"/>
              <w:ind w:left="375" w:right="72" w:hanging="274"/>
              <w:contextualSpacing/>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 xml:space="preserve">In the case of a joint venture, documentary evidence of past experience of two contracts in the past three years on similar assignments for </w:t>
            </w:r>
            <w:r w:rsidRPr="00205EDB">
              <w:rPr>
                <w:rFonts w:ascii="Times New Roman" w:eastAsia="Calibri" w:hAnsi="Times New Roman" w:cs="Times New Roman"/>
                <w:b/>
                <w:color w:val="000000" w:themeColor="text1"/>
                <w:sz w:val="24"/>
                <w:szCs w:val="24"/>
              </w:rPr>
              <w:t>each partner</w:t>
            </w:r>
            <w:r w:rsidRPr="00205EDB">
              <w:rPr>
                <w:rFonts w:ascii="Times New Roman" w:eastAsia="Calibri" w:hAnsi="Times New Roman" w:cs="Times New Roman"/>
                <w:color w:val="000000" w:themeColor="text1"/>
                <w:sz w:val="24"/>
                <w:szCs w:val="24"/>
              </w:rPr>
              <w:t>.</w:t>
            </w:r>
          </w:p>
          <w:p w:rsidR="00205EDB" w:rsidRPr="00205EDB" w:rsidRDefault="00205EDB" w:rsidP="00205EDB">
            <w:pPr>
              <w:numPr>
                <w:ilvl w:val="3"/>
                <w:numId w:val="13"/>
              </w:numPr>
              <w:spacing w:after="0" w:line="360" w:lineRule="auto"/>
              <w:ind w:left="375" w:right="72" w:hanging="274"/>
              <w:contextualSpacing/>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Joint venture agreement, if applicable.</w:t>
            </w:r>
          </w:p>
          <w:p w:rsidR="00205EDB" w:rsidRPr="00205EDB" w:rsidRDefault="00205EDB" w:rsidP="00205EDB">
            <w:pPr>
              <w:numPr>
                <w:ilvl w:val="3"/>
                <w:numId w:val="13"/>
              </w:numPr>
              <w:spacing w:after="0" w:line="360" w:lineRule="auto"/>
              <w:ind w:left="375" w:right="72" w:hanging="274"/>
              <w:contextualSpacing/>
              <w:jc w:val="both"/>
              <w:rPr>
                <w:rFonts w:ascii="Times New Roman" w:eastAsia="Arial Unicode MS" w:hAnsi="Times New Roman" w:cs="Times New Roman"/>
                <w:color w:val="000000" w:themeColor="text1"/>
                <w:sz w:val="24"/>
                <w:szCs w:val="24"/>
              </w:rPr>
            </w:pPr>
            <w:r w:rsidRPr="00205EDB">
              <w:rPr>
                <w:rFonts w:ascii="Times New Roman" w:eastAsia="Arial Unicode MS" w:hAnsi="Times New Roman" w:cs="Times New Roman"/>
                <w:color w:val="000000" w:themeColor="text1"/>
                <w:sz w:val="24"/>
                <w:szCs w:val="24"/>
              </w:rPr>
              <w:t>Written power of attorney of the signatory of the Bid.</w:t>
            </w:r>
          </w:p>
          <w:p w:rsidR="00205EDB" w:rsidRPr="00205EDB" w:rsidRDefault="00205EDB" w:rsidP="00205EDB">
            <w:pPr>
              <w:numPr>
                <w:ilvl w:val="3"/>
                <w:numId w:val="13"/>
              </w:numPr>
              <w:spacing w:after="0" w:line="360" w:lineRule="auto"/>
              <w:ind w:left="375" w:right="72" w:hanging="274"/>
              <w:contextualSpacing/>
              <w:jc w:val="both"/>
              <w:rPr>
                <w:rFonts w:ascii="Times New Roman" w:eastAsia="Arial Unicode MS" w:hAnsi="Times New Roman" w:cs="Times New Roman"/>
                <w:color w:val="000000" w:themeColor="text1"/>
                <w:sz w:val="24"/>
                <w:szCs w:val="24"/>
              </w:rPr>
            </w:pPr>
            <w:r w:rsidRPr="00205EDB">
              <w:rPr>
                <w:rFonts w:ascii="Times New Roman" w:eastAsia="Arial Unicode MS" w:hAnsi="Times New Roman" w:cs="Times New Roman"/>
                <w:color w:val="000000" w:themeColor="text1"/>
                <w:sz w:val="24"/>
                <w:szCs w:val="24"/>
              </w:rPr>
              <w:t>Other documents specified in part 2,Section 6- “ Statement of Requirements”</w:t>
            </w:r>
          </w:p>
          <w:p w:rsidR="00205EDB" w:rsidRPr="00205EDB" w:rsidRDefault="00205EDB" w:rsidP="00205EDB">
            <w:pPr>
              <w:numPr>
                <w:ilvl w:val="3"/>
                <w:numId w:val="13"/>
              </w:numPr>
              <w:spacing w:after="0" w:line="360" w:lineRule="auto"/>
              <w:ind w:left="375" w:right="72" w:hanging="274"/>
              <w:contextualSpacing/>
              <w:rPr>
                <w:rFonts w:ascii="Times New Roman" w:eastAsia="Calibri" w:hAnsi="Times New Roman" w:cs="Times New Roman"/>
                <w:b/>
                <w:sz w:val="24"/>
                <w:szCs w:val="28"/>
              </w:rPr>
            </w:pPr>
            <w:r w:rsidRPr="00205EDB">
              <w:rPr>
                <w:rFonts w:ascii="Times New Roman" w:eastAsia="Calibri" w:hAnsi="Times New Roman" w:cs="Times New Roman"/>
                <w:sz w:val="24"/>
                <w:szCs w:val="24"/>
              </w:rPr>
              <w:t xml:space="preserve">signed &amp; stamped </w:t>
            </w:r>
            <w:r w:rsidRPr="00205EDB">
              <w:rPr>
                <w:rFonts w:ascii="Times New Roman" w:eastAsia="Calibri" w:hAnsi="Times New Roman" w:cs="Times New Roman"/>
                <w:sz w:val="24"/>
                <w:szCs w:val="28"/>
              </w:rPr>
              <w:t>Anti-Bribery Pledge Forms</w:t>
            </w:r>
          </w:p>
          <w:p w:rsidR="00205EDB" w:rsidRPr="00205EDB" w:rsidRDefault="00205EDB" w:rsidP="00205EDB">
            <w:pPr>
              <w:numPr>
                <w:ilvl w:val="3"/>
                <w:numId w:val="13"/>
              </w:numPr>
              <w:spacing w:after="0" w:line="360" w:lineRule="auto"/>
              <w:ind w:left="375" w:right="72" w:hanging="274"/>
              <w:contextualSpacing/>
              <w:rPr>
                <w:rFonts w:ascii="Times New Roman" w:eastAsia="Calibri" w:hAnsi="Times New Roman" w:cs="Times New Roman"/>
                <w:sz w:val="24"/>
                <w:szCs w:val="28"/>
              </w:rPr>
            </w:pPr>
            <w:r w:rsidRPr="00205EDB">
              <w:rPr>
                <w:rFonts w:ascii="Times New Roman" w:eastAsia="Calibri" w:hAnsi="Times New Roman" w:cs="Times New Roman"/>
                <w:color w:val="000000" w:themeColor="text1"/>
                <w:sz w:val="24"/>
                <w:szCs w:val="24"/>
              </w:rPr>
              <w:t>Bidder Certification of Compliance</w:t>
            </w:r>
            <w:r w:rsidRPr="00205EDB">
              <w:rPr>
                <w:rFonts w:ascii="Times New Roman" w:eastAsia="Calibri" w:hAnsi="Times New Roman" w:cs="Times New Roman"/>
                <w:sz w:val="24"/>
                <w:szCs w:val="28"/>
              </w:rPr>
              <w:t xml:space="preserve"> must be filled by prospective bidders</w:t>
            </w:r>
          </w:p>
          <w:p w:rsidR="00205EDB" w:rsidRPr="00205EDB" w:rsidRDefault="00205EDB" w:rsidP="00205EDB">
            <w:pPr>
              <w:spacing w:after="0"/>
              <w:ind w:left="432" w:right="72" w:hanging="270"/>
              <w:rPr>
                <w:rFonts w:ascii="Times New Roman" w:eastAsia="Times New Roman" w:hAnsi="Times New Roman" w:cs="Times New Roman"/>
                <w:b/>
                <w:color w:val="000000" w:themeColor="text1"/>
                <w:sz w:val="28"/>
                <w:szCs w:val="24"/>
                <w:lang w:val="en-GB" w:eastAsia="fr-FR"/>
              </w:rPr>
            </w:pPr>
            <w:r w:rsidRPr="00205EDB">
              <w:rPr>
                <w:rFonts w:ascii="Times New Roman" w:eastAsia="Times New Roman" w:hAnsi="Times New Roman" w:cs="Times New Roman"/>
                <w:b/>
                <w:color w:val="000000" w:themeColor="text1"/>
                <w:sz w:val="28"/>
                <w:szCs w:val="24"/>
                <w:lang w:val="en-GB" w:eastAsia="fr-FR"/>
              </w:rPr>
              <w:t xml:space="preserve">The </w:t>
            </w:r>
            <w:r w:rsidRPr="00205EDB">
              <w:rPr>
                <w:rFonts w:ascii="Times New Roman" w:eastAsia="Times New Roman" w:hAnsi="Times New Roman" w:cs="Times New Roman"/>
                <w:b/>
                <w:sz w:val="28"/>
                <w:szCs w:val="24"/>
                <w:lang w:val="en-GB" w:eastAsia="fr-FR"/>
              </w:rPr>
              <w:t xml:space="preserve">domestic bidders and local agents are required </w:t>
            </w:r>
            <w:r w:rsidRPr="00205EDB">
              <w:rPr>
                <w:rFonts w:ascii="Times New Roman" w:eastAsia="Times New Roman" w:hAnsi="Times New Roman" w:cs="Times New Roman"/>
                <w:b/>
                <w:color w:val="000000" w:themeColor="text1"/>
                <w:sz w:val="28"/>
                <w:szCs w:val="24"/>
                <w:lang w:val="en-GB" w:eastAsia="fr-FR"/>
              </w:rPr>
              <w:t>to submit:</w:t>
            </w:r>
          </w:p>
          <w:p w:rsidR="00205EDB" w:rsidRPr="00205EDB" w:rsidRDefault="00205EDB" w:rsidP="001B66BD">
            <w:pPr>
              <w:numPr>
                <w:ilvl w:val="0"/>
                <w:numId w:val="54"/>
              </w:numPr>
              <w:spacing w:before="120" w:after="0" w:line="360" w:lineRule="auto"/>
              <w:ind w:right="72"/>
              <w:contextualSpacing/>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VAT Registration  Certificate;</w:t>
            </w:r>
          </w:p>
          <w:p w:rsidR="00205EDB" w:rsidRPr="00205EDB" w:rsidRDefault="00205EDB" w:rsidP="001B66BD">
            <w:pPr>
              <w:numPr>
                <w:ilvl w:val="0"/>
                <w:numId w:val="54"/>
              </w:numPr>
              <w:spacing w:before="120" w:after="0" w:line="360" w:lineRule="auto"/>
              <w:ind w:right="72"/>
              <w:contextualSpacing/>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Renewed Trade Licence;</w:t>
            </w:r>
          </w:p>
          <w:p w:rsidR="00205EDB" w:rsidRPr="00205EDB" w:rsidRDefault="00205EDB" w:rsidP="001B66BD">
            <w:pPr>
              <w:numPr>
                <w:ilvl w:val="0"/>
                <w:numId w:val="54"/>
              </w:numPr>
              <w:spacing w:before="120" w:after="0" w:line="360" w:lineRule="auto"/>
              <w:ind w:right="72"/>
              <w:contextualSpacing/>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Valid Tax clearance Certificate</w:t>
            </w:r>
          </w:p>
          <w:p w:rsidR="00205EDB" w:rsidRPr="00205EDB" w:rsidRDefault="00205EDB" w:rsidP="001B66BD">
            <w:pPr>
              <w:numPr>
                <w:ilvl w:val="0"/>
                <w:numId w:val="54"/>
              </w:numPr>
              <w:spacing w:after="0" w:line="360" w:lineRule="auto"/>
              <w:ind w:right="72"/>
              <w:contextualSpacing/>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 xml:space="preserve">FPPPA web-site supplier list registration printed copy </w:t>
            </w:r>
          </w:p>
          <w:p w:rsidR="00205EDB" w:rsidRPr="00205EDB" w:rsidRDefault="00205EDB" w:rsidP="00205EDB">
            <w:pPr>
              <w:spacing w:after="0" w:line="360" w:lineRule="auto"/>
              <w:ind w:left="720" w:right="72"/>
              <w:contextualSpacing/>
              <w:rPr>
                <w:rFonts w:ascii="Calibri" w:eastAsia="Calibri" w:hAnsi="Calibri" w:cs="Times New Roman"/>
                <w:b/>
                <w:i/>
                <w:color w:val="000000" w:themeColor="text1"/>
                <w:sz w:val="24"/>
                <w:szCs w:val="24"/>
                <w:lang w:val="en-GB"/>
              </w:rPr>
            </w:pPr>
          </w:p>
        </w:tc>
      </w:tr>
    </w:tbl>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tbl>
      <w:tblPr>
        <w:tblW w:w="10620" w:type="dxa"/>
        <w:jc w:val="center"/>
        <w:tblInd w:w="-43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9450"/>
      </w:tblGrid>
      <w:tr w:rsidR="00205EDB" w:rsidRPr="00205EDB" w:rsidTr="004D5226">
        <w:trPr>
          <w:jc w:val="center"/>
        </w:trPr>
        <w:tc>
          <w:tcPr>
            <w:tcW w:w="10620" w:type="dxa"/>
            <w:gridSpan w:val="2"/>
            <w:tcBorders>
              <w:top w:val="single" w:sz="6" w:space="0" w:color="000000"/>
              <w:left w:val="double" w:sz="4" w:space="0" w:color="auto"/>
              <w:bottom w:val="single" w:sz="6" w:space="0" w:color="000000"/>
              <w:right w:val="double" w:sz="4" w:space="0" w:color="auto"/>
            </w:tcBorders>
            <w:vAlign w:val="center"/>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93" w:name="_Toc309541894"/>
            <w:r w:rsidRPr="00205EDB">
              <w:rPr>
                <w:rFonts w:ascii="Times New Roman" w:eastAsia="Times New Roman" w:hAnsi="Times New Roman" w:cs="Times New Roman"/>
                <w:b/>
                <w:bCs/>
                <w:color w:val="000000" w:themeColor="text1"/>
                <w:sz w:val="24"/>
                <w:szCs w:val="24"/>
                <w:lang w:eastAsia="fr-FR"/>
              </w:rPr>
              <w:lastRenderedPageBreak/>
              <w:t>Bidding Documents</w:t>
            </w:r>
            <w:bookmarkEnd w:id="293"/>
          </w:p>
        </w:tc>
      </w:tr>
      <w:tr w:rsidR="00205EDB" w:rsidRPr="00205EDB" w:rsidTr="004D5226">
        <w:trPr>
          <w:cantSplit/>
          <w:trHeight w:val="3984"/>
          <w:jc w:val="center"/>
        </w:trPr>
        <w:tc>
          <w:tcPr>
            <w:tcW w:w="1170" w:type="dxa"/>
            <w:tcBorders>
              <w:top w:val="single" w:sz="6" w:space="0" w:color="000000"/>
              <w:left w:val="double" w:sz="4" w:space="0" w:color="auto"/>
            </w:tcBorders>
          </w:tcPr>
          <w:p w:rsidR="00205EDB" w:rsidRPr="00205EDB" w:rsidRDefault="00205EDB" w:rsidP="00205EDB">
            <w:pPr>
              <w:tabs>
                <w:tab w:val="right" w:pos="7254"/>
              </w:tabs>
              <w:spacing w:before="120" w:after="120"/>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ITB 7.1 and 9.4</w:t>
            </w:r>
          </w:p>
        </w:tc>
        <w:tc>
          <w:tcPr>
            <w:tcW w:w="9450" w:type="dxa"/>
            <w:tcBorders>
              <w:top w:val="single" w:sz="6" w:space="0" w:color="000000"/>
              <w:right w:val="double" w:sz="4" w:space="0" w:color="auto"/>
            </w:tcBorders>
          </w:tcPr>
          <w:p w:rsidR="00205EDB" w:rsidRPr="00205EDB" w:rsidRDefault="00205EDB" w:rsidP="00205EDB">
            <w:pPr>
              <w:spacing w:before="120" w:after="6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For </w:t>
            </w:r>
            <w:r w:rsidRPr="00205EDB">
              <w:rPr>
                <w:rFonts w:ascii="Times New Roman" w:eastAsia="Times New Roman" w:hAnsi="Times New Roman" w:cs="Times New Roman"/>
                <w:b/>
                <w:color w:val="000000" w:themeColor="text1"/>
                <w:sz w:val="24"/>
                <w:szCs w:val="24"/>
                <w:lang w:eastAsia="fr-FR"/>
              </w:rPr>
              <w:t xml:space="preserve">questions and/or </w:t>
            </w:r>
            <w:r w:rsidRPr="00205EDB">
              <w:rPr>
                <w:rFonts w:ascii="Times New Roman" w:eastAsia="Times New Roman" w:hAnsi="Times New Roman" w:cs="Times New Roman"/>
                <w:b/>
                <w:color w:val="000000" w:themeColor="text1"/>
                <w:sz w:val="24"/>
                <w:szCs w:val="24"/>
                <w:u w:val="single"/>
                <w:lang w:eastAsia="fr-FR"/>
              </w:rPr>
              <w:t>clarification purposes</w:t>
            </w:r>
            <w:r w:rsidRPr="00205EDB">
              <w:rPr>
                <w:rFonts w:ascii="Times New Roman" w:eastAsia="Times New Roman" w:hAnsi="Times New Roman" w:cs="Times New Roman"/>
                <w:color w:val="000000" w:themeColor="text1"/>
                <w:sz w:val="24"/>
                <w:szCs w:val="24"/>
                <w:lang w:eastAsia="fr-FR"/>
              </w:rPr>
              <w:t xml:space="preserve"> only, the Public Body’s address is:</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5970"/>
            </w:tblGrid>
            <w:tr w:rsidR="00205EDB" w:rsidRPr="00205EDB" w:rsidTr="004D5226">
              <w:trPr>
                <w:trHeight w:val="593"/>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Public Body:</w:t>
                  </w:r>
                </w:p>
              </w:tc>
              <w:tc>
                <w:tcPr>
                  <w:tcW w:w="5970" w:type="dxa"/>
                </w:tcPr>
                <w:p w:rsidR="00205EDB" w:rsidRPr="00205EDB" w:rsidRDefault="00205EDB" w:rsidP="00205EDB">
                  <w:pPr>
                    <w:spacing w:after="0"/>
                    <w:jc w:val="both"/>
                    <w:rPr>
                      <w:rFonts w:ascii="Times New Roman" w:eastAsia="Times New Roman" w:hAnsi="Times New Roman" w:cs="Times New Roman"/>
                      <w:bCs/>
                      <w:color w:val="000000" w:themeColor="text1"/>
                      <w:sz w:val="24"/>
                      <w:szCs w:val="24"/>
                      <w:lang w:eastAsia="fr-FR"/>
                    </w:rPr>
                  </w:pPr>
                  <w:r w:rsidRPr="00205EDB">
                    <w:rPr>
                      <w:rFonts w:ascii="Ebrima" w:eastAsia="Times New Roman" w:hAnsi="Ebrima" w:cs="Times New Roman"/>
                      <w:color w:val="000000" w:themeColor="text1"/>
                      <w:szCs w:val="24"/>
                      <w:lang w:eastAsia="fr-FR"/>
                    </w:rPr>
                    <w:t>Ministry of industry</w:t>
                  </w:r>
                </w:p>
              </w:tc>
            </w:tr>
            <w:tr w:rsidR="00205EDB" w:rsidRPr="00205EDB" w:rsidTr="004D5226">
              <w:trPr>
                <w:trHeight w:val="180"/>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Attention:</w:t>
                  </w:r>
                </w:p>
              </w:tc>
              <w:tc>
                <w:tcPr>
                  <w:tcW w:w="597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proofErr w:type="spellStart"/>
                  <w:r w:rsidRPr="00205EDB">
                    <w:rPr>
                      <w:rFonts w:ascii="Times New Roman" w:eastAsia="Times New Roman" w:hAnsi="Times New Roman" w:cs="Times New Roman"/>
                      <w:sz w:val="24"/>
                      <w:szCs w:val="24"/>
                      <w:lang w:eastAsia="fr-FR"/>
                    </w:rPr>
                    <w:t>Ato</w:t>
                  </w:r>
                  <w:proofErr w:type="spellEnd"/>
                  <w:r w:rsidRPr="00205EDB">
                    <w:rPr>
                      <w:rFonts w:ascii="Times New Roman" w:eastAsia="Times New Roman" w:hAnsi="Times New Roman" w:cs="Times New Roman"/>
                      <w:sz w:val="24"/>
                      <w:szCs w:val="24"/>
                      <w:lang w:eastAsia="fr-FR"/>
                    </w:rPr>
                    <w:t xml:space="preserve"> </w:t>
                  </w:r>
                  <w:proofErr w:type="spellStart"/>
                  <w:r w:rsidRPr="00205EDB">
                    <w:rPr>
                      <w:rFonts w:ascii="Times New Roman" w:eastAsia="Times New Roman" w:hAnsi="Times New Roman" w:cs="Times New Roman"/>
                      <w:sz w:val="24"/>
                      <w:szCs w:val="24"/>
                      <w:lang w:eastAsia="fr-FR"/>
                    </w:rPr>
                    <w:t>Yemanu</w:t>
                  </w:r>
                  <w:proofErr w:type="spellEnd"/>
                  <w:r w:rsidRPr="00205EDB">
                    <w:rPr>
                      <w:rFonts w:ascii="Times New Roman" w:eastAsia="Times New Roman" w:hAnsi="Times New Roman" w:cs="Times New Roman"/>
                      <w:sz w:val="24"/>
                      <w:szCs w:val="24"/>
                      <w:lang w:eastAsia="fr-FR"/>
                    </w:rPr>
                    <w:t xml:space="preserve"> </w:t>
                  </w:r>
                </w:p>
              </w:tc>
            </w:tr>
            <w:tr w:rsidR="00205EDB" w:rsidRPr="00205EDB" w:rsidTr="004D5226">
              <w:trPr>
                <w:trHeight w:val="305"/>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Floor/Room number:</w:t>
                  </w:r>
                </w:p>
              </w:tc>
              <w:tc>
                <w:tcPr>
                  <w:tcW w:w="597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 xml:space="preserve"> First floor Room No.123</w:t>
                  </w: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 Box:</w:t>
                  </w:r>
                </w:p>
              </w:tc>
              <w:tc>
                <w:tcPr>
                  <w:tcW w:w="5970" w:type="dxa"/>
                </w:tcPr>
                <w:p w:rsidR="00205EDB" w:rsidRPr="00205EDB" w:rsidRDefault="00205EDB" w:rsidP="00205EDB">
                  <w:pPr>
                    <w:spacing w:after="0" w:line="240" w:lineRule="auto"/>
                    <w:jc w:val="both"/>
                    <w:rPr>
                      <w:rFonts w:ascii="Times New Roman" w:eastAsia="Times New Roman" w:hAnsi="Times New Roman" w:cs="Times New Roman"/>
                      <w:vanish/>
                      <w:color w:val="000000" w:themeColor="text1"/>
                      <w:sz w:val="24"/>
                      <w:szCs w:val="24"/>
                      <w:lang w:eastAsia="fr-FR"/>
                    </w:rPr>
                  </w:pP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Street Address:</w:t>
                  </w:r>
                </w:p>
              </w:tc>
              <w:tc>
                <w:tcPr>
                  <w:tcW w:w="597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4kilo at the back of </w:t>
                  </w:r>
                  <w:proofErr w:type="spellStart"/>
                  <w:r w:rsidRPr="00205EDB">
                    <w:rPr>
                      <w:rFonts w:ascii="Times New Roman" w:eastAsia="Times New Roman" w:hAnsi="Times New Roman" w:cs="Times New Roman"/>
                      <w:color w:val="000000" w:themeColor="text1"/>
                      <w:sz w:val="24"/>
                      <w:szCs w:val="24"/>
                      <w:lang w:eastAsia="fr-FR"/>
                    </w:rPr>
                    <w:t>abirot</w:t>
                  </w:r>
                  <w:proofErr w:type="spellEnd"/>
                  <w:r w:rsidRPr="00205EDB">
                    <w:rPr>
                      <w:rFonts w:ascii="Times New Roman" w:eastAsia="Times New Roman" w:hAnsi="Times New Roman" w:cs="Times New Roman"/>
                      <w:color w:val="000000" w:themeColor="text1"/>
                      <w:sz w:val="24"/>
                      <w:szCs w:val="24"/>
                      <w:lang w:eastAsia="fr-FR"/>
                    </w:rPr>
                    <w:t xml:space="preserve"> </w:t>
                  </w:r>
                  <w:proofErr w:type="spellStart"/>
                  <w:r w:rsidRPr="00205EDB">
                    <w:rPr>
                      <w:rFonts w:ascii="Times New Roman" w:eastAsia="Times New Roman" w:hAnsi="Times New Roman" w:cs="Times New Roman"/>
                      <w:color w:val="000000" w:themeColor="text1"/>
                      <w:sz w:val="24"/>
                      <w:szCs w:val="24"/>
                      <w:lang w:eastAsia="fr-FR"/>
                    </w:rPr>
                    <w:t>liberil</w:t>
                  </w:r>
                  <w:proofErr w:type="spellEnd"/>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Town/City:</w:t>
                  </w:r>
                </w:p>
              </w:tc>
              <w:tc>
                <w:tcPr>
                  <w:tcW w:w="5970" w:type="dxa"/>
                </w:tcPr>
                <w:p w:rsidR="00205EDB" w:rsidRPr="00205EDB" w:rsidRDefault="00205EDB" w:rsidP="00205EDB">
                  <w:pPr>
                    <w:spacing w:after="0" w:line="240" w:lineRule="auto"/>
                    <w:jc w:val="both"/>
                    <w:rPr>
                      <w:rFonts w:ascii="Times New Roman" w:eastAsia="Times New Roman" w:hAnsi="Times New Roman" w:cs="Times New Roman"/>
                      <w:vanish/>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Addis Ababa</w:t>
                  </w: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Post Code:</w:t>
                  </w:r>
                </w:p>
              </w:tc>
              <w:tc>
                <w:tcPr>
                  <w:tcW w:w="5970" w:type="dxa"/>
                </w:tcPr>
                <w:p w:rsidR="00205EDB" w:rsidRPr="00205EDB" w:rsidRDefault="00205EDB" w:rsidP="00205EDB">
                  <w:pPr>
                    <w:spacing w:after="0" w:line="240" w:lineRule="auto"/>
                    <w:jc w:val="both"/>
                    <w:rPr>
                      <w:rFonts w:ascii="Times New Roman" w:eastAsia="Times New Roman" w:hAnsi="Times New Roman" w:cs="Times New Roman"/>
                      <w:vanish/>
                      <w:color w:val="000000" w:themeColor="text1"/>
                      <w:sz w:val="24"/>
                      <w:szCs w:val="24"/>
                      <w:lang w:eastAsia="fr-FR"/>
                    </w:rPr>
                  </w:pPr>
                  <w:r w:rsidRPr="00205EDB">
                    <w:rPr>
                      <w:rFonts w:ascii="Times New Roman" w:eastAsia="Times New Roman" w:hAnsi="Times New Roman" w:cs="Times New Roman"/>
                      <w:vanish/>
                      <w:color w:val="000000" w:themeColor="text1"/>
                      <w:sz w:val="24"/>
                      <w:szCs w:val="24"/>
                      <w:lang w:eastAsia="fr-FR"/>
                    </w:rPr>
                    <w:t xml:space="preserve"> _</w:t>
                  </w:r>
                </w:p>
              </w:tc>
            </w:tr>
            <w:tr w:rsidR="00205EDB" w:rsidRPr="00205EDB" w:rsidTr="004D5226">
              <w:trPr>
                <w:trHeight w:val="180"/>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Country:</w:t>
                  </w:r>
                </w:p>
              </w:tc>
              <w:tc>
                <w:tcPr>
                  <w:tcW w:w="597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Ethiopia</w:t>
                  </w:r>
                </w:p>
              </w:tc>
            </w:tr>
            <w:tr w:rsidR="00205EDB" w:rsidRPr="00205EDB" w:rsidTr="004D5226">
              <w:trPr>
                <w:trHeight w:val="180"/>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Telephone:</w:t>
                  </w:r>
                </w:p>
              </w:tc>
              <w:tc>
                <w:tcPr>
                  <w:tcW w:w="5970" w:type="dxa"/>
                </w:tcPr>
                <w:p w:rsidR="00205EDB" w:rsidRPr="00205EDB" w:rsidRDefault="00205EDB" w:rsidP="00205EDB">
                  <w:pPr>
                    <w:spacing w:after="0"/>
                    <w:rPr>
                      <w:rFonts w:ascii="Times New Roman" w:eastAsia="Times New Roman" w:hAnsi="Times New Roman" w:cs="Times New Roman"/>
                      <w:vanish/>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251115156506</w:t>
                  </w:r>
                </w:p>
              </w:tc>
            </w:tr>
          </w:tbl>
          <w:p w:rsidR="00205EDB" w:rsidRPr="00205EDB" w:rsidRDefault="00205EDB" w:rsidP="00205EDB">
            <w:pPr>
              <w:tabs>
                <w:tab w:val="left" w:pos="2352"/>
              </w:tabs>
              <w:spacing w:after="0" w:line="360" w:lineRule="auto"/>
              <w:rPr>
                <w:rFonts w:ascii="Times New Roman" w:eastAsia="Times New Roman" w:hAnsi="Times New Roman" w:cs="Times New Roman"/>
                <w:color w:val="000000" w:themeColor="text1"/>
                <w:sz w:val="24"/>
                <w:szCs w:val="24"/>
                <w:lang w:eastAsia="fr-FR"/>
              </w:rPr>
            </w:pPr>
          </w:p>
        </w:tc>
      </w:tr>
      <w:tr w:rsidR="00205EDB" w:rsidRPr="00205EDB" w:rsidTr="004D5226">
        <w:trPr>
          <w:cantSplit/>
          <w:trHeight w:val="610"/>
          <w:jc w:val="center"/>
        </w:trPr>
        <w:tc>
          <w:tcPr>
            <w:tcW w:w="1170" w:type="dxa"/>
            <w:tcBorders>
              <w:top w:val="single" w:sz="4" w:space="0" w:color="auto"/>
              <w:left w:val="double" w:sz="4" w:space="0" w:color="auto"/>
              <w:bottom w:val="single" w:sz="6" w:space="0" w:color="000000"/>
            </w:tcBorders>
          </w:tcPr>
          <w:p w:rsidR="00205EDB" w:rsidRPr="00205EDB" w:rsidRDefault="00205EDB" w:rsidP="00205EDB">
            <w:pPr>
              <w:tabs>
                <w:tab w:val="right" w:pos="7254"/>
              </w:tabs>
              <w:spacing w:before="120" w:after="120"/>
              <w:jc w:val="center"/>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ITB 7.1 and 9.4</w:t>
            </w:r>
          </w:p>
        </w:tc>
        <w:tc>
          <w:tcPr>
            <w:tcW w:w="9450" w:type="dxa"/>
            <w:tcBorders>
              <w:top w:val="single" w:sz="4" w:space="0" w:color="auto"/>
              <w:bottom w:val="single" w:sz="6" w:space="0" w:color="000000"/>
              <w:right w:val="double" w:sz="4" w:space="0" w:color="auto"/>
            </w:tcBorders>
          </w:tcPr>
          <w:p w:rsidR="00205EDB" w:rsidRPr="00205EDB" w:rsidRDefault="00205EDB" w:rsidP="00205EDB">
            <w:pPr>
              <w:tabs>
                <w:tab w:val="right" w:pos="7254"/>
              </w:tabs>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The deadline for submission &amp; closed </w:t>
            </w:r>
          </w:p>
          <w:p w:rsidR="00205EDB" w:rsidRPr="00205EDB" w:rsidRDefault="00205EDB" w:rsidP="00205EDB">
            <w:pPr>
              <w:spacing w:after="0" w:line="360" w:lineRule="auto"/>
              <w:rPr>
                <w:rFonts w:ascii="Times New Roman" w:eastAsia="Times New Roman" w:hAnsi="Times New Roman" w:cs="Times New Roman"/>
                <w:b/>
                <w:color w:val="FF0000"/>
                <w:sz w:val="28"/>
                <w:szCs w:val="28"/>
                <w:lang w:val="es-ES_tradnl" w:eastAsia="fr-FR"/>
              </w:rPr>
            </w:pPr>
            <w:r w:rsidRPr="00205EDB">
              <w:rPr>
                <w:rFonts w:ascii="Times New Roman" w:eastAsia="Times New Roman" w:hAnsi="Times New Roman" w:cs="Times New Roman"/>
                <w:color w:val="FF0000"/>
                <w:sz w:val="28"/>
                <w:szCs w:val="28"/>
                <w:lang w:eastAsia="fr-FR"/>
              </w:rPr>
              <w:t>Date</w:t>
            </w:r>
            <w:r w:rsidRPr="00205EDB">
              <w:rPr>
                <w:rFonts w:ascii="Times New Roman" w:eastAsia="Times New Roman" w:hAnsi="Times New Roman" w:cs="Times New Roman"/>
                <w:b/>
                <w:color w:val="FF0000"/>
                <w:sz w:val="28"/>
                <w:szCs w:val="28"/>
                <w:lang w:val="es-ES_tradnl" w:eastAsia="fr-FR"/>
              </w:rPr>
              <w:t xml:space="preserve">  </w:t>
            </w:r>
            <w:r w:rsidRPr="00205EDB">
              <w:rPr>
                <w:rFonts w:ascii="Power Geez Unicode1" w:eastAsia="Times New Roman" w:hAnsi="Power Geez Unicode1" w:cs="Times New Roman"/>
                <w:b/>
                <w:color w:val="000000" w:themeColor="text1"/>
                <w:sz w:val="28"/>
                <w:szCs w:val="28"/>
                <w:lang w:eastAsia="fr-FR"/>
              </w:rPr>
              <w:t>MAR 19 , 2024</w:t>
            </w:r>
          </w:p>
          <w:p w:rsidR="00205EDB" w:rsidRPr="00205EDB" w:rsidRDefault="00205EDB" w:rsidP="00205EDB">
            <w:pPr>
              <w:spacing w:after="0" w:line="360" w:lineRule="auto"/>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sz w:val="28"/>
                <w:szCs w:val="28"/>
                <w:lang w:eastAsia="fr-FR"/>
              </w:rPr>
              <w:t xml:space="preserve">Time: </w:t>
            </w:r>
            <w:r w:rsidRPr="00205EDB">
              <w:rPr>
                <w:rFonts w:ascii="Times New Roman" w:eastAsia="Times New Roman" w:hAnsi="Times New Roman" w:cs="Times New Roman"/>
                <w:b/>
                <w:sz w:val="28"/>
                <w:szCs w:val="28"/>
                <w:lang w:eastAsia="fr-FR"/>
              </w:rPr>
              <w:t>4:00 local time/</w:t>
            </w:r>
            <w:r w:rsidRPr="00205EDB">
              <w:rPr>
                <w:rFonts w:ascii="Power Geez Unicode1" w:eastAsia="Times New Roman" w:hAnsi="Power Geez Unicode1" w:cs="Times New Roman"/>
                <w:b/>
                <w:color w:val="000000" w:themeColor="text1"/>
                <w:sz w:val="28"/>
                <w:szCs w:val="28"/>
                <w:lang w:eastAsia="fr-FR"/>
              </w:rPr>
              <w:t xml:space="preserve"> </w:t>
            </w:r>
          </w:p>
        </w:tc>
      </w:tr>
      <w:tr w:rsidR="00205EDB" w:rsidRPr="00205EDB" w:rsidTr="004D5226">
        <w:trPr>
          <w:jc w:val="center"/>
        </w:trPr>
        <w:tc>
          <w:tcPr>
            <w:tcW w:w="10620" w:type="dxa"/>
            <w:gridSpan w:val="2"/>
            <w:tcBorders>
              <w:top w:val="single" w:sz="6" w:space="0" w:color="000000"/>
              <w:left w:val="double" w:sz="4" w:space="0" w:color="auto"/>
              <w:bottom w:val="single" w:sz="6" w:space="0" w:color="000000"/>
              <w:right w:val="double" w:sz="4" w:space="0" w:color="auto"/>
            </w:tcBorders>
            <w:vAlign w:val="center"/>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94" w:name="_Toc309541895"/>
            <w:r w:rsidRPr="00205EDB">
              <w:rPr>
                <w:rFonts w:ascii="Times New Roman" w:eastAsia="Times New Roman" w:hAnsi="Times New Roman" w:cs="Times New Roman"/>
                <w:b/>
                <w:bCs/>
                <w:color w:val="000000" w:themeColor="text1"/>
                <w:sz w:val="28"/>
                <w:szCs w:val="24"/>
                <w:lang w:eastAsia="fr-FR"/>
              </w:rPr>
              <w:t>Preparation of Bids</w:t>
            </w:r>
            <w:bookmarkEnd w:id="294"/>
          </w:p>
        </w:tc>
      </w:tr>
      <w:tr w:rsidR="00205EDB" w:rsidRPr="00205EDB" w:rsidTr="004D5226">
        <w:trPr>
          <w:jc w:val="center"/>
        </w:trPr>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before="120" w:after="120" w:line="240" w:lineRule="auto"/>
              <w:contextualSpacing/>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ITB 12.7</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before="120" w:after="0" w:line="360" w:lineRule="auto"/>
              <w:contextualSpacing/>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 xml:space="preserve">The prices quoted by the Bidder shall be: </w:t>
            </w:r>
            <w:r w:rsidRPr="00205EDB">
              <w:rPr>
                <w:rFonts w:ascii="Times New Roman" w:eastAsia="Times New Roman" w:hAnsi="Times New Roman" w:cs="Times New Roman"/>
                <w:b/>
                <w:color w:val="000000" w:themeColor="text1"/>
                <w:sz w:val="24"/>
                <w:szCs w:val="24"/>
                <w:lang w:val="en-GB" w:eastAsia="fr-FR"/>
              </w:rPr>
              <w:t>Fixed</w:t>
            </w:r>
          </w:p>
        </w:tc>
      </w:tr>
      <w:tr w:rsidR="00205EDB" w:rsidRPr="00205EDB" w:rsidTr="004D5226">
        <w:trPr>
          <w:jc w:val="center"/>
        </w:trPr>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before="120" w:after="12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ITB 13.1</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before="120" w:after="0" w:line="360" w:lineRule="auto"/>
              <w:jc w:val="both"/>
              <w:rPr>
                <w:rFonts w:ascii="Times New Roman" w:eastAsia="Times New Roman" w:hAnsi="Times New Roman" w:cs="Times New Roman"/>
                <w:color w:val="000000" w:themeColor="text1"/>
                <w:sz w:val="24"/>
                <w:szCs w:val="24"/>
                <w:lang w:eastAsia="fr-FR"/>
              </w:rPr>
            </w:pPr>
            <w:proofErr w:type="gramStart"/>
            <w:r w:rsidRPr="00205EDB">
              <w:rPr>
                <w:rFonts w:ascii="Times New Roman" w:eastAsia="Times New Roman" w:hAnsi="Times New Roman" w:cs="Times New Roman"/>
                <w:color w:val="000000" w:themeColor="text1"/>
                <w:sz w:val="24"/>
                <w:szCs w:val="24"/>
                <w:lang w:eastAsia="fr-FR"/>
              </w:rPr>
              <w:t>For  Services</w:t>
            </w:r>
            <w:proofErr w:type="gramEnd"/>
            <w:r w:rsidRPr="00205EDB">
              <w:rPr>
                <w:rFonts w:ascii="Times New Roman" w:eastAsia="Times New Roman" w:hAnsi="Times New Roman" w:cs="Times New Roman"/>
                <w:color w:val="000000" w:themeColor="text1"/>
                <w:sz w:val="24"/>
                <w:szCs w:val="24"/>
                <w:lang w:eastAsia="fr-FR"/>
              </w:rPr>
              <w:t xml:space="preserve"> that the Bidder will supply from inside Ethiopia the prices shall be quoted in </w:t>
            </w:r>
            <w:r w:rsidRPr="00205EDB">
              <w:rPr>
                <w:rFonts w:ascii="Times New Roman" w:eastAsia="Times New Roman" w:hAnsi="Times New Roman" w:cs="Times New Roman"/>
                <w:b/>
                <w:color w:val="000000" w:themeColor="text1"/>
                <w:sz w:val="24"/>
                <w:szCs w:val="24"/>
                <w:lang w:eastAsia="fr-FR"/>
              </w:rPr>
              <w:t>Ethiopian birr.</w:t>
            </w:r>
          </w:p>
        </w:tc>
      </w:tr>
      <w:tr w:rsidR="00205EDB" w:rsidRPr="00205EDB" w:rsidTr="004D5226">
        <w:trPr>
          <w:trHeight w:val="1533"/>
          <w:jc w:val="center"/>
        </w:trPr>
        <w:tc>
          <w:tcPr>
            <w:tcW w:w="1170" w:type="dxa"/>
            <w:tcBorders>
              <w:top w:val="single" w:sz="6" w:space="0" w:color="000000"/>
              <w:left w:val="double" w:sz="4" w:space="0" w:color="auto"/>
              <w:bottom w:val="single" w:sz="6" w:space="0" w:color="000000"/>
            </w:tcBorders>
            <w:shd w:val="clear" w:color="auto" w:fill="auto"/>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ITB 15.2(b)</w:t>
            </w:r>
          </w:p>
        </w:tc>
        <w:tc>
          <w:tcPr>
            <w:tcW w:w="9450" w:type="dxa"/>
            <w:tcBorders>
              <w:top w:val="single" w:sz="6" w:space="0" w:color="000000"/>
              <w:bottom w:val="single" w:sz="6" w:space="0" w:color="000000"/>
              <w:right w:val="double" w:sz="4" w:space="0" w:color="auto"/>
            </w:tcBorders>
            <w:shd w:val="clear" w:color="auto" w:fill="auto"/>
          </w:tcPr>
          <w:p w:rsidR="00205EDB" w:rsidRPr="00205EDB" w:rsidRDefault="00205EDB" w:rsidP="00205EDB">
            <w:pPr>
              <w:spacing w:before="120"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As a proof of the bidder's financial standing the following documents need to be furnished </w:t>
            </w:r>
          </w:p>
          <w:p w:rsidR="00205EDB" w:rsidRPr="00205EDB" w:rsidRDefault="00205EDB" w:rsidP="00205EDB">
            <w:pPr>
              <w:numPr>
                <w:ilvl w:val="5"/>
                <w:numId w:val="16"/>
              </w:numPr>
              <w:spacing w:before="60" w:after="60" w:line="360" w:lineRule="auto"/>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Financial statements certified by an </w:t>
            </w:r>
            <w:r w:rsidRPr="00205EDB">
              <w:rPr>
                <w:rFonts w:ascii="Times New Roman" w:eastAsia="Times New Roman" w:hAnsi="Times New Roman" w:cs="Times New Roman"/>
                <w:bCs/>
                <w:sz w:val="24"/>
                <w:szCs w:val="24"/>
                <w:lang w:eastAsia="fr-FR"/>
              </w:rPr>
              <w:t xml:space="preserve">independent auditor; </w:t>
            </w:r>
          </w:p>
          <w:p w:rsidR="00205EDB" w:rsidRPr="00205EDB" w:rsidRDefault="00205EDB" w:rsidP="00205EDB">
            <w:pPr>
              <w:spacing w:before="120" w:after="0" w:line="360" w:lineRule="auto"/>
              <w:jc w:val="both"/>
              <w:rPr>
                <w:rFonts w:ascii="Times New Roman" w:eastAsia="Times New Roman" w:hAnsi="Times New Roman" w:cs="Times New Roman"/>
                <w:color w:val="000000" w:themeColor="text1"/>
                <w:sz w:val="24"/>
                <w:szCs w:val="24"/>
                <w:lang w:val="es-ES_tradnl" w:eastAsia="fr-FR"/>
              </w:rPr>
            </w:pPr>
            <w:r w:rsidRPr="00205EDB">
              <w:rPr>
                <w:rFonts w:ascii="Times New Roman" w:eastAsia="Times New Roman" w:hAnsi="Times New Roman" w:cs="Times New Roman"/>
                <w:color w:val="000000" w:themeColor="text1"/>
                <w:sz w:val="24"/>
                <w:szCs w:val="24"/>
                <w:lang w:val="es-ES_tradnl" w:eastAsia="fr-FR"/>
              </w:rPr>
              <w:t xml:space="preserve">       (b). </w:t>
            </w:r>
            <w:proofErr w:type="spellStart"/>
            <w:r w:rsidRPr="00205EDB">
              <w:rPr>
                <w:rFonts w:ascii="Times New Roman" w:eastAsia="Times New Roman" w:hAnsi="Times New Roman" w:cs="Times New Roman"/>
                <w:color w:val="000000" w:themeColor="text1"/>
                <w:sz w:val="24"/>
                <w:szCs w:val="24"/>
                <w:lang w:val="es-ES_tradnl" w:eastAsia="fr-FR"/>
              </w:rPr>
              <w:t>Other</w:t>
            </w:r>
            <w:proofErr w:type="spellEnd"/>
            <w:r w:rsidRPr="00205EDB">
              <w:rPr>
                <w:rFonts w:ascii="Times New Roman" w:eastAsia="Times New Roman" w:hAnsi="Times New Roman" w:cs="Times New Roman"/>
                <w:color w:val="000000" w:themeColor="text1"/>
                <w:sz w:val="24"/>
                <w:szCs w:val="24"/>
                <w:lang w:val="es-ES_tradnl" w:eastAsia="fr-FR"/>
              </w:rPr>
              <w:t xml:space="preserve"> </w:t>
            </w:r>
            <w:proofErr w:type="spellStart"/>
            <w:r w:rsidRPr="00205EDB">
              <w:rPr>
                <w:rFonts w:ascii="Times New Roman" w:eastAsia="Times New Roman" w:hAnsi="Times New Roman" w:cs="Times New Roman"/>
                <w:color w:val="000000" w:themeColor="text1"/>
                <w:sz w:val="24"/>
                <w:szCs w:val="24"/>
                <w:lang w:val="es-ES_tradnl" w:eastAsia="fr-FR"/>
              </w:rPr>
              <w:t>documents</w:t>
            </w:r>
            <w:proofErr w:type="spellEnd"/>
            <w:r w:rsidRPr="00205EDB">
              <w:rPr>
                <w:rFonts w:ascii="Times New Roman" w:eastAsia="Times New Roman" w:hAnsi="Times New Roman" w:cs="Times New Roman"/>
                <w:color w:val="000000" w:themeColor="text1"/>
                <w:sz w:val="24"/>
                <w:szCs w:val="24"/>
                <w:lang w:val="es-ES_tradnl" w:eastAsia="fr-FR"/>
              </w:rPr>
              <w:t xml:space="preserve"> as </w:t>
            </w:r>
            <w:proofErr w:type="spellStart"/>
            <w:r w:rsidRPr="00205EDB">
              <w:rPr>
                <w:rFonts w:ascii="Times New Roman" w:eastAsia="Times New Roman" w:hAnsi="Times New Roman" w:cs="Times New Roman"/>
                <w:color w:val="000000" w:themeColor="text1"/>
                <w:sz w:val="24"/>
                <w:szCs w:val="24"/>
                <w:lang w:val="es-ES_tradnl" w:eastAsia="fr-FR"/>
              </w:rPr>
              <w:t>stated</w:t>
            </w:r>
            <w:proofErr w:type="spellEnd"/>
            <w:r w:rsidRPr="00205EDB">
              <w:rPr>
                <w:rFonts w:ascii="Times New Roman" w:eastAsia="Times New Roman" w:hAnsi="Times New Roman" w:cs="Times New Roman"/>
                <w:color w:val="000000" w:themeColor="text1"/>
                <w:sz w:val="24"/>
                <w:szCs w:val="24"/>
                <w:lang w:val="es-ES_tradnl" w:eastAsia="fr-FR"/>
              </w:rPr>
              <w:t xml:space="preserve"> in </w:t>
            </w:r>
            <w:proofErr w:type="spellStart"/>
            <w:r w:rsidRPr="00205EDB">
              <w:rPr>
                <w:rFonts w:ascii="Times New Roman" w:eastAsia="Times New Roman" w:hAnsi="Times New Roman" w:cs="Times New Roman"/>
                <w:color w:val="000000" w:themeColor="text1"/>
                <w:sz w:val="24"/>
                <w:szCs w:val="24"/>
                <w:lang w:val="es-ES_tradnl" w:eastAsia="fr-FR"/>
              </w:rPr>
              <w:t>the</w:t>
            </w:r>
            <w:proofErr w:type="spellEnd"/>
            <w:r w:rsidRPr="00205EDB">
              <w:rPr>
                <w:rFonts w:ascii="Times New Roman" w:eastAsia="Times New Roman" w:hAnsi="Times New Roman" w:cs="Times New Roman"/>
                <w:color w:val="000000" w:themeColor="text1"/>
                <w:sz w:val="24"/>
                <w:szCs w:val="24"/>
                <w:lang w:val="es-ES_tradnl" w:eastAsia="fr-FR"/>
              </w:rPr>
              <w:t xml:space="preserve"> BDS;</w:t>
            </w:r>
          </w:p>
        </w:tc>
      </w:tr>
      <w:tr w:rsidR="00205EDB" w:rsidRPr="00205EDB" w:rsidTr="004D5226">
        <w:trPr>
          <w:jc w:val="center"/>
        </w:trPr>
        <w:tc>
          <w:tcPr>
            <w:tcW w:w="1170" w:type="dxa"/>
            <w:tcBorders>
              <w:top w:val="single" w:sz="6" w:space="0" w:color="000000"/>
              <w:left w:val="double" w:sz="4" w:space="0" w:color="auto"/>
              <w:bottom w:val="single" w:sz="6" w:space="0" w:color="000000"/>
            </w:tcBorders>
            <w:shd w:val="clear" w:color="auto" w:fill="auto"/>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ITB 16.7</w:t>
            </w:r>
          </w:p>
        </w:tc>
        <w:tc>
          <w:tcPr>
            <w:tcW w:w="9450" w:type="dxa"/>
            <w:tcBorders>
              <w:top w:val="single" w:sz="6" w:space="0" w:color="000000"/>
              <w:bottom w:val="single" w:sz="6" w:space="0" w:color="000000"/>
              <w:right w:val="double" w:sz="4" w:space="0" w:color="auto"/>
            </w:tcBorders>
            <w:shd w:val="clear" w:color="auto" w:fill="auto"/>
          </w:tcPr>
          <w:p w:rsidR="00205EDB" w:rsidRPr="00205EDB" w:rsidRDefault="00205EDB" w:rsidP="00205EDB">
            <w:pPr>
              <w:spacing w:before="120" w:after="24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The Public Body shall undertake physical checking of current Bidder's technical qualifications and competence.</w:t>
            </w:r>
          </w:p>
        </w:tc>
      </w:tr>
      <w:tr w:rsidR="00205EDB" w:rsidRPr="00205EDB" w:rsidTr="004D5226">
        <w:trPr>
          <w:jc w:val="center"/>
        </w:trPr>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before="120" w:after="12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ITB 20.4</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before="120" w:after="120" w:line="360" w:lineRule="auto"/>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 xml:space="preserve">If alternative bids are permitted under BDS Clause 20.1 they must meet the following criteria: </w:t>
            </w:r>
            <w:r w:rsidRPr="00205EDB">
              <w:rPr>
                <w:rFonts w:ascii="Times New Roman" w:eastAsia="Times New Roman" w:hAnsi="Times New Roman" w:cs="Times New Roman"/>
                <w:b/>
                <w:color w:val="000000" w:themeColor="text1"/>
                <w:sz w:val="24"/>
                <w:szCs w:val="24"/>
                <w:lang w:eastAsia="en-GB"/>
              </w:rPr>
              <w:t>not applicable.</w:t>
            </w:r>
          </w:p>
        </w:tc>
      </w:tr>
      <w:tr w:rsidR="00205EDB" w:rsidRPr="00205EDB" w:rsidTr="004D5226">
        <w:trPr>
          <w:jc w:val="center"/>
        </w:trPr>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before="120" w:after="12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ITB 21.1</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before="120" w:after="120" w:line="360" w:lineRule="auto"/>
              <w:jc w:val="both"/>
              <w:rPr>
                <w:rFonts w:ascii="Times New Roman" w:eastAsia="Times New Roman" w:hAnsi="Times New Roman" w:cs="Times New Roman"/>
                <w:b/>
                <w:sz w:val="24"/>
                <w:szCs w:val="24"/>
                <w:lang w:eastAsia="fr-FR"/>
              </w:rPr>
            </w:pPr>
            <w:r w:rsidRPr="00205EDB">
              <w:rPr>
                <w:rFonts w:ascii="Times New Roman" w:eastAsia="Times New Roman" w:hAnsi="Times New Roman" w:cs="Times New Roman"/>
                <w:color w:val="000000" w:themeColor="text1"/>
                <w:sz w:val="24"/>
                <w:szCs w:val="24"/>
                <w:lang w:eastAsia="fr-FR"/>
              </w:rPr>
              <w:t xml:space="preserve">The bid validity period shall be: </w:t>
            </w:r>
            <w:r w:rsidRPr="00205EDB">
              <w:rPr>
                <w:rFonts w:ascii="Times New Roman" w:eastAsia="Times New Roman" w:hAnsi="Times New Roman" w:cs="Times New Roman"/>
                <w:b/>
                <w:sz w:val="24"/>
                <w:szCs w:val="24"/>
                <w:lang w:eastAsia="fr-FR"/>
              </w:rPr>
              <w:t xml:space="preserve">60 days starting from bid opening date. </w:t>
            </w:r>
          </w:p>
          <w:p w:rsidR="00205EDB" w:rsidRPr="00205EDB" w:rsidRDefault="00205EDB" w:rsidP="00205EDB">
            <w:pPr>
              <w:spacing w:before="120" w:after="12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b/>
                <w:sz w:val="24"/>
                <w:szCs w:val="24"/>
                <w:lang w:eastAsia="fr-FR"/>
              </w:rPr>
              <w:t xml:space="preserve">Any bidders who give the price validity date below 60days shall be rejected. </w:t>
            </w:r>
          </w:p>
        </w:tc>
      </w:tr>
      <w:tr w:rsidR="00205EDB" w:rsidRPr="00205EDB" w:rsidTr="004D5226">
        <w:trPr>
          <w:jc w:val="center"/>
        </w:trPr>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after="0" w:line="360" w:lineRule="auto"/>
              <w:jc w:val="center"/>
              <w:rPr>
                <w:rFonts w:ascii="Times New Roman" w:eastAsia="Times New Roman" w:hAnsi="Times New Roman" w:cs="Times New Roman"/>
                <w:b/>
                <w:sz w:val="24"/>
                <w:szCs w:val="24"/>
                <w:lang w:eastAsia="fr-FR"/>
              </w:rPr>
            </w:pPr>
            <w:r w:rsidRPr="00205EDB">
              <w:rPr>
                <w:rFonts w:ascii="Times New Roman" w:eastAsia="Times New Roman" w:hAnsi="Times New Roman" w:cs="Times New Roman"/>
                <w:b/>
                <w:sz w:val="24"/>
                <w:szCs w:val="24"/>
                <w:lang w:eastAsia="fr-FR"/>
              </w:rPr>
              <w:lastRenderedPageBreak/>
              <w:t>ITB 22.1</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 bid security shall be required.</w:t>
            </w:r>
            <w:r w:rsidRPr="00205EDB">
              <w:rPr>
                <w:rFonts w:ascii="Times New Roman" w:eastAsia="Times New Roman" w:hAnsi="Times New Roman" w:cs="Times New Roman"/>
                <w:b/>
                <w:bCs/>
                <w:color w:val="FF0000"/>
                <w:spacing w:val="-2"/>
                <w:sz w:val="24"/>
                <w:szCs w:val="24"/>
                <w:u w:val="single"/>
                <w:lang w:eastAsia="fr-FR"/>
              </w:rPr>
              <w:t xml:space="preserve"> 10,000birr</w:t>
            </w:r>
          </w:p>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The amount and currency of the bid security shall be</w:t>
            </w:r>
            <w:proofErr w:type="gramStart"/>
            <w:r w:rsidRPr="00205EDB">
              <w:rPr>
                <w:rFonts w:ascii="Times New Roman" w:eastAsia="Times New Roman" w:hAnsi="Times New Roman" w:cs="Times New Roman"/>
                <w:color w:val="000000" w:themeColor="text1"/>
                <w:sz w:val="24"/>
                <w:szCs w:val="24"/>
                <w:lang w:val="en-GB" w:eastAsia="fr-FR"/>
              </w:rPr>
              <w:t>:</w:t>
            </w:r>
            <w:r w:rsidRPr="00205EDB">
              <w:rPr>
                <w:rFonts w:ascii="Times New Roman" w:eastAsia="Times New Roman" w:hAnsi="Times New Roman" w:cs="Times New Roman"/>
                <w:lang w:eastAsia="fr-FR"/>
              </w:rPr>
              <w:t>in</w:t>
            </w:r>
            <w:proofErr w:type="gramEnd"/>
            <w:r w:rsidRPr="00205EDB">
              <w:rPr>
                <w:rFonts w:ascii="Times New Roman" w:eastAsia="Times New Roman" w:hAnsi="Times New Roman" w:cs="Times New Roman"/>
                <w:lang w:eastAsia="fr-FR"/>
              </w:rPr>
              <w:t xml:space="preserve"> the form of an unconditional  Bank Guarantee and /or CPO.</w:t>
            </w:r>
          </w:p>
          <w:p w:rsidR="00205EDB" w:rsidRPr="00205EDB" w:rsidRDefault="00205EDB" w:rsidP="00205EDB">
            <w:pPr>
              <w:spacing w:after="0" w:line="360" w:lineRule="auto"/>
              <w:rPr>
                <w:rFonts w:ascii="Times New Roman" w:eastAsia="Times New Roman" w:hAnsi="Times New Roman" w:cs="Times New Roman"/>
                <w:b/>
                <w:bCs/>
                <w:color w:val="FF0000"/>
                <w:spacing w:val="-2"/>
                <w:sz w:val="24"/>
                <w:szCs w:val="24"/>
                <w:lang w:eastAsia="fr-FR"/>
              </w:rPr>
            </w:pPr>
            <w:r w:rsidRPr="00205EDB">
              <w:rPr>
                <w:rFonts w:ascii="Times New Roman" w:eastAsia="Times New Roman" w:hAnsi="Times New Roman" w:cs="Times New Roman"/>
                <w:b/>
                <w:bCs/>
                <w:color w:val="000000"/>
                <w:spacing w:val="-2"/>
                <w:sz w:val="24"/>
                <w:szCs w:val="24"/>
                <w:lang w:eastAsia="fr-FR"/>
              </w:rPr>
              <w:t xml:space="preserve"> </w:t>
            </w:r>
            <w:r w:rsidRPr="00205EDB">
              <w:rPr>
                <w:rFonts w:ascii="Times New Roman" w:eastAsia="Times New Roman" w:hAnsi="Times New Roman" w:cs="Times New Roman"/>
                <w:b/>
                <w:bCs/>
                <w:color w:val="FF0000"/>
                <w:spacing w:val="-2"/>
                <w:sz w:val="24"/>
                <w:szCs w:val="24"/>
                <w:u w:val="single"/>
                <w:lang w:eastAsia="fr-FR"/>
              </w:rPr>
              <w:t xml:space="preserve"> </w:t>
            </w:r>
          </w:p>
          <w:p w:rsidR="00205EDB" w:rsidRPr="00205EDB" w:rsidRDefault="00205EDB" w:rsidP="00205EDB">
            <w:pPr>
              <w:spacing w:after="0" w:line="360" w:lineRule="auto"/>
              <w:jc w:val="both"/>
              <w:rPr>
                <w:rFonts w:ascii="Times New Roman" w:eastAsia="Times New Roman" w:hAnsi="Times New Roman" w:cs="Times New Roman"/>
                <w:b/>
                <w:sz w:val="24"/>
                <w:szCs w:val="24"/>
                <w:lang w:val="en-GB" w:eastAsia="fr-FR"/>
              </w:rPr>
            </w:pPr>
            <w:r w:rsidRPr="00205EDB">
              <w:rPr>
                <w:rFonts w:ascii="Times New Roman" w:eastAsia="Times New Roman" w:hAnsi="Times New Roman" w:cs="Times New Roman"/>
                <w:b/>
                <w:sz w:val="24"/>
                <w:szCs w:val="24"/>
                <w:lang w:val="en-GB" w:eastAsia="fr-FR"/>
              </w:rPr>
              <w:t xml:space="preserve">NB:- </w:t>
            </w:r>
          </w:p>
          <w:p w:rsidR="00205EDB" w:rsidRPr="00205EDB" w:rsidRDefault="00205EDB" w:rsidP="00205EDB">
            <w:pPr>
              <w:numPr>
                <w:ilvl w:val="0"/>
                <w:numId w:val="52"/>
              </w:numPr>
              <w:autoSpaceDE w:val="0"/>
              <w:autoSpaceDN w:val="0"/>
              <w:adjustRightInd w:val="0"/>
              <w:spacing w:after="0" w:line="360" w:lineRule="auto"/>
              <w:jc w:val="both"/>
              <w:rPr>
                <w:rFonts w:ascii="Times New Roman" w:eastAsia="Batang" w:hAnsi="Times New Roman" w:cs="Times New Roman"/>
                <w:color w:val="000000"/>
                <w:lang w:eastAsia="ko-KR"/>
              </w:rPr>
            </w:pPr>
            <w:r w:rsidRPr="00205EDB">
              <w:rPr>
                <w:rFonts w:ascii="Times New Roman" w:eastAsia="Batang" w:hAnsi="Times New Roman" w:cs="Times New Roman"/>
                <w:color w:val="000000"/>
                <w:sz w:val="24"/>
                <w:szCs w:val="24"/>
                <w:lang w:eastAsia="ko-KR"/>
              </w:rPr>
              <w:t xml:space="preserve">Bid security shall be issued in the name of </w:t>
            </w:r>
            <w:r w:rsidRPr="00205EDB">
              <w:rPr>
                <w:rFonts w:ascii="Ebrima" w:eastAsia="Batang" w:hAnsi="Ebrima" w:cs="Times New Roman"/>
                <w:color w:val="000000" w:themeColor="text1"/>
                <w:sz w:val="24"/>
                <w:szCs w:val="24"/>
                <w:lang w:eastAsia="ko-KR"/>
              </w:rPr>
              <w:t>Ministry of industry</w:t>
            </w:r>
          </w:p>
          <w:p w:rsidR="00205EDB" w:rsidRPr="00205EDB" w:rsidRDefault="00205EDB" w:rsidP="00205EDB">
            <w:pPr>
              <w:autoSpaceDE w:val="0"/>
              <w:autoSpaceDN w:val="0"/>
              <w:adjustRightInd w:val="0"/>
              <w:spacing w:after="0" w:line="360" w:lineRule="auto"/>
              <w:ind w:left="720"/>
              <w:jc w:val="both"/>
              <w:rPr>
                <w:rFonts w:ascii="Times New Roman" w:eastAsia="Batang" w:hAnsi="Times New Roman" w:cs="Times New Roman"/>
                <w:color w:val="000000"/>
                <w:lang w:eastAsia="ko-KR"/>
              </w:rPr>
            </w:pPr>
          </w:p>
        </w:tc>
      </w:tr>
      <w:tr w:rsidR="00205EDB" w:rsidRPr="00205EDB" w:rsidTr="004D5226">
        <w:trPr>
          <w:trHeight w:val="552"/>
          <w:jc w:val="center"/>
        </w:trPr>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after="0" w:line="36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ITB 24.1</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before="120" w:after="12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In addition to the original of the bid, the number of copies shall be required is</w:t>
            </w:r>
            <w:proofErr w:type="gramStart"/>
            <w:r w:rsidRPr="00205EDB">
              <w:rPr>
                <w:rFonts w:ascii="Times New Roman" w:eastAsia="Times New Roman" w:hAnsi="Times New Roman" w:cs="Times New Roman"/>
                <w:color w:val="000000" w:themeColor="text1"/>
                <w:sz w:val="24"/>
                <w:szCs w:val="24"/>
                <w:lang w:eastAsia="fr-FR"/>
              </w:rPr>
              <w:t>:</w:t>
            </w:r>
            <w:r w:rsidRPr="00205EDB">
              <w:rPr>
                <w:rFonts w:ascii="Times New Roman" w:eastAsia="Times New Roman" w:hAnsi="Times New Roman" w:cs="Times New Roman"/>
                <w:b/>
                <w:color w:val="000000" w:themeColor="text1"/>
                <w:sz w:val="24"/>
                <w:szCs w:val="24"/>
                <w:lang w:eastAsia="fr-FR"/>
              </w:rPr>
              <w:t>01</w:t>
            </w:r>
            <w:proofErr w:type="gramEnd"/>
            <w:r w:rsidRPr="00205EDB">
              <w:rPr>
                <w:rFonts w:ascii="Times New Roman" w:eastAsia="Times New Roman" w:hAnsi="Times New Roman" w:cs="Times New Roman"/>
                <w:b/>
                <w:color w:val="000000" w:themeColor="text1"/>
                <w:sz w:val="24"/>
                <w:szCs w:val="24"/>
                <w:lang w:eastAsia="fr-FR"/>
              </w:rPr>
              <w:t>(one).</w:t>
            </w:r>
          </w:p>
        </w:tc>
      </w:tr>
      <w:tr w:rsidR="00205EDB" w:rsidRPr="00205EDB" w:rsidTr="004D5226">
        <w:trPr>
          <w:jc w:val="center"/>
        </w:trPr>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before="120" w:after="120" w:line="240" w:lineRule="auto"/>
              <w:jc w:val="center"/>
              <w:rPr>
                <w:rFonts w:ascii="Times New Roman" w:eastAsia="Times New Roman" w:hAnsi="Times New Roman" w:cs="Times New Roman"/>
                <w:b/>
                <w:bCs/>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ITB 24.1</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r w:rsidRPr="00205EDB">
              <w:rPr>
                <w:rFonts w:ascii="Times New Roman" w:eastAsia="Times New Roman" w:hAnsi="Times New Roman" w:cs="Times New Roman"/>
                <w:sz w:val="24"/>
                <w:szCs w:val="24"/>
                <w:lang w:eastAsia="fr-FR"/>
              </w:rPr>
              <w:t xml:space="preserve">Bidders shall be required submitting bid documents in </w:t>
            </w:r>
            <w:r w:rsidRPr="00205EDB">
              <w:rPr>
                <w:rFonts w:ascii="Times New Roman" w:eastAsia="Times New Roman" w:hAnsi="Times New Roman" w:cs="Times New Roman"/>
                <w:b/>
                <w:sz w:val="24"/>
                <w:szCs w:val="24"/>
                <w:u w:val="single"/>
                <w:lang w:eastAsia="fr-FR"/>
              </w:rPr>
              <w:t>Three envelopes</w:t>
            </w:r>
            <w:r w:rsidRPr="00205EDB">
              <w:rPr>
                <w:rFonts w:ascii="Times New Roman" w:eastAsia="Times New Roman" w:hAnsi="Times New Roman" w:cs="Times New Roman"/>
                <w:sz w:val="24"/>
                <w:szCs w:val="24"/>
                <w:lang w:eastAsia="fr-FR"/>
              </w:rPr>
              <w:t xml:space="preserve"> containing the </w:t>
            </w:r>
            <w:r w:rsidRPr="00205EDB">
              <w:rPr>
                <w:rFonts w:ascii="Times New Roman" w:eastAsia="Times New Roman" w:hAnsi="Times New Roman" w:cs="Times New Roman"/>
                <w:b/>
                <w:sz w:val="24"/>
                <w:szCs w:val="24"/>
                <w:lang w:eastAsia="fr-FR"/>
              </w:rPr>
              <w:t>technical offer</w:t>
            </w:r>
            <w:proofErr w:type="gramStart"/>
            <w:r w:rsidRPr="00205EDB">
              <w:rPr>
                <w:rFonts w:ascii="Times New Roman" w:eastAsia="Times New Roman" w:hAnsi="Times New Roman" w:cs="Times New Roman"/>
                <w:b/>
                <w:sz w:val="24"/>
                <w:szCs w:val="24"/>
                <w:lang w:eastAsia="fr-FR"/>
              </w:rPr>
              <w:t>,  financial</w:t>
            </w:r>
            <w:proofErr w:type="gramEnd"/>
            <w:r w:rsidRPr="00205EDB">
              <w:rPr>
                <w:rFonts w:ascii="Times New Roman" w:eastAsia="Times New Roman" w:hAnsi="Times New Roman" w:cs="Times New Roman"/>
                <w:b/>
                <w:sz w:val="24"/>
                <w:szCs w:val="24"/>
                <w:lang w:eastAsia="fr-FR"/>
              </w:rPr>
              <w:t xml:space="preserve"> document ,bid security (CPO)</w:t>
            </w:r>
            <w:r w:rsidRPr="00205EDB">
              <w:rPr>
                <w:rFonts w:ascii="Times New Roman" w:eastAsia="Times New Roman" w:hAnsi="Times New Roman" w:cs="Times New Roman"/>
                <w:sz w:val="24"/>
                <w:szCs w:val="24"/>
                <w:lang w:eastAsia="fr-FR"/>
              </w:rPr>
              <w:t xml:space="preserve"> or Bank guarantee from local Commercial Banks and </w:t>
            </w:r>
            <w:r w:rsidRPr="00205EDB">
              <w:rPr>
                <w:rFonts w:ascii="Times New Roman" w:eastAsia="Times New Roman" w:hAnsi="Times New Roman" w:cs="Times New Roman"/>
                <w:b/>
                <w:sz w:val="24"/>
                <w:szCs w:val="24"/>
                <w:lang w:eastAsia="fr-FR"/>
              </w:rPr>
              <w:t>financial offer</w:t>
            </w:r>
            <w:r w:rsidRPr="00205EDB">
              <w:rPr>
                <w:rFonts w:ascii="Times New Roman" w:eastAsia="Times New Roman" w:hAnsi="Times New Roman" w:cs="Times New Roman"/>
                <w:sz w:val="24"/>
                <w:szCs w:val="24"/>
                <w:lang w:eastAsia="fr-FR"/>
              </w:rPr>
              <w:t xml:space="preserve"> separately. </w:t>
            </w:r>
          </w:p>
          <w:p w:rsidR="00205EDB" w:rsidRPr="00205EDB" w:rsidRDefault="00205EDB" w:rsidP="00205EDB">
            <w:pPr>
              <w:spacing w:after="0" w:line="360" w:lineRule="auto"/>
              <w:ind w:left="227"/>
              <w:jc w:val="center"/>
              <w:rPr>
                <w:rFonts w:ascii="Times New Roman" w:eastAsia="Times New Roman" w:hAnsi="Times New Roman" w:cs="Times New Roman"/>
                <w:b/>
                <w:sz w:val="24"/>
                <w:szCs w:val="24"/>
                <w:u w:val="single"/>
                <w:lang w:eastAsia="fr-FR"/>
              </w:rPr>
            </w:pPr>
            <w:r w:rsidRPr="00205EDB">
              <w:rPr>
                <w:rFonts w:ascii="Times New Roman" w:eastAsia="Times New Roman" w:hAnsi="Times New Roman" w:cs="Times New Roman"/>
                <w:b/>
                <w:sz w:val="24"/>
                <w:szCs w:val="24"/>
                <w:u w:val="single"/>
                <w:lang w:eastAsia="fr-FR"/>
              </w:rPr>
              <w:t>Technical Offer</w:t>
            </w:r>
          </w:p>
          <w:p w:rsidR="00205EDB" w:rsidRPr="00205EDB" w:rsidRDefault="00205EDB" w:rsidP="00205EDB">
            <w:pPr>
              <w:spacing w:after="0" w:line="360" w:lineRule="auto"/>
              <w:jc w:val="both"/>
              <w:rPr>
                <w:rFonts w:ascii="Times New Roman" w:eastAsia="Times New Roman" w:hAnsi="Times New Roman" w:cs="Times New Roman"/>
                <w:b/>
                <w:sz w:val="24"/>
                <w:szCs w:val="24"/>
                <w:lang w:eastAsia="fr-FR"/>
              </w:rPr>
            </w:pPr>
            <w:r w:rsidRPr="00205EDB">
              <w:rPr>
                <w:rFonts w:ascii="Times New Roman" w:eastAsia="Times New Roman" w:hAnsi="Times New Roman" w:cs="Times New Roman"/>
                <w:sz w:val="24"/>
                <w:szCs w:val="24"/>
                <w:lang w:eastAsia="fr-FR"/>
              </w:rPr>
              <w:t>The Bidder shall prepare and submit one original and one copy of the technical part of the bid clearly marking each as “</w:t>
            </w:r>
            <w:proofErr w:type="spellStart"/>
            <w:r w:rsidRPr="00205EDB">
              <w:rPr>
                <w:rFonts w:ascii="Times New Roman" w:eastAsia="Times New Roman" w:hAnsi="Times New Roman" w:cs="Times New Roman"/>
                <w:sz w:val="24"/>
                <w:szCs w:val="24"/>
                <w:lang w:eastAsia="fr-FR"/>
              </w:rPr>
              <w:t>Original”&amp;“Copy</w:t>
            </w:r>
            <w:proofErr w:type="spellEnd"/>
            <w:r w:rsidRPr="00205EDB">
              <w:rPr>
                <w:rFonts w:ascii="Times New Roman" w:eastAsia="Times New Roman" w:hAnsi="Times New Roman" w:cs="Times New Roman"/>
                <w:sz w:val="24"/>
                <w:szCs w:val="24"/>
                <w:lang w:eastAsia="fr-FR"/>
              </w:rPr>
              <w:t>”. In the event of any Discrepancy between them, the Original shall govern. Bidders shall Not indicate their price in their offer. The inclusion of any information in Technical offer that can indicate the price directly or indirectly may result in the rejection of the offer.</w:t>
            </w:r>
          </w:p>
          <w:p w:rsidR="00205EDB" w:rsidRPr="00205EDB" w:rsidRDefault="00205EDB" w:rsidP="00205EDB">
            <w:pPr>
              <w:spacing w:after="0" w:line="360" w:lineRule="auto"/>
              <w:ind w:left="227"/>
              <w:jc w:val="center"/>
              <w:rPr>
                <w:rFonts w:ascii="Times New Roman" w:eastAsia="Times New Roman" w:hAnsi="Times New Roman" w:cs="Times New Roman"/>
                <w:b/>
                <w:sz w:val="24"/>
                <w:szCs w:val="24"/>
                <w:u w:val="single"/>
                <w:lang w:eastAsia="fr-FR"/>
              </w:rPr>
            </w:pPr>
            <w:r w:rsidRPr="00205EDB">
              <w:rPr>
                <w:rFonts w:ascii="Times New Roman" w:eastAsia="Times New Roman" w:hAnsi="Times New Roman" w:cs="Times New Roman"/>
                <w:b/>
                <w:sz w:val="24"/>
                <w:szCs w:val="24"/>
                <w:u w:val="single"/>
                <w:lang w:eastAsia="fr-FR"/>
              </w:rPr>
              <w:t>Financial Offer</w:t>
            </w: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r w:rsidRPr="00205EDB">
              <w:rPr>
                <w:rFonts w:ascii="Times New Roman" w:eastAsia="Times New Roman" w:hAnsi="Times New Roman" w:cs="Times New Roman"/>
                <w:sz w:val="24"/>
                <w:szCs w:val="24"/>
                <w:lang w:eastAsia="fr-FR"/>
              </w:rPr>
              <w:t>The Bidder shall prepare and submit one original and one copy of the Financial offer (Bid price Schedule) in separately sealed envelopes, clearly marking each as “</w:t>
            </w:r>
            <w:proofErr w:type="spellStart"/>
            <w:r w:rsidRPr="00205EDB">
              <w:rPr>
                <w:rFonts w:ascii="Times New Roman" w:eastAsia="Times New Roman" w:hAnsi="Times New Roman" w:cs="Times New Roman"/>
                <w:sz w:val="24"/>
                <w:szCs w:val="24"/>
                <w:lang w:eastAsia="fr-FR"/>
              </w:rPr>
              <w:t>Original”&amp;“Copy</w:t>
            </w:r>
            <w:proofErr w:type="spellEnd"/>
            <w:r w:rsidRPr="00205EDB">
              <w:rPr>
                <w:rFonts w:ascii="Times New Roman" w:eastAsia="Times New Roman" w:hAnsi="Times New Roman" w:cs="Times New Roman"/>
                <w:sz w:val="24"/>
                <w:szCs w:val="24"/>
                <w:lang w:eastAsia="fr-FR"/>
              </w:rPr>
              <w:t>”.</w:t>
            </w:r>
          </w:p>
          <w:p w:rsidR="00205EDB" w:rsidRPr="00205EDB" w:rsidRDefault="00205EDB" w:rsidP="00205EDB">
            <w:pPr>
              <w:spacing w:after="0" w:line="360" w:lineRule="auto"/>
              <w:ind w:left="227"/>
              <w:jc w:val="center"/>
              <w:rPr>
                <w:rFonts w:ascii="Times New Roman" w:eastAsia="Times New Roman" w:hAnsi="Times New Roman" w:cs="Times New Roman"/>
                <w:b/>
                <w:sz w:val="24"/>
                <w:szCs w:val="24"/>
                <w:u w:val="single"/>
                <w:lang w:eastAsia="fr-FR"/>
              </w:rPr>
            </w:pPr>
          </w:p>
          <w:p w:rsidR="00205EDB" w:rsidRPr="00205EDB" w:rsidRDefault="00205EDB" w:rsidP="00205EDB">
            <w:pPr>
              <w:spacing w:after="0" w:line="360" w:lineRule="auto"/>
              <w:ind w:left="227"/>
              <w:jc w:val="center"/>
              <w:rPr>
                <w:rFonts w:ascii="Times New Roman" w:eastAsia="Times New Roman" w:hAnsi="Times New Roman" w:cs="Times New Roman"/>
                <w:b/>
                <w:sz w:val="24"/>
                <w:szCs w:val="24"/>
                <w:u w:val="single"/>
                <w:lang w:eastAsia="fr-FR"/>
              </w:rPr>
            </w:pPr>
          </w:p>
          <w:p w:rsidR="00205EDB" w:rsidRPr="00205EDB" w:rsidRDefault="00205EDB" w:rsidP="001B66BD">
            <w:pPr>
              <w:numPr>
                <w:ilvl w:val="0"/>
                <w:numId w:val="53"/>
              </w:numPr>
              <w:tabs>
                <w:tab w:val="left" w:pos="9072"/>
              </w:tabs>
              <w:spacing w:after="0" w:line="240" w:lineRule="auto"/>
              <w:ind w:right="162"/>
              <w:contextualSpacing/>
              <w:jc w:val="both"/>
              <w:rPr>
                <w:rFonts w:ascii="Times New Roman" w:eastAsia="Calibri" w:hAnsi="Times New Roman" w:cs="Times New Roman"/>
                <w:b/>
                <w:sz w:val="24"/>
                <w:szCs w:val="24"/>
                <w:lang w:val="en-GB"/>
              </w:rPr>
            </w:pPr>
          </w:p>
        </w:tc>
      </w:tr>
      <w:tr w:rsidR="00205EDB" w:rsidRPr="00205EDB" w:rsidTr="004D5226">
        <w:trPr>
          <w:jc w:val="center"/>
        </w:trPr>
        <w:tc>
          <w:tcPr>
            <w:tcW w:w="10620" w:type="dxa"/>
            <w:gridSpan w:val="2"/>
            <w:tcBorders>
              <w:top w:val="single" w:sz="6" w:space="0" w:color="000000"/>
              <w:left w:val="double" w:sz="4" w:space="0" w:color="auto"/>
              <w:bottom w:val="single" w:sz="6" w:space="0" w:color="000000"/>
              <w:right w:val="double" w:sz="4" w:space="0" w:color="auto"/>
            </w:tcBorders>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95" w:name="_Toc309541896"/>
            <w:r w:rsidRPr="00205EDB">
              <w:rPr>
                <w:rFonts w:ascii="Times New Roman" w:eastAsia="Times New Roman" w:hAnsi="Times New Roman" w:cs="Times New Roman"/>
                <w:b/>
                <w:bCs/>
                <w:color w:val="000000" w:themeColor="text1"/>
                <w:sz w:val="24"/>
                <w:szCs w:val="24"/>
                <w:lang w:eastAsia="fr-FR"/>
              </w:rPr>
              <w:t>Submission and Opening of Bids</w:t>
            </w:r>
            <w:bookmarkEnd w:id="295"/>
          </w:p>
        </w:tc>
      </w:tr>
      <w:tr w:rsidR="00205EDB" w:rsidRPr="00205EDB" w:rsidTr="004D5226">
        <w:trPr>
          <w:jc w:val="center"/>
        </w:trPr>
        <w:tc>
          <w:tcPr>
            <w:tcW w:w="1170" w:type="dxa"/>
            <w:tcBorders>
              <w:top w:val="single" w:sz="6" w:space="0" w:color="000000"/>
              <w:left w:val="double" w:sz="4" w:space="0" w:color="auto"/>
              <w:bottom w:val="single" w:sz="6" w:space="0" w:color="000000"/>
            </w:tcBorders>
          </w:tcPr>
          <w:p w:rsidR="00205EDB" w:rsidRPr="00205EDB" w:rsidRDefault="00205EDB" w:rsidP="00205EDB">
            <w:pPr>
              <w:widowControl w:val="0"/>
              <w:tabs>
                <w:tab w:val="left" w:pos="-720"/>
                <w:tab w:val="right" w:pos="7434"/>
              </w:tabs>
              <w:suppressAutoHyphens/>
              <w:spacing w:before="120" w:after="120" w:line="240" w:lineRule="auto"/>
              <w:jc w:val="center"/>
              <w:rPr>
                <w:rFonts w:ascii="Times New Roman" w:eastAsia="Times New Roman" w:hAnsi="Times New Roman" w:cs="Times New Roman"/>
                <w:b/>
                <w:color w:val="000000" w:themeColor="text1"/>
                <w:sz w:val="24"/>
                <w:szCs w:val="24"/>
              </w:rPr>
            </w:pPr>
            <w:r w:rsidRPr="00205EDB">
              <w:rPr>
                <w:rFonts w:ascii="Times New Roman" w:eastAsia="Times New Roman" w:hAnsi="Times New Roman" w:cs="Times New Roman"/>
                <w:b/>
                <w:color w:val="000000" w:themeColor="text1"/>
                <w:sz w:val="24"/>
                <w:szCs w:val="24"/>
              </w:rPr>
              <w:t>ITB 26.1</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before="120" w:after="6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 xml:space="preserve">For </w:t>
            </w:r>
            <w:r w:rsidRPr="00205EDB">
              <w:rPr>
                <w:rFonts w:ascii="Times New Roman" w:eastAsia="Times New Roman" w:hAnsi="Times New Roman" w:cs="Times New Roman"/>
                <w:b/>
                <w:color w:val="000000" w:themeColor="text1"/>
                <w:sz w:val="24"/>
                <w:szCs w:val="24"/>
                <w:u w:val="single"/>
                <w:lang w:eastAsia="fr-FR"/>
              </w:rPr>
              <w:t xml:space="preserve">bid submission purposes </w:t>
            </w:r>
            <w:r w:rsidRPr="00205EDB">
              <w:rPr>
                <w:rFonts w:ascii="Times New Roman" w:eastAsia="Times New Roman" w:hAnsi="Times New Roman" w:cs="Times New Roman"/>
                <w:color w:val="000000" w:themeColor="text1"/>
                <w:sz w:val="24"/>
                <w:szCs w:val="24"/>
                <w:lang w:eastAsia="fr-FR"/>
              </w:rPr>
              <w:t>only, the Public Body’s address is:</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6480"/>
            </w:tblGrid>
            <w:tr w:rsidR="00205EDB" w:rsidRPr="00205EDB" w:rsidTr="004D5226">
              <w:trPr>
                <w:trHeight w:val="180"/>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Public Body:</w:t>
                  </w:r>
                </w:p>
              </w:tc>
              <w:tc>
                <w:tcPr>
                  <w:tcW w:w="6480" w:type="dxa"/>
                </w:tcPr>
                <w:p w:rsidR="00205EDB" w:rsidRPr="00205EDB" w:rsidRDefault="00205EDB" w:rsidP="00205EDB">
                  <w:pPr>
                    <w:spacing w:after="0" w:line="360" w:lineRule="auto"/>
                    <w:jc w:val="both"/>
                    <w:rPr>
                      <w:rFonts w:ascii="Times New Roman" w:eastAsia="Times New Roman" w:hAnsi="Times New Roman" w:cs="Times New Roman"/>
                      <w:b/>
                      <w:bCs/>
                      <w:color w:val="000000" w:themeColor="text1"/>
                      <w:sz w:val="24"/>
                      <w:szCs w:val="24"/>
                      <w:lang w:eastAsia="fr-FR"/>
                    </w:rPr>
                  </w:pPr>
                  <w:r w:rsidRPr="00205EDB">
                    <w:rPr>
                      <w:rFonts w:ascii="Times New Roman" w:eastAsia="Times New Roman" w:hAnsi="Times New Roman" w:cs="Times New Roman"/>
                      <w:b/>
                      <w:lang w:eastAsia="fr-FR"/>
                    </w:rPr>
                    <w:t>Chemical and construction input industrial development institute</w:t>
                  </w:r>
                </w:p>
              </w:tc>
            </w:tr>
            <w:tr w:rsidR="00205EDB" w:rsidRPr="00205EDB" w:rsidTr="004D5226">
              <w:trPr>
                <w:trHeight w:val="180"/>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Attention:</w:t>
                  </w:r>
                </w:p>
              </w:tc>
              <w:tc>
                <w:tcPr>
                  <w:tcW w:w="6480" w:type="dxa"/>
                </w:tcPr>
                <w:p w:rsidR="00205EDB" w:rsidRPr="00205EDB" w:rsidRDefault="00205EDB" w:rsidP="00205EDB">
                  <w:pPr>
                    <w:spacing w:after="0" w:line="360" w:lineRule="auto"/>
                    <w:rPr>
                      <w:rFonts w:ascii="Times New Roman" w:eastAsia="Times New Roman" w:hAnsi="Times New Roman" w:cs="Times New Roman"/>
                      <w:vanish/>
                      <w:color w:val="000000" w:themeColor="text1"/>
                      <w:sz w:val="24"/>
                      <w:szCs w:val="24"/>
                      <w:lang w:eastAsia="fr-FR"/>
                    </w:rPr>
                  </w:pPr>
                  <w:r w:rsidRPr="00205EDB">
                    <w:rPr>
                      <w:rFonts w:ascii="Times New Roman" w:eastAsia="Times New Roman" w:hAnsi="Times New Roman" w:cs="Times New Roman"/>
                      <w:color w:val="000000" w:themeColor="text1"/>
                      <w:sz w:val="24"/>
                      <w:szCs w:val="24"/>
                      <w:lang w:val="en-GB" w:eastAsia="fr-FR"/>
                    </w:rPr>
                    <w:t xml:space="preserve">Procurement  team </w:t>
                  </w:r>
                </w:p>
              </w:tc>
            </w:tr>
            <w:tr w:rsidR="00205EDB" w:rsidRPr="00205EDB" w:rsidTr="004D5226">
              <w:trPr>
                <w:trHeight w:val="180"/>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Floor/Room number:</w:t>
                  </w:r>
                </w:p>
              </w:tc>
              <w:tc>
                <w:tcPr>
                  <w:tcW w:w="6480" w:type="dxa"/>
                </w:tcPr>
                <w:p w:rsidR="00205EDB" w:rsidRPr="00205EDB" w:rsidRDefault="00205EDB" w:rsidP="00205EDB">
                  <w:pPr>
                    <w:spacing w:after="0" w:line="360" w:lineRule="auto"/>
                    <w:jc w:val="both"/>
                    <w:rPr>
                      <w:rFonts w:ascii="Times New Roman" w:eastAsia="Times New Roman" w:hAnsi="Times New Roman" w:cs="Times New Roman"/>
                      <w:vanish/>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 1</w:t>
                  </w:r>
                  <w:r w:rsidRPr="00205EDB">
                    <w:rPr>
                      <w:rFonts w:ascii="Times New Roman" w:eastAsia="Times New Roman" w:hAnsi="Times New Roman" w:cs="Times New Roman"/>
                      <w:b/>
                      <w:color w:val="000000" w:themeColor="text1"/>
                      <w:sz w:val="24"/>
                      <w:szCs w:val="24"/>
                      <w:vertAlign w:val="superscript"/>
                      <w:lang w:eastAsia="fr-FR"/>
                    </w:rPr>
                    <w:t>st</w:t>
                  </w:r>
                  <w:r w:rsidRPr="00205EDB">
                    <w:rPr>
                      <w:rFonts w:ascii="Times New Roman" w:eastAsia="Times New Roman" w:hAnsi="Times New Roman" w:cs="Times New Roman"/>
                      <w:color w:val="000000" w:themeColor="text1"/>
                      <w:sz w:val="24"/>
                      <w:szCs w:val="24"/>
                      <w:lang w:eastAsia="fr-FR"/>
                    </w:rPr>
                    <w:t>Floor, Room. No. 122</w:t>
                  </w:r>
                </w:p>
              </w:tc>
            </w:tr>
            <w:tr w:rsidR="00205EDB" w:rsidRPr="00205EDB" w:rsidTr="004D5226">
              <w:trPr>
                <w:trHeight w:val="180"/>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 Box:</w:t>
                  </w:r>
                </w:p>
              </w:tc>
              <w:tc>
                <w:tcPr>
                  <w:tcW w:w="6480" w:type="dxa"/>
                </w:tcPr>
                <w:p w:rsidR="00205EDB" w:rsidRPr="00205EDB" w:rsidRDefault="00205EDB" w:rsidP="00205EDB">
                  <w:pPr>
                    <w:spacing w:after="0" w:line="360" w:lineRule="auto"/>
                    <w:jc w:val="both"/>
                    <w:rPr>
                      <w:rFonts w:ascii="Times New Roman" w:eastAsia="Times New Roman" w:hAnsi="Times New Roman" w:cs="Times New Roman"/>
                      <w:vanish/>
                      <w:color w:val="000000" w:themeColor="text1"/>
                      <w:sz w:val="24"/>
                      <w:szCs w:val="24"/>
                      <w:lang w:eastAsia="fr-FR"/>
                    </w:rPr>
                  </w:pPr>
                </w:p>
              </w:tc>
            </w:tr>
            <w:tr w:rsidR="00205EDB" w:rsidRPr="00205EDB" w:rsidTr="004D5226">
              <w:trPr>
                <w:trHeight w:val="180"/>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Street Address:</w:t>
                  </w:r>
                </w:p>
              </w:tc>
              <w:tc>
                <w:tcPr>
                  <w:tcW w:w="648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4kilo</w:t>
                  </w:r>
                </w:p>
              </w:tc>
            </w:tr>
            <w:tr w:rsidR="00205EDB" w:rsidRPr="00205EDB" w:rsidTr="004D5226">
              <w:trPr>
                <w:trHeight w:val="180"/>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lastRenderedPageBreak/>
                    <w:t>Town/City:</w:t>
                  </w:r>
                </w:p>
              </w:tc>
              <w:tc>
                <w:tcPr>
                  <w:tcW w:w="6480" w:type="dxa"/>
                </w:tcPr>
                <w:p w:rsidR="00205EDB" w:rsidRPr="00205EDB" w:rsidRDefault="00205EDB" w:rsidP="00205EDB">
                  <w:pPr>
                    <w:spacing w:after="0" w:line="360" w:lineRule="auto"/>
                    <w:jc w:val="both"/>
                    <w:rPr>
                      <w:rFonts w:ascii="Times New Roman" w:eastAsia="Times New Roman" w:hAnsi="Times New Roman" w:cs="Times New Roman"/>
                      <w:vanish/>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Addis Ababa </w:t>
                  </w:r>
                </w:p>
              </w:tc>
            </w:tr>
            <w:tr w:rsidR="00205EDB" w:rsidRPr="00205EDB" w:rsidTr="004D5226">
              <w:trPr>
                <w:trHeight w:val="180"/>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Post Code:</w:t>
                  </w:r>
                </w:p>
              </w:tc>
              <w:tc>
                <w:tcPr>
                  <w:tcW w:w="6480" w:type="dxa"/>
                </w:tcPr>
                <w:p w:rsidR="00205EDB" w:rsidRPr="00205EDB" w:rsidRDefault="00205EDB" w:rsidP="00205EDB">
                  <w:pPr>
                    <w:spacing w:after="0" w:line="360" w:lineRule="auto"/>
                    <w:jc w:val="both"/>
                    <w:rPr>
                      <w:rFonts w:ascii="Times New Roman" w:eastAsia="Times New Roman" w:hAnsi="Times New Roman" w:cs="Times New Roman"/>
                      <w:vanish/>
                      <w:color w:val="000000" w:themeColor="text1"/>
                      <w:sz w:val="24"/>
                      <w:szCs w:val="24"/>
                      <w:lang w:eastAsia="fr-FR"/>
                    </w:rPr>
                  </w:pPr>
                </w:p>
              </w:tc>
            </w:tr>
            <w:tr w:rsidR="00205EDB" w:rsidRPr="00205EDB" w:rsidTr="004D5226">
              <w:trPr>
                <w:trHeight w:val="180"/>
              </w:trPr>
              <w:tc>
                <w:tcPr>
                  <w:tcW w:w="216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Country:</w:t>
                  </w:r>
                </w:p>
              </w:tc>
              <w:tc>
                <w:tcPr>
                  <w:tcW w:w="648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Ethiopia</w:t>
                  </w:r>
                </w:p>
              </w:tc>
            </w:tr>
          </w:tbl>
          <w:p w:rsidR="00205EDB" w:rsidRPr="00205EDB" w:rsidRDefault="00205EDB" w:rsidP="00205EDB">
            <w:pPr>
              <w:spacing w:before="60" w:line="360" w:lineRule="auto"/>
              <w:jc w:val="both"/>
              <w:rPr>
                <w:rFonts w:ascii="Times New Roman" w:eastAsia="Times New Roman" w:hAnsi="Times New Roman" w:cs="Times New Roman"/>
                <w:b/>
                <w:color w:val="000000" w:themeColor="text1"/>
                <w:sz w:val="24"/>
                <w:szCs w:val="24"/>
                <w:lang w:val="en-GB" w:eastAsia="fr-FR"/>
              </w:rPr>
            </w:pPr>
          </w:p>
        </w:tc>
      </w:tr>
    </w:tbl>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tbl>
      <w:tblPr>
        <w:tblW w:w="10620" w:type="dxa"/>
        <w:tblInd w:w="-88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9450"/>
      </w:tblGrid>
      <w:tr w:rsidR="00205EDB" w:rsidRPr="00205EDB" w:rsidTr="004D5226">
        <w:trPr>
          <w:trHeight w:val="3747"/>
        </w:trPr>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before="120" w:after="120" w:line="240" w:lineRule="auto"/>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ITB 29.1</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before="120" w:after="120"/>
              <w:jc w:val="both"/>
              <w:rPr>
                <w:rFonts w:ascii="Times New Roman" w:eastAsia="Times New Roman" w:hAnsi="Times New Roman" w:cs="Times New Roman"/>
                <w:b/>
                <w:color w:val="000000" w:themeColor="text1"/>
                <w:sz w:val="28"/>
                <w:szCs w:val="24"/>
                <w:lang w:eastAsia="fr-FR"/>
              </w:rPr>
            </w:pPr>
            <w:r w:rsidRPr="00205EDB">
              <w:rPr>
                <w:rFonts w:ascii="Times New Roman" w:eastAsia="Times New Roman" w:hAnsi="Times New Roman" w:cs="Times New Roman"/>
                <w:b/>
                <w:color w:val="000000" w:themeColor="text1"/>
                <w:sz w:val="28"/>
                <w:szCs w:val="24"/>
                <w:lang w:eastAsia="fr-FR"/>
              </w:rPr>
              <w:t>The bid opening shall take place at: Technical offer</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6600"/>
            </w:tblGrid>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Public Body:</w:t>
                  </w:r>
                </w:p>
              </w:tc>
              <w:tc>
                <w:tcPr>
                  <w:tcW w:w="6600" w:type="dxa"/>
                </w:tcPr>
                <w:p w:rsidR="00205EDB" w:rsidRPr="00205EDB" w:rsidRDefault="00205EDB" w:rsidP="00205EDB">
                  <w:pPr>
                    <w:spacing w:after="0"/>
                    <w:jc w:val="both"/>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Ministry of Industry</w:t>
                  </w: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Floor/Room number:</w:t>
                  </w:r>
                </w:p>
              </w:tc>
              <w:tc>
                <w:tcPr>
                  <w:tcW w:w="6600" w:type="dxa"/>
                </w:tcPr>
                <w:p w:rsidR="00205EDB" w:rsidRPr="00205EDB" w:rsidRDefault="00205EDB" w:rsidP="00205EDB">
                  <w:pPr>
                    <w:spacing w:after="0"/>
                    <w:jc w:val="both"/>
                    <w:rPr>
                      <w:rFonts w:ascii="Times New Roman" w:eastAsia="Times New Roman" w:hAnsi="Times New Roman" w:cs="Times New Roman"/>
                      <w:vanish/>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Ground  Floor conference hall</w:t>
                  </w: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Street Address:</w:t>
                  </w:r>
                </w:p>
              </w:tc>
              <w:tc>
                <w:tcPr>
                  <w:tcW w:w="660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4kilo</w:t>
                  </w: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Town/City:</w:t>
                  </w:r>
                </w:p>
              </w:tc>
              <w:tc>
                <w:tcPr>
                  <w:tcW w:w="6600" w:type="dxa"/>
                </w:tcPr>
                <w:p w:rsidR="00205EDB" w:rsidRPr="00205EDB" w:rsidRDefault="00205EDB" w:rsidP="00205EDB">
                  <w:pPr>
                    <w:spacing w:after="0"/>
                    <w:jc w:val="both"/>
                    <w:rPr>
                      <w:rFonts w:ascii="Times New Roman" w:eastAsia="Times New Roman" w:hAnsi="Times New Roman" w:cs="Times New Roman"/>
                      <w:vanish/>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Addis Ababa </w:t>
                  </w: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 Box:</w:t>
                  </w:r>
                </w:p>
              </w:tc>
              <w:tc>
                <w:tcPr>
                  <w:tcW w:w="6600" w:type="dxa"/>
                </w:tcPr>
                <w:p w:rsidR="00205EDB" w:rsidRPr="00205EDB" w:rsidRDefault="00205EDB" w:rsidP="00205EDB">
                  <w:pPr>
                    <w:spacing w:after="0"/>
                    <w:jc w:val="both"/>
                    <w:rPr>
                      <w:rFonts w:ascii="Times New Roman" w:eastAsia="Times New Roman" w:hAnsi="Times New Roman" w:cs="Times New Roman"/>
                      <w:vanish/>
                      <w:color w:val="000000" w:themeColor="text1"/>
                      <w:sz w:val="24"/>
                      <w:szCs w:val="24"/>
                      <w:lang w:eastAsia="fr-FR"/>
                    </w:rPr>
                  </w:pP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Country:</w:t>
                  </w:r>
                </w:p>
              </w:tc>
              <w:tc>
                <w:tcPr>
                  <w:tcW w:w="660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Ethiopia</w:t>
                  </w: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b/>
                      <w:sz w:val="28"/>
                      <w:szCs w:val="24"/>
                      <w:highlight w:val="yellow"/>
                      <w:lang w:eastAsia="fr-FR"/>
                    </w:rPr>
                  </w:pPr>
                  <w:r w:rsidRPr="00205EDB">
                    <w:rPr>
                      <w:rFonts w:ascii="Times New Roman" w:eastAsia="Times New Roman" w:hAnsi="Times New Roman" w:cs="Times New Roman"/>
                      <w:b/>
                      <w:sz w:val="28"/>
                      <w:szCs w:val="24"/>
                      <w:lang w:eastAsia="fr-FR"/>
                    </w:rPr>
                    <w:t xml:space="preserve">Date: </w:t>
                  </w:r>
                </w:p>
              </w:tc>
              <w:tc>
                <w:tcPr>
                  <w:tcW w:w="6600" w:type="dxa"/>
                </w:tcPr>
                <w:p w:rsidR="00205EDB" w:rsidRPr="00205EDB" w:rsidRDefault="00205EDB" w:rsidP="00205EDB">
                  <w:pPr>
                    <w:spacing w:after="0"/>
                    <w:jc w:val="both"/>
                    <w:rPr>
                      <w:rFonts w:ascii="Times New Roman" w:eastAsia="Times New Roman" w:hAnsi="Times New Roman" w:cs="Times New Roman"/>
                      <w:b/>
                      <w:color w:val="FF0000"/>
                      <w:sz w:val="28"/>
                      <w:szCs w:val="24"/>
                      <w:lang w:eastAsia="fr-FR"/>
                    </w:rPr>
                  </w:pPr>
                  <w:r w:rsidRPr="00205EDB">
                    <w:rPr>
                      <w:rFonts w:ascii="Power Geez Unicode1" w:eastAsia="Times New Roman" w:hAnsi="Power Geez Unicode1" w:cs="Times New Roman"/>
                      <w:b/>
                      <w:color w:val="000000" w:themeColor="text1"/>
                      <w:sz w:val="28"/>
                      <w:szCs w:val="28"/>
                      <w:lang w:eastAsia="fr-FR"/>
                    </w:rPr>
                    <w:t>MAR 19 , 2024</w:t>
                  </w: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b/>
                      <w:color w:val="000000" w:themeColor="text1"/>
                      <w:sz w:val="28"/>
                      <w:szCs w:val="24"/>
                      <w:lang w:eastAsia="fr-FR"/>
                    </w:rPr>
                  </w:pPr>
                  <w:r w:rsidRPr="00205EDB">
                    <w:rPr>
                      <w:rFonts w:ascii="Times New Roman" w:eastAsia="Times New Roman" w:hAnsi="Times New Roman" w:cs="Times New Roman"/>
                      <w:b/>
                      <w:color w:val="000000" w:themeColor="text1"/>
                      <w:sz w:val="28"/>
                      <w:szCs w:val="24"/>
                      <w:lang w:eastAsia="fr-FR"/>
                    </w:rPr>
                    <w:t xml:space="preserve">Time: </w:t>
                  </w:r>
                </w:p>
              </w:tc>
              <w:tc>
                <w:tcPr>
                  <w:tcW w:w="6600" w:type="dxa"/>
                </w:tcPr>
                <w:p w:rsidR="00205EDB" w:rsidRPr="00205EDB" w:rsidRDefault="00205EDB" w:rsidP="00205EDB">
                  <w:pPr>
                    <w:spacing w:after="0"/>
                    <w:jc w:val="both"/>
                    <w:rPr>
                      <w:rFonts w:ascii="Times New Roman" w:eastAsia="Times New Roman" w:hAnsi="Times New Roman" w:cs="Times New Roman"/>
                      <w:b/>
                      <w:color w:val="FF0000"/>
                      <w:sz w:val="28"/>
                      <w:szCs w:val="24"/>
                      <w:lang w:eastAsia="fr-FR"/>
                    </w:rPr>
                  </w:pPr>
                  <w:r w:rsidRPr="00205EDB">
                    <w:rPr>
                      <w:rFonts w:ascii="Times New Roman" w:eastAsia="Times New Roman" w:hAnsi="Times New Roman" w:cs="Times New Roman"/>
                      <w:b/>
                      <w:color w:val="FF0000"/>
                      <w:sz w:val="28"/>
                      <w:szCs w:val="24"/>
                      <w:lang w:eastAsia="fr-FR"/>
                    </w:rPr>
                    <w:t xml:space="preserve">4:30 </w:t>
                  </w:r>
                  <w:r w:rsidRPr="00205EDB">
                    <w:rPr>
                      <w:rFonts w:ascii="Times New Roman" w:eastAsia="Times New Roman" w:hAnsi="Times New Roman" w:cs="Times New Roman"/>
                      <w:b/>
                      <w:sz w:val="28"/>
                      <w:szCs w:val="28"/>
                      <w:lang w:eastAsia="fr-FR"/>
                    </w:rPr>
                    <w:t>local time or</w:t>
                  </w:r>
                  <w:r w:rsidRPr="00205EDB">
                    <w:rPr>
                      <w:rFonts w:ascii="Times New Roman" w:eastAsia="Times New Roman" w:hAnsi="Times New Roman" w:cs="Times New Roman"/>
                      <w:b/>
                      <w:color w:val="FF0000"/>
                      <w:sz w:val="28"/>
                      <w:szCs w:val="24"/>
                      <w:lang w:eastAsia="fr-FR"/>
                    </w:rPr>
                    <w:t xml:space="preserve"> </w:t>
                  </w:r>
                  <w:r w:rsidRPr="00205EDB">
                    <w:rPr>
                      <w:rFonts w:ascii="Times New Roman" w:eastAsia="Times New Roman" w:hAnsi="Times New Roman" w:cs="Times New Roman"/>
                      <w:b/>
                      <w:color w:val="000000" w:themeColor="text1"/>
                      <w:sz w:val="28"/>
                      <w:szCs w:val="24"/>
                      <w:lang w:eastAsia="fr-FR"/>
                    </w:rPr>
                    <w:t>Addis Ababa time</w:t>
                  </w:r>
                </w:p>
              </w:tc>
            </w:tr>
          </w:tbl>
          <w:p w:rsidR="00205EDB" w:rsidRPr="00205EDB" w:rsidRDefault="00205EDB" w:rsidP="00205EDB">
            <w:pPr>
              <w:spacing w:before="120" w:after="0"/>
              <w:jc w:val="both"/>
              <w:rPr>
                <w:rFonts w:ascii="Times New Roman" w:eastAsia="Times New Roman" w:hAnsi="Times New Roman" w:cs="Times New Roman"/>
                <w:color w:val="000000" w:themeColor="text1"/>
                <w:sz w:val="24"/>
                <w:szCs w:val="24"/>
                <w:lang w:eastAsia="fr-FR"/>
              </w:rPr>
            </w:pPr>
          </w:p>
        </w:tc>
      </w:tr>
      <w:tr w:rsidR="00205EDB" w:rsidRPr="00205EDB" w:rsidTr="004D5226">
        <w:tc>
          <w:tcPr>
            <w:tcW w:w="10620" w:type="dxa"/>
            <w:gridSpan w:val="2"/>
            <w:tcBorders>
              <w:top w:val="single" w:sz="6" w:space="0" w:color="000000"/>
              <w:left w:val="double" w:sz="4" w:space="0" w:color="auto"/>
              <w:bottom w:val="single" w:sz="6" w:space="0" w:color="000000"/>
              <w:right w:val="double" w:sz="4" w:space="0" w:color="auto"/>
            </w:tcBorders>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96" w:name="_Toc309541897"/>
            <w:r w:rsidRPr="00205EDB">
              <w:rPr>
                <w:rFonts w:ascii="Times New Roman" w:eastAsia="Times New Roman" w:hAnsi="Times New Roman" w:cs="Times New Roman"/>
                <w:b/>
                <w:bCs/>
                <w:color w:val="000000" w:themeColor="text1"/>
                <w:sz w:val="24"/>
                <w:szCs w:val="24"/>
                <w:lang w:eastAsia="fr-FR"/>
              </w:rPr>
              <w:t>Evaluation and Comparison of Bids</w:t>
            </w:r>
            <w:bookmarkEnd w:id="296"/>
          </w:p>
        </w:tc>
      </w:tr>
      <w:tr w:rsidR="00205EDB" w:rsidRPr="00205EDB" w:rsidTr="004D5226">
        <w:trPr>
          <w:trHeight w:val="930"/>
        </w:trPr>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before="120" w:after="120" w:line="36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ITB 34.2</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before="120" w:after="12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Bidder has to confirm that he accepts the correction of the calculation error within </w:t>
            </w:r>
            <w:r w:rsidRPr="00205EDB">
              <w:rPr>
                <w:rFonts w:ascii="Times New Roman" w:eastAsia="Times New Roman" w:hAnsi="Times New Roman" w:cs="Times New Roman"/>
                <w:b/>
                <w:color w:val="000000" w:themeColor="text1"/>
                <w:sz w:val="24"/>
                <w:szCs w:val="24"/>
                <w:lang w:eastAsia="fr-FR"/>
              </w:rPr>
              <w:t>three working days</w:t>
            </w:r>
            <w:r w:rsidRPr="00205EDB">
              <w:rPr>
                <w:rFonts w:ascii="Times New Roman" w:eastAsia="Times New Roman" w:hAnsi="Times New Roman" w:cs="Times New Roman"/>
                <w:color w:val="000000" w:themeColor="text1"/>
                <w:sz w:val="24"/>
                <w:szCs w:val="24"/>
                <w:lang w:eastAsia="fr-FR"/>
              </w:rPr>
              <w:t>.</w:t>
            </w:r>
          </w:p>
        </w:tc>
      </w:tr>
      <w:tr w:rsidR="00205EDB" w:rsidRPr="00205EDB" w:rsidTr="004D5226">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before="120" w:after="120" w:line="36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ITB 35.1</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before="120" w:after="12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val="en-GB" w:eastAsia="fr-FR"/>
              </w:rPr>
              <w:t xml:space="preserve">A margin of preference </w:t>
            </w:r>
            <w:r w:rsidRPr="00205EDB">
              <w:rPr>
                <w:rFonts w:ascii="Times New Roman" w:eastAsia="Times New Roman" w:hAnsi="Times New Roman" w:cs="Times New Roman"/>
                <w:b/>
                <w:color w:val="000000" w:themeColor="text1"/>
                <w:sz w:val="24"/>
                <w:szCs w:val="24"/>
                <w:lang w:val="en-GB" w:eastAsia="fr-FR"/>
              </w:rPr>
              <w:t>shall be</w:t>
            </w:r>
            <w:r w:rsidRPr="00205EDB">
              <w:rPr>
                <w:rFonts w:ascii="Times New Roman" w:eastAsia="Times New Roman" w:hAnsi="Times New Roman" w:cs="Times New Roman"/>
                <w:color w:val="000000" w:themeColor="text1"/>
                <w:sz w:val="24"/>
                <w:szCs w:val="24"/>
                <w:lang w:val="en-GB" w:eastAsia="fr-FR"/>
              </w:rPr>
              <w:t xml:space="preserve"> applied.</w:t>
            </w:r>
          </w:p>
        </w:tc>
      </w:tr>
      <w:tr w:rsidR="00205EDB" w:rsidRPr="00205EDB" w:rsidTr="004D5226">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before="120" w:after="120" w:line="36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ITB 37</w:t>
            </w:r>
            <w:r w:rsidRPr="00205EDB">
              <w:rPr>
                <w:rFonts w:ascii="Times New Roman" w:eastAsia="Times New Roman" w:hAnsi="Times New Roman" w:cs="Times New Roman"/>
                <w:b/>
                <w:bCs/>
                <w:color w:val="000000" w:themeColor="text1"/>
                <w:sz w:val="24"/>
                <w:szCs w:val="24"/>
                <w:lang w:eastAsia="fr-FR"/>
              </w:rPr>
              <w:t>.</w:t>
            </w:r>
            <w:r w:rsidRPr="00205EDB">
              <w:rPr>
                <w:rFonts w:ascii="Times New Roman" w:eastAsia="Times New Roman" w:hAnsi="Times New Roman" w:cs="Times New Roman"/>
                <w:b/>
                <w:color w:val="000000" w:themeColor="text1"/>
                <w:sz w:val="24"/>
                <w:szCs w:val="24"/>
                <w:lang w:eastAsia="fr-FR"/>
              </w:rPr>
              <w:t>4(b)</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before="120" w:after="12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Bidder must provide in the Bidder Certification of Compliance Form information about major relevant contracts successfully completed in the course of the past 3 years.</w:t>
            </w:r>
          </w:p>
        </w:tc>
      </w:tr>
      <w:tr w:rsidR="00205EDB" w:rsidRPr="00205EDB" w:rsidTr="004D5226">
        <w:trPr>
          <w:trHeight w:val="1812"/>
        </w:trPr>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before="120" w:after="12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ITB 38.2</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before="120" w:after="12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The currency that shall be used for bid evaluation and comparison purposes to convert all bid prices expressed in various currencies into a single currency is: </w:t>
            </w:r>
            <w:r w:rsidRPr="00205EDB">
              <w:rPr>
                <w:rFonts w:ascii="Times New Roman" w:eastAsia="Times New Roman" w:hAnsi="Times New Roman" w:cs="Times New Roman"/>
                <w:b/>
                <w:color w:val="000000" w:themeColor="text1"/>
                <w:sz w:val="24"/>
                <w:szCs w:val="24"/>
                <w:lang w:eastAsia="fr-FR"/>
              </w:rPr>
              <w:t>Ethiopian Birr</w:t>
            </w:r>
            <w:r w:rsidRPr="00205EDB">
              <w:rPr>
                <w:rFonts w:ascii="Times New Roman" w:eastAsia="Times New Roman" w:hAnsi="Times New Roman" w:cs="Times New Roman"/>
                <w:color w:val="000000" w:themeColor="text1"/>
                <w:sz w:val="24"/>
                <w:szCs w:val="24"/>
                <w:lang w:eastAsia="fr-FR"/>
              </w:rPr>
              <w:t xml:space="preserve">, using the selling exchange rate established by </w:t>
            </w:r>
            <w:r w:rsidRPr="00205EDB">
              <w:rPr>
                <w:rFonts w:ascii="Times New Roman" w:eastAsia="Times New Roman" w:hAnsi="Times New Roman" w:cs="Times New Roman"/>
                <w:b/>
                <w:color w:val="000000" w:themeColor="text1"/>
                <w:sz w:val="24"/>
                <w:szCs w:val="24"/>
                <w:lang w:eastAsia="fr-FR"/>
              </w:rPr>
              <w:t xml:space="preserve">the National </w:t>
            </w:r>
            <w:proofErr w:type="spellStart"/>
            <w:r w:rsidRPr="00205EDB">
              <w:rPr>
                <w:rFonts w:ascii="Times New Roman" w:eastAsia="Times New Roman" w:hAnsi="Times New Roman" w:cs="Times New Roman"/>
                <w:b/>
                <w:color w:val="000000" w:themeColor="text1"/>
                <w:sz w:val="24"/>
                <w:szCs w:val="24"/>
                <w:lang w:eastAsia="fr-FR"/>
              </w:rPr>
              <w:t>Bankof</w:t>
            </w:r>
            <w:proofErr w:type="spellEnd"/>
            <w:r w:rsidRPr="00205EDB">
              <w:rPr>
                <w:rFonts w:ascii="Times New Roman" w:eastAsia="Times New Roman" w:hAnsi="Times New Roman" w:cs="Times New Roman"/>
                <w:b/>
                <w:color w:val="000000" w:themeColor="text1"/>
                <w:sz w:val="24"/>
                <w:szCs w:val="24"/>
                <w:lang w:eastAsia="fr-FR"/>
              </w:rPr>
              <w:t xml:space="preserve"> Ethiopia</w:t>
            </w:r>
            <w:r w:rsidRPr="00205EDB">
              <w:rPr>
                <w:rFonts w:ascii="Times New Roman" w:eastAsia="Times New Roman" w:hAnsi="Times New Roman" w:cs="Times New Roman"/>
                <w:color w:val="000000" w:themeColor="text1"/>
                <w:sz w:val="24"/>
                <w:szCs w:val="24"/>
                <w:lang w:eastAsia="fr-FR"/>
              </w:rPr>
              <w:t xml:space="preserve"> and on the date of the Bid (Price offer) opening. </w:t>
            </w:r>
          </w:p>
        </w:tc>
      </w:tr>
      <w:tr w:rsidR="00205EDB" w:rsidRPr="00205EDB" w:rsidTr="004D5226">
        <w:trPr>
          <w:trHeight w:val="1425"/>
        </w:trPr>
        <w:tc>
          <w:tcPr>
            <w:tcW w:w="1170" w:type="dxa"/>
            <w:tcBorders>
              <w:top w:val="single" w:sz="6" w:space="0" w:color="000000"/>
              <w:left w:val="double" w:sz="4" w:space="0" w:color="auto"/>
              <w:bottom w:val="single" w:sz="6" w:space="0" w:color="000000"/>
            </w:tcBorders>
          </w:tcPr>
          <w:p w:rsidR="00205EDB" w:rsidRPr="00205EDB" w:rsidRDefault="00205EDB" w:rsidP="00205EDB">
            <w:pPr>
              <w:tabs>
                <w:tab w:val="right" w:pos="7434"/>
              </w:tabs>
              <w:spacing w:before="120" w:after="12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ITB 38.6</w:t>
            </w:r>
          </w:p>
        </w:tc>
        <w:tc>
          <w:tcPr>
            <w:tcW w:w="9450" w:type="dxa"/>
            <w:tcBorders>
              <w:top w:val="single" w:sz="6" w:space="0" w:color="000000"/>
              <w:bottom w:val="single" w:sz="6" w:space="0" w:color="000000"/>
              <w:right w:val="double" w:sz="4" w:space="0" w:color="auto"/>
            </w:tcBorders>
          </w:tcPr>
          <w:p w:rsidR="00205EDB" w:rsidRPr="00205EDB" w:rsidRDefault="00205EDB" w:rsidP="00205EDB">
            <w:pPr>
              <w:spacing w:before="120" w:after="120" w:line="240" w:lineRule="auto"/>
              <w:jc w:val="both"/>
              <w:rPr>
                <w:rFonts w:ascii="Times New Roman" w:eastAsia="Times New Roman" w:hAnsi="Times New Roman" w:cs="Times New Roman"/>
                <w:sz w:val="24"/>
                <w:szCs w:val="24"/>
                <w:lang w:eastAsia="fr-FR"/>
              </w:rPr>
            </w:pPr>
            <w:r w:rsidRPr="00205EDB">
              <w:rPr>
                <w:rFonts w:ascii="Times New Roman" w:eastAsia="Times New Roman" w:hAnsi="Times New Roman" w:cs="Times New Roman"/>
                <w:b/>
                <w:sz w:val="24"/>
                <w:szCs w:val="24"/>
                <w:lang w:eastAsia="fr-FR"/>
              </w:rPr>
              <w:t xml:space="preserve">Multiple awards to one Bidder Shall </w:t>
            </w:r>
            <w:proofErr w:type="gramStart"/>
            <w:r w:rsidRPr="00205EDB">
              <w:rPr>
                <w:rFonts w:ascii="Times New Roman" w:eastAsia="Times New Roman" w:hAnsi="Times New Roman" w:cs="Times New Roman"/>
                <w:b/>
                <w:sz w:val="24"/>
                <w:szCs w:val="24"/>
                <w:lang w:eastAsia="fr-FR"/>
              </w:rPr>
              <w:t>be</w:t>
            </w:r>
            <w:proofErr w:type="gramEnd"/>
            <w:r w:rsidRPr="00205EDB">
              <w:rPr>
                <w:rFonts w:ascii="Times New Roman" w:eastAsia="Times New Roman" w:hAnsi="Times New Roman" w:cs="Times New Roman"/>
                <w:b/>
                <w:sz w:val="24"/>
                <w:szCs w:val="24"/>
                <w:lang w:eastAsia="fr-FR"/>
              </w:rPr>
              <w:t xml:space="preserve"> permitted</w:t>
            </w:r>
            <w:r w:rsidRPr="00205EDB">
              <w:rPr>
                <w:rFonts w:ascii="Times New Roman" w:eastAsia="Times New Roman" w:hAnsi="Times New Roman" w:cs="Times New Roman"/>
                <w:sz w:val="24"/>
                <w:szCs w:val="24"/>
                <w:lang w:eastAsia="fr-FR"/>
              </w:rPr>
              <w:t>.</w:t>
            </w:r>
          </w:p>
          <w:p w:rsidR="00205EDB" w:rsidRPr="00205EDB" w:rsidRDefault="00205EDB" w:rsidP="00205EDB">
            <w:pPr>
              <w:spacing w:before="120" w:after="12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The evaluation methodology to determine the lowest-evaluated combination of lots shall be detailed in Section 3 Evaluation Methodology and Criteria.</w:t>
            </w:r>
          </w:p>
        </w:tc>
      </w:tr>
      <w:tr w:rsidR="00205EDB" w:rsidRPr="00205EDB" w:rsidTr="004D5226">
        <w:tc>
          <w:tcPr>
            <w:tcW w:w="10620" w:type="dxa"/>
            <w:gridSpan w:val="2"/>
            <w:tcBorders>
              <w:top w:val="single" w:sz="6" w:space="0" w:color="000000"/>
              <w:left w:val="double" w:sz="4" w:space="0" w:color="auto"/>
              <w:bottom w:val="single" w:sz="6" w:space="0" w:color="000000"/>
              <w:right w:val="double" w:sz="4" w:space="0" w:color="auto"/>
            </w:tcBorders>
            <w:vAlign w:val="center"/>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297" w:name="_Toc309541898"/>
            <w:r w:rsidRPr="00205EDB">
              <w:rPr>
                <w:rFonts w:ascii="Times New Roman" w:eastAsia="Times New Roman" w:hAnsi="Times New Roman" w:cs="Times New Roman"/>
                <w:b/>
                <w:bCs/>
                <w:color w:val="000000" w:themeColor="text1"/>
                <w:sz w:val="24"/>
                <w:szCs w:val="24"/>
                <w:lang w:eastAsia="fr-FR"/>
              </w:rPr>
              <w:t>Award of Contract</w:t>
            </w:r>
            <w:bookmarkEnd w:id="297"/>
          </w:p>
        </w:tc>
      </w:tr>
      <w:tr w:rsidR="00205EDB" w:rsidRPr="00205EDB" w:rsidTr="004D5226">
        <w:tc>
          <w:tcPr>
            <w:tcW w:w="1170" w:type="dxa"/>
            <w:tcBorders>
              <w:top w:val="single" w:sz="6" w:space="0" w:color="000000"/>
              <w:left w:val="double" w:sz="4" w:space="0" w:color="auto"/>
              <w:bottom w:val="double" w:sz="4" w:space="0" w:color="auto"/>
            </w:tcBorders>
          </w:tcPr>
          <w:p w:rsidR="00205EDB" w:rsidRPr="00205EDB" w:rsidRDefault="00205EDB" w:rsidP="00205EDB">
            <w:pPr>
              <w:widowControl w:val="0"/>
              <w:tabs>
                <w:tab w:val="left" w:pos="-720"/>
                <w:tab w:val="right" w:pos="7434"/>
              </w:tabs>
              <w:suppressAutoHyphens/>
              <w:spacing w:before="120" w:after="120" w:line="240" w:lineRule="auto"/>
              <w:jc w:val="center"/>
              <w:rPr>
                <w:rFonts w:ascii="Times New Roman" w:eastAsia="Times New Roman" w:hAnsi="Times New Roman" w:cs="Times New Roman"/>
                <w:b/>
                <w:sz w:val="24"/>
                <w:szCs w:val="24"/>
              </w:rPr>
            </w:pPr>
            <w:r w:rsidRPr="00205EDB">
              <w:rPr>
                <w:rFonts w:ascii="Times New Roman" w:eastAsia="Times New Roman" w:hAnsi="Times New Roman" w:cs="Times New Roman"/>
                <w:b/>
                <w:bCs/>
                <w:sz w:val="24"/>
                <w:szCs w:val="24"/>
              </w:rPr>
              <w:lastRenderedPageBreak/>
              <w:t>ITB 44.1</w:t>
            </w:r>
          </w:p>
        </w:tc>
        <w:tc>
          <w:tcPr>
            <w:tcW w:w="9450" w:type="dxa"/>
            <w:tcBorders>
              <w:top w:val="single" w:sz="6" w:space="0" w:color="000000"/>
              <w:bottom w:val="double" w:sz="4" w:space="0" w:color="auto"/>
              <w:right w:val="double" w:sz="4" w:space="0" w:color="auto"/>
            </w:tcBorders>
          </w:tcPr>
          <w:p w:rsidR="00205EDB" w:rsidRPr="00205EDB" w:rsidRDefault="00205EDB" w:rsidP="00205EDB">
            <w:pPr>
              <w:spacing w:before="120" w:after="120" w:line="240" w:lineRule="auto"/>
              <w:rPr>
                <w:rFonts w:ascii="Times New Roman" w:eastAsia="Times New Roman" w:hAnsi="Times New Roman" w:cs="Times New Roman"/>
                <w:b/>
                <w:color w:val="000000" w:themeColor="text1"/>
                <w:sz w:val="24"/>
                <w:szCs w:val="24"/>
                <w:u w:val="single"/>
                <w:lang w:eastAsia="fr-FR"/>
              </w:rPr>
            </w:pPr>
            <w:r w:rsidRPr="00205EDB">
              <w:rPr>
                <w:rFonts w:ascii="Times New Roman" w:eastAsia="Times New Roman" w:hAnsi="Times New Roman" w:cs="Times New Roman"/>
                <w:color w:val="000000" w:themeColor="text1"/>
                <w:sz w:val="24"/>
                <w:szCs w:val="24"/>
                <w:lang w:eastAsia="fr-FR"/>
              </w:rPr>
              <w:t xml:space="preserve">The percentage by which quantities may be increased is: </w:t>
            </w:r>
            <w:r w:rsidRPr="00205EDB">
              <w:rPr>
                <w:rFonts w:ascii="Times New Roman" w:eastAsia="Times New Roman" w:hAnsi="Times New Roman" w:cs="Times New Roman"/>
                <w:b/>
                <w:color w:val="000000" w:themeColor="text1"/>
                <w:sz w:val="24"/>
                <w:szCs w:val="24"/>
                <w:lang w:eastAsia="fr-FR"/>
              </w:rPr>
              <w:t>20%</w:t>
            </w:r>
          </w:p>
          <w:p w:rsidR="00205EDB" w:rsidRPr="00205EDB" w:rsidRDefault="00205EDB" w:rsidP="00205EDB">
            <w:pPr>
              <w:spacing w:before="120" w:after="120" w:line="240" w:lineRule="auto"/>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The percentage by which quantities may be decreased is: </w:t>
            </w:r>
            <w:r w:rsidRPr="00205EDB">
              <w:rPr>
                <w:rFonts w:ascii="Times New Roman" w:eastAsia="Times New Roman" w:hAnsi="Times New Roman" w:cs="Times New Roman"/>
                <w:b/>
                <w:color w:val="000000" w:themeColor="text1"/>
                <w:sz w:val="24"/>
                <w:szCs w:val="24"/>
                <w:lang w:eastAsia="fr-FR"/>
              </w:rPr>
              <w:t>20%</w:t>
            </w:r>
          </w:p>
        </w:tc>
      </w:tr>
    </w:tbl>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sectPr w:rsidR="00205EDB" w:rsidRPr="00205EDB" w:rsidSect="001F6C20">
          <w:footerReference w:type="default" r:id="rId15"/>
          <w:pgSz w:w="12240" w:h="15840"/>
          <w:pgMar w:top="1440" w:right="1800" w:bottom="1440" w:left="1800" w:header="720" w:footer="720" w:gutter="0"/>
          <w:pgNumType w:start="1"/>
          <w:cols w:space="720"/>
          <w:docGrid w:linePitch="360"/>
        </w:sect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numPr>
          <w:ilvl w:val="1"/>
          <w:numId w:val="13"/>
        </w:numPr>
        <w:tabs>
          <w:tab w:val="left" w:pos="2700"/>
        </w:tabs>
        <w:spacing w:before="120" w:after="120" w:line="240" w:lineRule="auto"/>
        <w:ind w:left="2880" w:hanging="2880"/>
        <w:outlineLvl w:val="1"/>
        <w:rPr>
          <w:rFonts w:ascii="Times New Roman" w:eastAsia="Times New Roman" w:hAnsi="Times New Roman" w:cs="Times New Roman"/>
          <w:b/>
          <w:sz w:val="36"/>
          <w:lang w:eastAsia="fr-FR"/>
        </w:rPr>
      </w:pPr>
      <w:bookmarkStart w:id="298" w:name="_Toc309626995"/>
      <w:r w:rsidRPr="00205EDB">
        <w:rPr>
          <w:rFonts w:ascii="Times New Roman" w:eastAsia="Times New Roman" w:hAnsi="Times New Roman" w:cs="Times New Roman"/>
          <w:b/>
          <w:sz w:val="36"/>
          <w:lang w:eastAsia="fr-FR"/>
        </w:rPr>
        <w:t>Evaluation Methodology and Criteria</w:t>
      </w:r>
      <w:bookmarkEnd w:id="298"/>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jc w:val="center"/>
        <w:rPr>
          <w:rFonts w:ascii="Times New Roman" w:eastAsia="Times New Roman" w:hAnsi="Times New Roman" w:cs="Times New Roman"/>
          <w:b/>
          <w:color w:val="000000" w:themeColor="text1"/>
          <w:sz w:val="26"/>
          <w:szCs w:val="26"/>
          <w:lang w:eastAsia="fr-FR"/>
        </w:rPr>
      </w:pPr>
      <w:r w:rsidRPr="00205EDB">
        <w:rPr>
          <w:rFonts w:ascii="Times New Roman" w:eastAsia="Times New Roman" w:hAnsi="Times New Roman" w:cs="Times New Roman"/>
          <w:b/>
          <w:color w:val="000000" w:themeColor="text1"/>
          <w:sz w:val="26"/>
          <w:szCs w:val="26"/>
          <w:lang w:eastAsia="fr-FR"/>
        </w:rPr>
        <w:t>Table of Contents</w:t>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hAnsi="Times New Roman" w:cs="Times New Roman"/>
          <w:b/>
          <w:sz w:val="24"/>
          <w:szCs w:val="24"/>
        </w:rPr>
      </w:pPr>
      <w:r w:rsidRPr="00205EDB">
        <w:rPr>
          <w:rFonts w:ascii="Times New Roman" w:hAnsi="Times New Roman" w:cs="Times New Roman"/>
          <w:b/>
          <w:sz w:val="24"/>
          <w:szCs w:val="24"/>
        </w:rPr>
        <w:t>Tender No.: -</w:t>
      </w:r>
    </w:p>
    <w:p w:rsidR="00205EDB" w:rsidRPr="00205EDB" w:rsidRDefault="00205EDB" w:rsidP="00205EDB">
      <w:pPr>
        <w:spacing w:after="0" w:line="240" w:lineRule="auto"/>
        <w:rPr>
          <w:rFonts w:ascii="Times New Roman" w:hAnsi="Times New Roman" w:cs="Times New Roman"/>
          <w:b/>
          <w:sz w:val="24"/>
          <w:szCs w:val="24"/>
        </w:rPr>
      </w:pPr>
      <w:r w:rsidRPr="00205EDB">
        <w:rPr>
          <w:rFonts w:ascii="Times New Roman" w:hAnsi="Times New Roman" w:cs="Times New Roman"/>
          <w:b/>
          <w:sz w:val="24"/>
          <w:szCs w:val="24"/>
        </w:rPr>
        <w:t>Title: - Energy Audit Manufacturing Industries</w:t>
      </w:r>
    </w:p>
    <w:p w:rsidR="00205EDB" w:rsidRPr="00205EDB" w:rsidRDefault="00205EDB" w:rsidP="00205EDB">
      <w:pPr>
        <w:spacing w:line="360" w:lineRule="auto"/>
        <w:jc w:val="both"/>
        <w:rPr>
          <w:rFonts w:ascii="Visual Geez Unicode" w:hAnsi="Visual Geez Unicode"/>
          <w:sz w:val="24"/>
        </w:rPr>
      </w:pPr>
    </w:p>
    <w:sdt>
      <w:sdtPr>
        <w:rPr>
          <w:color w:val="FF0000"/>
          <w:lang w:val="en-GB"/>
        </w:rPr>
        <w:id w:val="380597857"/>
        <w:docPartObj>
          <w:docPartGallery w:val="Table of Contents"/>
          <w:docPartUnique/>
        </w:docPartObj>
      </w:sdtPr>
      <w:sdtEndPr/>
      <w:sdtContent>
        <w:p w:rsidR="00205EDB" w:rsidRPr="00205EDB" w:rsidRDefault="00205EDB" w:rsidP="00205EDB">
          <w:pPr>
            <w:keepNext/>
            <w:keepLines/>
            <w:spacing w:before="480" w:after="0"/>
            <w:jc w:val="both"/>
            <w:rPr>
              <w:rFonts w:asciiTheme="majorHAnsi" w:eastAsia="Times New Roman" w:hAnsiTheme="majorHAnsi" w:cs="Times New Roman"/>
              <w:b/>
              <w:bCs/>
              <w:color w:val="FF0000"/>
              <w:sz w:val="32"/>
              <w:szCs w:val="28"/>
            </w:rPr>
          </w:pPr>
          <w:r w:rsidRPr="00205EDB">
            <w:rPr>
              <w:rFonts w:ascii="Cambria" w:eastAsia="Times New Roman" w:hAnsi="Cambria" w:cs="Times New Roman"/>
              <w:b/>
              <w:bCs/>
              <w:color w:val="FF0000"/>
              <w:sz w:val="28"/>
              <w:szCs w:val="28"/>
            </w:rPr>
            <w:t>Contents</w:t>
          </w:r>
        </w:p>
        <w:p w:rsidR="00205EDB" w:rsidRPr="00205EDB" w:rsidRDefault="00205EDB"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0"/>
              <w:lang w:val="en-GB" w:eastAsia="en-GB"/>
            </w:rPr>
          </w:pPr>
          <w:r w:rsidRPr="00205EDB">
            <w:rPr>
              <w:rFonts w:ascii="Times New Roman Bold" w:eastAsia="Times New Roman" w:hAnsi="Times New Roman Bold" w:cs="Times New Roman Bold"/>
              <w:b/>
              <w:bCs/>
              <w:color w:val="FF0000"/>
              <w:sz w:val="24"/>
              <w:lang w:eastAsia="en-GB"/>
            </w:rPr>
            <w:fldChar w:fldCharType="begin"/>
          </w:r>
          <w:r w:rsidRPr="00205EDB">
            <w:rPr>
              <w:rFonts w:ascii="Times New Roman Bold" w:eastAsia="Times New Roman" w:hAnsi="Times New Roman Bold" w:cs="Times New Roman Bold"/>
              <w:b/>
              <w:bCs/>
              <w:color w:val="FF0000"/>
              <w:sz w:val="24"/>
              <w:lang w:eastAsia="en-GB"/>
            </w:rPr>
            <w:instrText xml:space="preserve"> TOC \o "1-3" \h \z \u </w:instrText>
          </w:r>
          <w:r w:rsidRPr="00205EDB">
            <w:rPr>
              <w:rFonts w:ascii="Times New Roman Bold" w:eastAsia="Times New Roman" w:hAnsi="Times New Roman Bold" w:cs="Times New Roman Bold"/>
              <w:b/>
              <w:bCs/>
              <w:color w:val="FF0000"/>
              <w:sz w:val="24"/>
              <w:lang w:eastAsia="en-GB"/>
            </w:rPr>
            <w:fldChar w:fldCharType="separate"/>
          </w:r>
          <w:hyperlink r:id="rId16" w:anchor="_Toc152055928" w:history="1">
            <w:r w:rsidRPr="00205EDB">
              <w:rPr>
                <w:rFonts w:ascii="Times New Roman Bold" w:eastAsia="Times New Roman" w:hAnsi="Times New Roman Bold" w:cs="Times New Roman Bold"/>
                <w:b/>
                <w:bCs/>
                <w:noProof/>
                <w:color w:val="0000FF"/>
                <w:sz w:val="24"/>
                <w:u w:val="single"/>
                <w:lang w:eastAsia="en-GB"/>
              </w:rPr>
              <w:t>1.</w:t>
            </w:r>
            <w:r w:rsidRPr="00205EDB">
              <w:rPr>
                <w:rFonts w:ascii="Times New Roman Bold" w:eastAsiaTheme="minorEastAsia" w:hAnsi="Times New Roman Bold" w:cs="Times New Roman Bold"/>
                <w:b/>
                <w:bCs/>
                <w:noProof/>
                <w:color w:val="0000FF"/>
                <w:sz w:val="24"/>
                <w:u w:val="single"/>
                <w:lang w:eastAsia="en-GB"/>
              </w:rPr>
              <w:tab/>
            </w:r>
            <w:r w:rsidRPr="00205EDB">
              <w:rPr>
                <w:rFonts w:ascii="Times New Roman Bold" w:eastAsia="Times New Roman" w:hAnsi="Times New Roman Bold" w:cs="Times New Roman Bold"/>
                <w:b/>
                <w:bCs/>
                <w:noProof/>
                <w:color w:val="0000FF"/>
                <w:sz w:val="24"/>
                <w:u w:val="single"/>
                <w:lang w:eastAsia="en-GB"/>
              </w:rPr>
              <w:t>Background</w:t>
            </w:r>
            <w:r w:rsidRPr="00205EDB">
              <w:rPr>
                <w:rFonts w:ascii="Times New Roman Bold" w:eastAsia="Times New Roman" w:hAnsi="Times New Roman Bold" w:cs="Times New Roman Bold"/>
                <w:b/>
                <w:bCs/>
                <w:noProof/>
                <w:webHidden/>
                <w:color w:val="0000FF"/>
                <w:sz w:val="24"/>
                <w:u w:val="single"/>
                <w:lang w:eastAsia="en-GB"/>
              </w:rPr>
              <w:tab/>
            </w:r>
            <w:r w:rsidRPr="00205EDB">
              <w:rPr>
                <w:rFonts w:ascii="Times New Roman Bold" w:eastAsia="Times New Roman" w:hAnsi="Times New Roman Bold" w:cs="Times New Roman Bold"/>
                <w:b/>
                <w:bCs/>
                <w:noProof/>
                <w:webHidden/>
                <w:color w:val="0000FF"/>
                <w:sz w:val="24"/>
                <w:u w:val="single"/>
                <w:lang w:eastAsia="en-GB"/>
              </w:rPr>
              <w:fldChar w:fldCharType="begin"/>
            </w:r>
            <w:r w:rsidRPr="00205EDB">
              <w:rPr>
                <w:rFonts w:ascii="Times New Roman Bold" w:eastAsia="Times New Roman" w:hAnsi="Times New Roman Bold" w:cs="Times New Roman Bold"/>
                <w:b/>
                <w:bCs/>
                <w:noProof/>
                <w:webHidden/>
                <w:color w:val="0000FF"/>
                <w:sz w:val="24"/>
                <w:u w:val="single"/>
                <w:lang w:eastAsia="en-GB"/>
              </w:rPr>
              <w:instrText xml:space="preserve"> PAGEREF _Toc152055928 \h </w:instrText>
            </w:r>
            <w:r w:rsidRPr="00205EDB">
              <w:rPr>
                <w:rFonts w:ascii="Times New Roman Bold" w:eastAsia="Times New Roman" w:hAnsi="Times New Roman Bold" w:cs="Times New Roman Bold"/>
                <w:b/>
                <w:bCs/>
                <w:noProof/>
                <w:webHidden/>
                <w:color w:val="0000FF"/>
                <w:sz w:val="24"/>
                <w:u w:val="single"/>
                <w:lang w:eastAsia="en-GB"/>
              </w:rPr>
            </w:r>
            <w:r w:rsidRPr="00205EDB">
              <w:rPr>
                <w:rFonts w:ascii="Times New Roman Bold" w:eastAsia="Times New Roman" w:hAnsi="Times New Roman Bold" w:cs="Times New Roman Bold"/>
                <w:b/>
                <w:bCs/>
                <w:noProof/>
                <w:webHidden/>
                <w:color w:val="0000FF"/>
                <w:sz w:val="24"/>
                <w:u w:val="single"/>
                <w:lang w:eastAsia="en-GB"/>
              </w:rPr>
              <w:fldChar w:fldCharType="separate"/>
            </w:r>
            <w:r w:rsidRPr="00205EDB">
              <w:rPr>
                <w:rFonts w:ascii="Times New Roman Bold" w:eastAsia="Times New Roman" w:hAnsi="Times New Roman Bold" w:cs="Times New Roman Bold"/>
                <w:b/>
                <w:bCs/>
                <w:noProof/>
                <w:webHidden/>
                <w:color w:val="0000FF"/>
                <w:sz w:val="24"/>
                <w:u w:val="single"/>
                <w:lang w:eastAsia="en-GB"/>
              </w:rPr>
              <w:t>2</w:t>
            </w:r>
            <w:r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17" w:anchor="_Toc152055929" w:history="1">
            <w:r w:rsidR="00205EDB" w:rsidRPr="00205EDB">
              <w:rPr>
                <w:rFonts w:ascii="Times New Roman Bold" w:eastAsia="Times New Roman" w:hAnsi="Times New Roman Bold" w:cs="Times New Roman Bold"/>
                <w:b/>
                <w:bCs/>
                <w:noProof/>
                <w:color w:val="0000FF"/>
                <w:sz w:val="24"/>
                <w:u w:val="single"/>
                <w:lang w:eastAsia="en-GB"/>
              </w:rPr>
              <w:t>2.</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The Rationale</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_Toc152055929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3</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18" w:anchor="_Toc152055930" w:history="1">
            <w:r w:rsidR="00205EDB" w:rsidRPr="00205EDB">
              <w:rPr>
                <w:rFonts w:ascii="Times New Roman Bold" w:eastAsia="Times New Roman" w:hAnsi="Times New Roman Bold" w:cs="Times New Roman Bold"/>
                <w:b/>
                <w:bCs/>
                <w:noProof/>
                <w:color w:val="0000FF"/>
                <w:sz w:val="24"/>
                <w:u w:val="single"/>
                <w:lang w:eastAsia="en-GB"/>
              </w:rPr>
              <w:t>3.</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Purposes / Objectives</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_Toc152055930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3</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19" w:anchor="_Toc152055931" w:history="1">
            <w:r w:rsidR="00205EDB" w:rsidRPr="00205EDB">
              <w:rPr>
                <w:rFonts w:ascii="Times New Roman Bold" w:eastAsia="Times New Roman" w:hAnsi="Times New Roman Bold" w:cs="Times New Roman Bold"/>
                <w:b/>
                <w:bCs/>
                <w:noProof/>
                <w:color w:val="0000FF"/>
                <w:sz w:val="24"/>
                <w:u w:val="single"/>
                <w:lang w:eastAsia="en-GB"/>
              </w:rPr>
              <w:t>4.</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Scopes of the work/specific objectives</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_Toc152055931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4</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20" w:anchor="_Toc152055932" w:history="1">
            <w:r w:rsidR="00205EDB" w:rsidRPr="00205EDB">
              <w:rPr>
                <w:rFonts w:ascii="Times New Roman Bold" w:eastAsia="Times New Roman" w:hAnsi="Times New Roman Bold" w:cs="Times New Roman Bold"/>
                <w:b/>
                <w:bCs/>
                <w:noProof/>
                <w:color w:val="0000FF"/>
                <w:sz w:val="24"/>
                <w:u w:val="single"/>
                <w:lang w:eastAsia="en-GB"/>
              </w:rPr>
              <w:t>5.</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Deliverable</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_Toc152055932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5</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21" w:anchor="_Toc152055933" w:history="1">
            <w:r w:rsidR="00205EDB" w:rsidRPr="00205EDB">
              <w:rPr>
                <w:rFonts w:ascii="Times New Roman Bold" w:eastAsia="Times New Roman" w:hAnsi="Times New Roman Bold" w:cs="Times New Roman Bold"/>
                <w:b/>
                <w:bCs/>
                <w:noProof/>
                <w:color w:val="0000FF"/>
                <w:sz w:val="24"/>
                <w:u w:val="single"/>
                <w:lang w:eastAsia="en-GB"/>
              </w:rPr>
              <w:t>6.</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Project Management</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_Toc152055933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5</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22" w:anchor="_Toc152055934" w:history="1">
            <w:r w:rsidR="00205EDB" w:rsidRPr="00205EDB">
              <w:rPr>
                <w:rFonts w:ascii="Times New Roman Bold" w:eastAsia="Times New Roman" w:hAnsi="Times New Roman Bold" w:cs="Times New Roman Bold"/>
                <w:b/>
                <w:bCs/>
                <w:noProof/>
                <w:color w:val="0000FF"/>
                <w:sz w:val="24"/>
                <w:u w:val="single"/>
                <w:lang w:eastAsia="en-GB"/>
              </w:rPr>
              <w:t>7.</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Personnel requirements</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_Toc152055934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5</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23" w:anchor="_Toc152055935" w:history="1">
            <w:r w:rsidR="00205EDB" w:rsidRPr="00205EDB">
              <w:rPr>
                <w:rFonts w:ascii="Times New Roman Bold" w:eastAsia="Times New Roman" w:hAnsi="Times New Roman Bold" w:cs="Times New Roman Bold"/>
                <w:b/>
                <w:bCs/>
                <w:noProof/>
                <w:color w:val="0000FF"/>
                <w:sz w:val="24"/>
                <w:u w:val="single"/>
                <w:lang w:eastAsia="en-GB"/>
              </w:rPr>
              <w:t>8.</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Methodology</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_Toc152055935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7</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24" w:anchor="_Toc152055936" w:history="1">
            <w:r w:rsidR="00205EDB" w:rsidRPr="00205EDB">
              <w:rPr>
                <w:rFonts w:ascii="Times New Roman Bold" w:eastAsia="Times New Roman" w:hAnsi="Times New Roman Bold" w:cs="Times New Roman Bold"/>
                <w:b/>
                <w:bCs/>
                <w:noProof/>
                <w:color w:val="0000FF"/>
                <w:sz w:val="24"/>
                <w:u w:val="single"/>
                <w:lang w:eastAsia="en-GB"/>
              </w:rPr>
              <w:t>9.</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Period of the assignment</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_Toc152055936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7</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66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25" w:anchor="_Toc152055937" w:history="1">
            <w:r w:rsidR="00205EDB" w:rsidRPr="00205EDB">
              <w:rPr>
                <w:rFonts w:ascii="Times New Roman Bold" w:eastAsia="Times New Roman" w:hAnsi="Times New Roman Bold" w:cs="Times New Roman Bold"/>
                <w:b/>
                <w:bCs/>
                <w:noProof/>
                <w:color w:val="0000FF"/>
                <w:sz w:val="24"/>
                <w:u w:val="single"/>
                <w:lang w:eastAsia="en-GB"/>
              </w:rPr>
              <w:t>10.</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Proposal Outline</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_Toc152055937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7</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66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26" w:anchor="_Toc152055938" w:history="1">
            <w:r w:rsidR="00205EDB" w:rsidRPr="00205EDB">
              <w:rPr>
                <w:rFonts w:ascii="Times New Roman Bold" w:eastAsia="Times New Roman" w:hAnsi="Times New Roman Bold" w:cs="Times New Roman Bold"/>
                <w:b/>
                <w:bCs/>
                <w:noProof/>
                <w:color w:val="0000FF"/>
                <w:sz w:val="24"/>
                <w:u w:val="single"/>
                <w:lang w:eastAsia="en-GB"/>
              </w:rPr>
              <w:t>11.</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Terms of Payments</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_Toc152055938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8</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66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27" w:anchor="_Toc152055939" w:history="1">
            <w:r w:rsidR="00205EDB" w:rsidRPr="00205EDB">
              <w:rPr>
                <w:rFonts w:ascii="Times New Roman Bold" w:eastAsia="Times New Roman" w:hAnsi="Times New Roman Bold" w:cs="Times New Roman Bold"/>
                <w:b/>
                <w:bCs/>
                <w:noProof/>
                <w:color w:val="0000FF"/>
                <w:sz w:val="24"/>
                <w:u w:val="single"/>
                <w:lang w:eastAsia="en-GB"/>
              </w:rPr>
              <w:t>12.</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Study Reports and delivery schedule/period</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_Toc152055939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8</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66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28" w:anchor="_Toc152055940" w:history="1">
            <w:r w:rsidR="00205EDB" w:rsidRPr="00205EDB">
              <w:rPr>
                <w:rFonts w:ascii="Times New Roman Bold" w:eastAsia="Times New Roman" w:hAnsi="Times New Roman Bold" w:cs="Times New Roman Bold"/>
                <w:b/>
                <w:bCs/>
                <w:noProof/>
                <w:color w:val="0000FF"/>
                <w:sz w:val="24"/>
                <w:u w:val="single"/>
                <w:lang w:eastAsia="en-GB"/>
              </w:rPr>
              <w:t>13.</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Evaluation Criteria</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_Toc152055940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9</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205EDB" w:rsidP="00205EDB">
          <w:pPr>
            <w:spacing w:after="0"/>
            <w:rPr>
              <w:b/>
              <w:bCs/>
              <w:noProof/>
              <w:color w:val="FF0000"/>
              <w:lang w:val="en-GB"/>
            </w:rPr>
          </w:pPr>
          <w:r w:rsidRPr="00205EDB">
            <w:rPr>
              <w:b/>
              <w:bCs/>
              <w:noProof/>
              <w:color w:val="FF0000"/>
            </w:rPr>
            <w:fldChar w:fldCharType="end"/>
          </w:r>
        </w:p>
      </w:sdtContent>
    </w:sdt>
    <w:p w:rsidR="00205EDB" w:rsidRPr="00205EDB" w:rsidRDefault="00205EDB" w:rsidP="00205EDB">
      <w:pPr>
        <w:spacing w:line="360" w:lineRule="auto"/>
        <w:jc w:val="both"/>
        <w:rPr>
          <w:rFonts w:ascii="Visual Geez Unicode" w:hAnsi="Visual Geez Unicode"/>
          <w:sz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1B66BD">
      <w:pPr>
        <w:keepNext/>
        <w:keepLines/>
        <w:numPr>
          <w:ilvl w:val="0"/>
          <w:numId w:val="57"/>
        </w:numPr>
        <w:spacing w:before="240" w:after="0"/>
        <w:jc w:val="both"/>
        <w:outlineLvl w:val="0"/>
        <w:rPr>
          <w:rFonts w:asciiTheme="majorHAnsi" w:eastAsia="Times New Roman" w:hAnsiTheme="majorHAnsi" w:cstheme="majorBidi"/>
          <w:bCs/>
          <w:kern w:val="32"/>
          <w:sz w:val="28"/>
          <w:szCs w:val="28"/>
          <w:lang w:eastAsia="fr-FR"/>
        </w:rPr>
      </w:pPr>
      <w:bookmarkStart w:id="299" w:name="_Toc152055928"/>
      <w:r w:rsidRPr="00205EDB">
        <w:rPr>
          <w:rFonts w:ascii="Times New Roman Bold" w:eastAsia="Times New Roman" w:hAnsi="Times New Roman Bold" w:cs="Times New Roman"/>
          <w:b/>
          <w:bCs/>
          <w:kern w:val="32"/>
          <w:sz w:val="32"/>
          <w:szCs w:val="32"/>
          <w:lang w:eastAsia="fr-FR"/>
        </w:rPr>
        <w:t>Background</w:t>
      </w:r>
      <w:bookmarkEnd w:id="299"/>
    </w:p>
    <w:p w:rsidR="00205EDB" w:rsidRPr="00205EDB" w:rsidRDefault="00205EDB" w:rsidP="00205EDB">
      <w:pPr>
        <w:autoSpaceDE w:val="0"/>
        <w:autoSpaceDN w:val="0"/>
        <w:adjustRightInd w:val="0"/>
        <w:spacing w:after="240" w:line="360" w:lineRule="auto"/>
        <w:jc w:val="both"/>
        <w:rPr>
          <w:rFonts w:ascii="Times New Roman" w:hAnsi="Times New Roman" w:cs="Times New Roman"/>
          <w:sz w:val="24"/>
          <w:szCs w:val="24"/>
        </w:rPr>
      </w:pPr>
      <w:r w:rsidRPr="00205EDB">
        <w:rPr>
          <w:rFonts w:ascii="Times New Roman" w:hAnsi="Times New Roman" w:cs="Times New Roman"/>
          <w:sz w:val="24"/>
          <w:szCs w:val="24"/>
        </w:rPr>
        <w:t>The Government of the Federal Democratic Republic of Ethiopia has initiated the Climate-Resilient Green Economy (CRGE) initiative to protect the country from the adverse effects of climate change and to build a green economy that will help realize its ambition of reaching middle income status before 2025. Following the conventional development path would, among other adverse effects, result in a sharp increase in GHG emissions and unsustainable use of natural resources. To avoid such negative effects, the government has developed a strategy to build a green economy.</w:t>
      </w:r>
    </w:p>
    <w:p w:rsidR="00205EDB" w:rsidRPr="00205EDB" w:rsidRDefault="00205EDB" w:rsidP="00205EDB">
      <w:pPr>
        <w:autoSpaceDE w:val="0"/>
        <w:autoSpaceDN w:val="0"/>
        <w:adjustRightInd w:val="0"/>
        <w:spacing w:after="240" w:line="360" w:lineRule="auto"/>
        <w:jc w:val="both"/>
        <w:rPr>
          <w:rFonts w:ascii="Times New Roman" w:hAnsi="Times New Roman" w:cs="Times New Roman"/>
          <w:sz w:val="24"/>
          <w:szCs w:val="24"/>
        </w:rPr>
      </w:pPr>
      <w:r w:rsidRPr="00205EDB">
        <w:rPr>
          <w:rFonts w:ascii="Times New Roman" w:hAnsi="Times New Roman" w:cs="Times New Roman"/>
          <w:sz w:val="24"/>
          <w:szCs w:val="24"/>
        </w:rPr>
        <w:t>Among the different sectors identified in the CRGE for greenhouse gas (CO2) abatements, the industrial sector is expected to grow at 20% rate and the cement industry is expected to be one of the fastest which shall contribute more than 50% of the GHG (CO2) emission and hence 70% abatement potential is from the cement industry.</w:t>
      </w:r>
    </w:p>
    <w:p w:rsidR="00205EDB" w:rsidRPr="00205EDB" w:rsidRDefault="00205EDB" w:rsidP="00205EDB">
      <w:pPr>
        <w:autoSpaceDE w:val="0"/>
        <w:autoSpaceDN w:val="0"/>
        <w:adjustRightInd w:val="0"/>
        <w:spacing w:after="240" w:line="360" w:lineRule="auto"/>
        <w:jc w:val="both"/>
        <w:rPr>
          <w:rFonts w:ascii="Times New Roman" w:hAnsi="Times New Roman" w:cs="Times New Roman"/>
          <w:sz w:val="24"/>
          <w:szCs w:val="24"/>
        </w:rPr>
      </w:pPr>
      <w:r w:rsidRPr="00205EDB">
        <w:rPr>
          <w:rFonts w:ascii="Times New Roman" w:hAnsi="Times New Roman" w:cs="Times New Roman"/>
          <w:sz w:val="24"/>
          <w:szCs w:val="24"/>
        </w:rPr>
        <w:t xml:space="preserve">As part of the ongoing support to the Government of Ethiopia’s climate change initiatives, the   European Union has allocated a fund in the form of budget support in support of key sectors of climate change action that are forestry, industry (focusing on cement industry), the national Measuring-Reporting-Verification system, and </w:t>
      </w:r>
      <w:proofErr w:type="spellStart"/>
      <w:r w:rsidRPr="00205EDB">
        <w:rPr>
          <w:rFonts w:ascii="Times New Roman" w:hAnsi="Times New Roman" w:cs="Times New Roman"/>
          <w:sz w:val="24"/>
          <w:szCs w:val="24"/>
        </w:rPr>
        <w:t>sectoral</w:t>
      </w:r>
      <w:proofErr w:type="spellEnd"/>
      <w:r w:rsidRPr="00205EDB">
        <w:rPr>
          <w:rFonts w:ascii="Times New Roman" w:hAnsi="Times New Roman" w:cs="Times New Roman"/>
          <w:sz w:val="24"/>
          <w:szCs w:val="24"/>
        </w:rPr>
        <w:t xml:space="preserve"> Public Management. This support will take the form of a </w:t>
      </w:r>
      <w:proofErr w:type="spellStart"/>
      <w:r w:rsidRPr="00205EDB">
        <w:rPr>
          <w:rFonts w:ascii="Times New Roman" w:hAnsi="Times New Roman" w:cs="Times New Roman"/>
          <w:sz w:val="24"/>
          <w:szCs w:val="24"/>
        </w:rPr>
        <w:t>Sectoral</w:t>
      </w:r>
      <w:proofErr w:type="spellEnd"/>
      <w:r w:rsidRPr="00205EDB">
        <w:rPr>
          <w:rFonts w:ascii="Times New Roman" w:hAnsi="Times New Roman" w:cs="Times New Roman"/>
          <w:sz w:val="24"/>
          <w:szCs w:val="24"/>
        </w:rPr>
        <w:t xml:space="preserve"> Reform Performance Contract supported by Complementary technical assistance. </w:t>
      </w:r>
    </w:p>
    <w:p w:rsidR="00205EDB" w:rsidRPr="00205EDB" w:rsidRDefault="00205EDB" w:rsidP="00205EDB">
      <w:pPr>
        <w:autoSpaceDE w:val="0"/>
        <w:autoSpaceDN w:val="0"/>
        <w:adjustRightInd w:val="0"/>
        <w:spacing w:after="240" w:line="360" w:lineRule="auto"/>
        <w:jc w:val="both"/>
        <w:rPr>
          <w:rFonts w:ascii="Times New Roman" w:hAnsi="Times New Roman" w:cs="Times New Roman"/>
          <w:sz w:val="24"/>
          <w:szCs w:val="24"/>
        </w:rPr>
      </w:pPr>
      <w:r w:rsidRPr="00205EDB">
        <w:rPr>
          <w:rFonts w:ascii="Times New Roman" w:hAnsi="Times New Roman" w:cs="Times New Roman"/>
          <w:sz w:val="24"/>
          <w:szCs w:val="24"/>
        </w:rPr>
        <w:t xml:space="preserve">One of the main beneficiaries of the budget support and the main responsible body for the achievement of the targets sets under the budget support for the industry sector is Ministry of Industry. </w:t>
      </w:r>
    </w:p>
    <w:p w:rsidR="00205EDB" w:rsidRPr="00205EDB" w:rsidRDefault="00205EDB" w:rsidP="00205EDB">
      <w:pPr>
        <w:spacing w:line="360" w:lineRule="auto"/>
        <w:jc w:val="both"/>
        <w:rPr>
          <w:rFonts w:ascii="Times New Roman" w:hAnsi="Times New Roman" w:cs="Times New Roman"/>
          <w:color w:val="000000" w:themeColor="text1"/>
          <w:sz w:val="24"/>
          <w:szCs w:val="24"/>
        </w:rPr>
      </w:pPr>
      <w:r w:rsidRPr="00205EDB">
        <w:rPr>
          <w:rFonts w:ascii="Times New Roman" w:hAnsi="Times New Roman" w:cs="Times New Roman"/>
          <w:sz w:val="24"/>
          <w:szCs w:val="24"/>
        </w:rPr>
        <w:t xml:space="preserve">In relation to this, the Ministry of Industry   has planned very key mitigation actions/activities to be implemented over the period of </w:t>
      </w:r>
      <w:proofErr w:type="spellStart"/>
      <w:r w:rsidRPr="00205EDB">
        <w:rPr>
          <w:rFonts w:ascii="Times New Roman" w:hAnsi="Times New Roman" w:cs="Times New Roman"/>
          <w:sz w:val="24"/>
          <w:szCs w:val="24"/>
        </w:rPr>
        <w:t>programme</w:t>
      </w:r>
      <w:proofErr w:type="spellEnd"/>
      <w:r w:rsidRPr="00205EDB">
        <w:rPr>
          <w:rFonts w:ascii="Times New Roman" w:hAnsi="Times New Roman" w:cs="Times New Roman"/>
          <w:sz w:val="24"/>
          <w:szCs w:val="24"/>
        </w:rPr>
        <w:t xml:space="preserve"> duration. Among activities to be undertaken </w:t>
      </w:r>
      <w:r w:rsidRPr="00205EDB">
        <w:rPr>
          <w:rFonts w:ascii="Times New Roman" w:hAnsi="Times New Roman" w:cs="Times New Roman"/>
          <w:color w:val="000000" w:themeColor="text1"/>
          <w:sz w:val="24"/>
          <w:szCs w:val="24"/>
        </w:rPr>
        <w:t xml:space="preserve">to realize the budget, conducting an energy audit, and identifying energy saving potentials that leads to the reduction of GHG in five manufacturing industries in Ethiopia has been planned. To conduct the energy audit on the five selected manufacturing companies an experienced consultant in energy auditing </w:t>
      </w:r>
      <w:r w:rsidRPr="00205EDB">
        <w:rPr>
          <w:rFonts w:ascii="Times New Roman" w:hAnsi="Times New Roman" w:cs="Times New Roman"/>
          <w:color w:val="000000" w:themeColor="text1"/>
          <w:sz w:val="24"/>
          <w:szCs w:val="24"/>
        </w:rPr>
        <w:lastRenderedPageBreak/>
        <w:t xml:space="preserve">on manufacturing industries is needed. Under this </w:t>
      </w:r>
      <w:proofErr w:type="spellStart"/>
      <w:r w:rsidRPr="00205EDB">
        <w:rPr>
          <w:rFonts w:ascii="Times New Roman" w:hAnsi="Times New Roman" w:cs="Times New Roman"/>
          <w:color w:val="000000" w:themeColor="text1"/>
          <w:sz w:val="24"/>
          <w:szCs w:val="24"/>
        </w:rPr>
        <w:t>ToR</w:t>
      </w:r>
      <w:proofErr w:type="spellEnd"/>
      <w:r w:rsidRPr="00205EDB">
        <w:rPr>
          <w:rFonts w:ascii="Times New Roman" w:hAnsi="Times New Roman" w:cs="Times New Roman"/>
          <w:color w:val="000000" w:themeColor="text1"/>
          <w:sz w:val="24"/>
          <w:szCs w:val="24"/>
        </w:rPr>
        <w:t xml:space="preserve"> an energy audit will be conducted in five manufacturing companies include:- </w:t>
      </w:r>
    </w:p>
    <w:p w:rsidR="00205EDB" w:rsidRPr="00205EDB" w:rsidRDefault="00205EDB" w:rsidP="00205EDB">
      <w:pPr>
        <w:spacing w:line="360" w:lineRule="auto"/>
        <w:jc w:val="both"/>
        <w:rPr>
          <w:rFonts w:ascii="Times New Roman" w:hAnsi="Times New Roman" w:cs="Times New Roman"/>
          <w:color w:val="000000" w:themeColor="text1"/>
          <w:sz w:val="24"/>
          <w:szCs w:val="24"/>
        </w:rPr>
      </w:pPr>
    </w:p>
    <w:p w:rsidR="00205EDB" w:rsidRPr="00205EDB" w:rsidRDefault="00205EDB" w:rsidP="00205EDB">
      <w:pPr>
        <w:spacing w:line="360"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70"/>
        <w:gridCol w:w="2814"/>
        <w:gridCol w:w="1995"/>
        <w:gridCol w:w="2109"/>
        <w:gridCol w:w="1368"/>
      </w:tblGrid>
      <w:tr w:rsidR="00205EDB" w:rsidRPr="00205EDB" w:rsidTr="004D5226">
        <w:tc>
          <w:tcPr>
            <w:tcW w:w="57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No. </w:t>
            </w:r>
          </w:p>
        </w:tc>
        <w:tc>
          <w:tcPr>
            <w:tcW w:w="308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Name of the company</w:t>
            </w:r>
          </w:p>
        </w:tc>
        <w:tc>
          <w:tcPr>
            <w:tcW w:w="2126"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Sector </w:t>
            </w:r>
          </w:p>
        </w:tc>
        <w:tc>
          <w:tcPr>
            <w:tcW w:w="226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Capacity </w:t>
            </w:r>
          </w:p>
        </w:tc>
        <w:tc>
          <w:tcPr>
            <w:tcW w:w="141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Location </w:t>
            </w:r>
          </w:p>
        </w:tc>
      </w:tr>
      <w:tr w:rsidR="00205EDB" w:rsidRPr="00205EDB" w:rsidTr="004D5226">
        <w:tc>
          <w:tcPr>
            <w:tcW w:w="57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1</w:t>
            </w:r>
          </w:p>
        </w:tc>
        <w:tc>
          <w:tcPr>
            <w:tcW w:w="308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Kuriftu</w:t>
            </w:r>
            <w:proofErr w:type="spellEnd"/>
            <w:r w:rsidRPr="00205EDB">
              <w:rPr>
                <w:color w:val="000000" w:themeColor="text1"/>
                <w:sz w:val="24"/>
                <w:szCs w:val="24"/>
              </w:rPr>
              <w:t xml:space="preserve"> paper and packaging</w:t>
            </w:r>
          </w:p>
        </w:tc>
        <w:tc>
          <w:tcPr>
            <w:tcW w:w="2126"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packaging</w:t>
            </w:r>
          </w:p>
        </w:tc>
        <w:tc>
          <w:tcPr>
            <w:tcW w:w="226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100TPD</w:t>
            </w:r>
          </w:p>
        </w:tc>
        <w:tc>
          <w:tcPr>
            <w:tcW w:w="141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Adama</w:t>
            </w:r>
            <w:proofErr w:type="spellEnd"/>
            <w:r w:rsidRPr="00205EDB">
              <w:rPr>
                <w:color w:val="000000" w:themeColor="text1"/>
                <w:sz w:val="24"/>
                <w:szCs w:val="24"/>
              </w:rPr>
              <w:t xml:space="preserve"> </w:t>
            </w:r>
          </w:p>
        </w:tc>
      </w:tr>
      <w:tr w:rsidR="00205EDB" w:rsidRPr="00205EDB" w:rsidTr="004D5226">
        <w:tc>
          <w:tcPr>
            <w:tcW w:w="57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2</w:t>
            </w:r>
          </w:p>
        </w:tc>
        <w:tc>
          <w:tcPr>
            <w:tcW w:w="308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Kolba</w:t>
            </w:r>
            <w:proofErr w:type="spellEnd"/>
            <w:r w:rsidRPr="00205EDB">
              <w:rPr>
                <w:color w:val="000000" w:themeColor="text1"/>
                <w:sz w:val="24"/>
                <w:szCs w:val="24"/>
              </w:rPr>
              <w:t xml:space="preserve"> tannery</w:t>
            </w:r>
          </w:p>
        </w:tc>
        <w:tc>
          <w:tcPr>
            <w:tcW w:w="2126" w:type="dxa"/>
            <w:tcBorders>
              <w:top w:val="single" w:sz="4" w:space="0" w:color="auto"/>
              <w:left w:val="single" w:sz="4" w:space="0" w:color="auto"/>
              <w:bottom w:val="single" w:sz="4" w:space="0" w:color="auto"/>
              <w:right w:val="single" w:sz="4" w:space="0" w:color="auto"/>
            </w:tcBorders>
          </w:tcPr>
          <w:p w:rsidR="00205EDB" w:rsidRPr="00205EDB" w:rsidRDefault="00205EDB" w:rsidP="00205EDB">
            <w:pPr>
              <w:spacing w:line="360" w:lineRule="auto"/>
              <w:rPr>
                <w:color w:val="000000" w:themeColor="text1"/>
                <w:sz w:val="24"/>
                <w:szCs w:val="24"/>
              </w:rPr>
            </w:pPr>
            <w:r w:rsidRPr="00205EDB">
              <w:rPr>
                <w:color w:val="000000" w:themeColor="text1"/>
                <w:sz w:val="24"/>
                <w:szCs w:val="24"/>
              </w:rPr>
              <w:t>Tannery</w:t>
            </w:r>
          </w:p>
          <w:p w:rsidR="00205EDB" w:rsidRPr="00205EDB" w:rsidRDefault="00205EDB" w:rsidP="00205EDB">
            <w:pPr>
              <w:spacing w:line="360" w:lineRule="auto"/>
              <w:rPr>
                <w:color w:val="000000" w:themeColor="text1"/>
                <w:sz w:val="24"/>
                <w:szCs w:val="24"/>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10,000 skins and 600 hides per day</w:t>
            </w:r>
          </w:p>
        </w:tc>
        <w:tc>
          <w:tcPr>
            <w:tcW w:w="141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Mojo </w:t>
            </w:r>
          </w:p>
        </w:tc>
      </w:tr>
      <w:tr w:rsidR="00205EDB" w:rsidRPr="00205EDB" w:rsidTr="004D5226">
        <w:tc>
          <w:tcPr>
            <w:tcW w:w="57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3</w:t>
            </w:r>
          </w:p>
        </w:tc>
        <w:tc>
          <w:tcPr>
            <w:tcW w:w="308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TTK industries</w:t>
            </w:r>
          </w:p>
        </w:tc>
        <w:tc>
          <w:tcPr>
            <w:tcW w:w="2126"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Soap and detergent</w:t>
            </w:r>
          </w:p>
        </w:tc>
        <w:tc>
          <w:tcPr>
            <w:tcW w:w="226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6,630 ton per month</w:t>
            </w:r>
          </w:p>
        </w:tc>
        <w:tc>
          <w:tcPr>
            <w:tcW w:w="141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Gelan</w:t>
            </w:r>
            <w:proofErr w:type="spellEnd"/>
            <w:r w:rsidRPr="00205EDB">
              <w:rPr>
                <w:color w:val="000000" w:themeColor="text1"/>
                <w:sz w:val="24"/>
                <w:szCs w:val="24"/>
              </w:rPr>
              <w:t xml:space="preserve"> </w:t>
            </w:r>
          </w:p>
        </w:tc>
      </w:tr>
      <w:tr w:rsidR="00205EDB" w:rsidRPr="00205EDB" w:rsidTr="004D5226">
        <w:tc>
          <w:tcPr>
            <w:tcW w:w="57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4</w:t>
            </w:r>
          </w:p>
        </w:tc>
        <w:tc>
          <w:tcPr>
            <w:tcW w:w="308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Amdehun</w:t>
            </w:r>
            <w:proofErr w:type="spellEnd"/>
            <w:r w:rsidRPr="00205EDB">
              <w:rPr>
                <w:color w:val="000000" w:themeColor="text1"/>
                <w:sz w:val="24"/>
                <w:szCs w:val="24"/>
              </w:rPr>
              <w:t xml:space="preserve"> general trading </w:t>
            </w:r>
          </w:p>
        </w:tc>
        <w:tc>
          <w:tcPr>
            <w:tcW w:w="2126"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Soap and detergent</w:t>
            </w:r>
          </w:p>
        </w:tc>
        <w:tc>
          <w:tcPr>
            <w:tcW w:w="226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50TPD</w:t>
            </w:r>
          </w:p>
        </w:tc>
        <w:tc>
          <w:tcPr>
            <w:tcW w:w="141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Gelan</w:t>
            </w:r>
            <w:proofErr w:type="spellEnd"/>
            <w:r w:rsidRPr="00205EDB">
              <w:rPr>
                <w:color w:val="000000" w:themeColor="text1"/>
                <w:sz w:val="24"/>
                <w:szCs w:val="24"/>
              </w:rPr>
              <w:t xml:space="preserve"> </w:t>
            </w:r>
          </w:p>
        </w:tc>
      </w:tr>
      <w:tr w:rsidR="00205EDB" w:rsidRPr="00205EDB" w:rsidTr="004D5226">
        <w:tc>
          <w:tcPr>
            <w:tcW w:w="57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5</w:t>
            </w:r>
          </w:p>
        </w:tc>
        <w:tc>
          <w:tcPr>
            <w:tcW w:w="308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Senay</w:t>
            </w:r>
            <w:proofErr w:type="spellEnd"/>
            <w:r w:rsidRPr="00205EDB">
              <w:rPr>
                <w:color w:val="000000" w:themeColor="text1"/>
                <w:sz w:val="24"/>
                <w:szCs w:val="24"/>
              </w:rPr>
              <w:t xml:space="preserve"> </w:t>
            </w:r>
            <w:proofErr w:type="spellStart"/>
            <w:r w:rsidRPr="00205EDB">
              <w:rPr>
                <w:color w:val="000000" w:themeColor="text1"/>
                <w:sz w:val="24"/>
                <w:szCs w:val="24"/>
              </w:rPr>
              <w:t>Yemiru</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Alcohol </w:t>
            </w:r>
          </w:p>
        </w:tc>
        <w:tc>
          <w:tcPr>
            <w:tcW w:w="226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15million litter per year</w:t>
            </w:r>
          </w:p>
        </w:tc>
        <w:tc>
          <w:tcPr>
            <w:tcW w:w="141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Addis </w:t>
            </w:r>
            <w:proofErr w:type="spellStart"/>
            <w:r w:rsidRPr="00205EDB">
              <w:rPr>
                <w:color w:val="000000" w:themeColor="text1"/>
                <w:sz w:val="24"/>
                <w:szCs w:val="24"/>
              </w:rPr>
              <w:t>ababa</w:t>
            </w:r>
            <w:proofErr w:type="spellEnd"/>
          </w:p>
        </w:tc>
      </w:tr>
    </w:tbl>
    <w:p w:rsidR="00205EDB" w:rsidRPr="00205EDB" w:rsidRDefault="00205EDB" w:rsidP="00205EDB">
      <w:pPr>
        <w:spacing w:line="360" w:lineRule="auto"/>
        <w:jc w:val="both"/>
        <w:rPr>
          <w:rFonts w:ascii="Times New Roman" w:hAnsi="Times New Roman" w:cs="Times New Roman"/>
          <w:color w:val="FF0000"/>
          <w:sz w:val="24"/>
          <w:szCs w:val="24"/>
          <w:lang w:val="en-GB"/>
        </w:rPr>
      </w:pPr>
      <w:r w:rsidRPr="00205EDB">
        <w:rPr>
          <w:rFonts w:ascii="Times New Roman" w:hAnsi="Times New Roman" w:cs="Times New Roman"/>
          <w:color w:val="000000" w:themeColor="text1"/>
          <w:sz w:val="24"/>
          <w:szCs w:val="24"/>
        </w:rPr>
        <w:t>NB: If we face problems with factories we may replace them with similar type and capacity.</w:t>
      </w:r>
    </w:p>
    <w:p w:rsidR="00205EDB" w:rsidRPr="00205EDB" w:rsidRDefault="00205EDB" w:rsidP="001B66BD">
      <w:pPr>
        <w:keepNext/>
        <w:keepLines/>
        <w:numPr>
          <w:ilvl w:val="0"/>
          <w:numId w:val="57"/>
        </w:numPr>
        <w:spacing w:after="0"/>
        <w:jc w:val="both"/>
        <w:outlineLvl w:val="0"/>
        <w:rPr>
          <w:rFonts w:asciiTheme="majorHAnsi" w:eastAsia="Times New Roman" w:hAnsiTheme="majorHAnsi" w:cstheme="majorBidi"/>
          <w:b/>
          <w:bCs/>
          <w:color w:val="365F91" w:themeColor="accent1" w:themeShade="BF"/>
          <w:kern w:val="32"/>
          <w:sz w:val="28"/>
          <w:szCs w:val="28"/>
          <w:lang w:eastAsia="fr-FR"/>
        </w:rPr>
      </w:pPr>
      <w:bookmarkStart w:id="300" w:name="_Toc152055929"/>
      <w:r w:rsidRPr="00205EDB">
        <w:rPr>
          <w:rFonts w:ascii="Times New Roman Bold" w:eastAsia="Times New Roman" w:hAnsi="Times New Roman Bold" w:cs="Times New Roman"/>
          <w:b/>
          <w:bCs/>
          <w:kern w:val="32"/>
          <w:sz w:val="32"/>
          <w:szCs w:val="32"/>
          <w:lang w:eastAsia="fr-FR"/>
        </w:rPr>
        <w:t>The Rationale</w:t>
      </w:r>
      <w:bookmarkEnd w:id="300"/>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autoSpaceDE w:val="0"/>
        <w:autoSpaceDN w:val="0"/>
        <w:adjustRightInd w:val="0"/>
        <w:spacing w:after="240" w:line="360" w:lineRule="auto"/>
        <w:jc w:val="both"/>
        <w:rPr>
          <w:rFonts w:ascii="Times New Roman" w:hAnsi="Times New Roman" w:cs="Times New Roman"/>
          <w:sz w:val="24"/>
          <w:szCs w:val="24"/>
        </w:rPr>
      </w:pPr>
      <w:proofErr w:type="spellStart"/>
      <w:r w:rsidRPr="00205EDB">
        <w:rPr>
          <w:rFonts w:ascii="Times New Roman" w:hAnsi="Times New Roman" w:cs="Times New Roman"/>
          <w:sz w:val="24"/>
          <w:szCs w:val="24"/>
        </w:rPr>
        <w:t>Labour</w:t>
      </w:r>
      <w:proofErr w:type="spellEnd"/>
      <w:r w:rsidRPr="00205EDB">
        <w:rPr>
          <w:rFonts w:ascii="Times New Roman" w:hAnsi="Times New Roman" w:cs="Times New Roman"/>
          <w:sz w:val="24"/>
          <w:szCs w:val="24"/>
        </w:rPr>
        <w:t xml:space="preserve"> cost, raw material cost and energy cost are among the highest costs incur for any manufacturing company. Energy auditing has the highest potential for the reduction of manufacturing cost. This concern is not just limited to the production cost, but also to the consequence on the global warming and pollution, which is the biggest challenge of the 21st century. </w:t>
      </w:r>
    </w:p>
    <w:p w:rsidR="00205EDB" w:rsidRPr="00205EDB" w:rsidRDefault="00205EDB" w:rsidP="00205EDB">
      <w:pPr>
        <w:autoSpaceDE w:val="0"/>
        <w:autoSpaceDN w:val="0"/>
        <w:adjustRightInd w:val="0"/>
        <w:spacing w:after="240" w:line="360" w:lineRule="auto"/>
        <w:jc w:val="both"/>
        <w:rPr>
          <w:rFonts w:ascii="Times New Roman" w:eastAsiaTheme="minorEastAsia" w:hAnsi="Times New Roman" w:cs="Times New Roman"/>
          <w:color w:val="000000" w:themeColor="text1"/>
          <w:sz w:val="24"/>
          <w:szCs w:val="24"/>
          <w:lang w:eastAsia="zh-CN"/>
        </w:rPr>
      </w:pPr>
      <w:r w:rsidRPr="00205EDB">
        <w:rPr>
          <w:rFonts w:ascii="Times New Roman" w:hAnsi="Times New Roman" w:cs="Times New Roman"/>
          <w:color w:val="000000" w:themeColor="text1"/>
          <w:sz w:val="24"/>
          <w:szCs w:val="24"/>
        </w:rPr>
        <w:t>There are different efforts being done to improve the energy consumption of manufacturing industry, thereby improving productivity, and reducing of CO2 emissions per unit</w:t>
      </w:r>
      <w:r w:rsidRPr="00205EDB">
        <w:rPr>
          <w:rFonts w:ascii="Times New Roman" w:eastAsiaTheme="minorEastAsia" w:hAnsi="Times New Roman" w:cs="Times New Roman"/>
          <w:color w:val="000000" w:themeColor="text1"/>
          <w:sz w:val="24"/>
          <w:szCs w:val="24"/>
          <w:lang w:eastAsia="zh-CN"/>
        </w:rPr>
        <w:t xml:space="preserve"> production. Among the efforts are undertaking Energy Audit to manufacturing industries and take all appropriate action measures to reduce CO2 emission to the environment.</w:t>
      </w:r>
    </w:p>
    <w:p w:rsidR="00205EDB" w:rsidRPr="00205EDB" w:rsidRDefault="00205EDB" w:rsidP="00205EDB">
      <w:pPr>
        <w:autoSpaceDE w:val="0"/>
        <w:autoSpaceDN w:val="0"/>
        <w:adjustRightInd w:val="0"/>
        <w:spacing w:after="240" w:line="360" w:lineRule="auto"/>
        <w:jc w:val="both"/>
        <w:rPr>
          <w:rFonts w:ascii="Times New Roman" w:eastAsiaTheme="minorEastAsia" w:hAnsi="Times New Roman" w:cs="Times New Roman"/>
          <w:sz w:val="24"/>
          <w:szCs w:val="24"/>
          <w:lang w:eastAsia="zh-CN"/>
        </w:rPr>
      </w:pPr>
      <w:r w:rsidRPr="00205EDB">
        <w:rPr>
          <w:rFonts w:ascii="Times New Roman" w:eastAsiaTheme="minorEastAsia" w:hAnsi="Times New Roman" w:cs="Times New Roman"/>
          <w:color w:val="000000" w:themeColor="text1"/>
          <w:sz w:val="24"/>
          <w:szCs w:val="24"/>
          <w:lang w:eastAsia="zh-CN"/>
        </w:rPr>
        <w:lastRenderedPageBreak/>
        <w:t>Accordingly, the main purpose of this study is to conduct detail energy audit in the five manufacturing companies to identify major energy saving potentials that leads to reduction of energy costs and CO2 emissions the energy audit shall focus on the identification of energy conservation measures and proposing viable solutions for energy efficiency and CO2 reduction plan for each audited factory under consideration</w:t>
      </w:r>
      <w:r w:rsidRPr="00205EDB">
        <w:rPr>
          <w:rFonts w:ascii="Times New Roman" w:eastAsiaTheme="minorEastAsia" w:hAnsi="Times New Roman" w:cs="Times New Roman"/>
          <w:sz w:val="24"/>
          <w:szCs w:val="24"/>
          <w:lang w:eastAsia="zh-CN"/>
        </w:rPr>
        <w:t xml:space="preserve">. </w:t>
      </w:r>
    </w:p>
    <w:p w:rsidR="00205EDB" w:rsidRPr="00205EDB" w:rsidRDefault="00205EDB" w:rsidP="001B66BD">
      <w:pPr>
        <w:keepNext/>
        <w:keepLines/>
        <w:numPr>
          <w:ilvl w:val="0"/>
          <w:numId w:val="57"/>
        </w:numPr>
        <w:spacing w:before="240" w:after="0"/>
        <w:jc w:val="both"/>
        <w:outlineLvl w:val="0"/>
        <w:rPr>
          <w:rFonts w:asciiTheme="majorHAnsi" w:eastAsiaTheme="majorEastAsia" w:hAnsiTheme="majorHAnsi" w:cstheme="majorBidi"/>
          <w:b/>
          <w:bCs/>
          <w:kern w:val="32"/>
          <w:sz w:val="28"/>
          <w:szCs w:val="28"/>
        </w:rPr>
      </w:pPr>
      <w:bookmarkStart w:id="301" w:name="_Toc152055930"/>
      <w:r w:rsidRPr="00205EDB">
        <w:rPr>
          <w:rFonts w:ascii="Times New Roman Bold" w:eastAsia="Times New Roman" w:hAnsi="Times New Roman Bold" w:cs="Times New Roman"/>
          <w:b/>
          <w:bCs/>
          <w:kern w:val="32"/>
          <w:sz w:val="32"/>
          <w:szCs w:val="32"/>
          <w:lang w:eastAsia="fr-FR"/>
        </w:rPr>
        <w:t>Purposes / Objectives</w:t>
      </w:r>
      <w:bookmarkEnd w:id="301"/>
    </w:p>
    <w:p w:rsidR="00205EDB" w:rsidRPr="00205EDB" w:rsidRDefault="00205EDB" w:rsidP="00205EDB">
      <w:pPr>
        <w:spacing w:before="120" w:line="360" w:lineRule="auto"/>
        <w:jc w:val="both"/>
        <w:rPr>
          <w:rFonts w:ascii="Times New Roman" w:hAnsi="Times New Roman" w:cs="Times New Roman"/>
          <w:sz w:val="24"/>
          <w:szCs w:val="24"/>
        </w:rPr>
      </w:pPr>
      <w:r w:rsidRPr="00205EDB">
        <w:rPr>
          <w:rFonts w:ascii="Times New Roman" w:hAnsi="Times New Roman" w:cs="Times New Roman"/>
          <w:sz w:val="24"/>
          <w:szCs w:val="24"/>
        </w:rPr>
        <w:t>Being energy intensive process manufacturing companies needs to emphasize on optimally utilizing the available energy source and enhancing the performance efficiency to reduce the specific heat/energy and cost of production. An effective tool to achieve these objectives is by conducting 'Energy Audit’ study and implementation of the identified improvement measures. It includes not only optimizing the present operational practices, but also the possibilities to upgrade the available equipment and technologies with optimum capital expenditure (CAPEX).</w:t>
      </w:r>
    </w:p>
    <w:p w:rsidR="00205EDB" w:rsidRPr="00205EDB" w:rsidRDefault="00205EDB" w:rsidP="00205EDB">
      <w:pPr>
        <w:spacing w:before="12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 xml:space="preserve">The main purpose/objective of this study shall be to undertake detail Energy Audit on selected five manufacturing factories in Ethiopia to </w:t>
      </w:r>
      <w:r w:rsidRPr="00205EDB">
        <w:rPr>
          <w:rFonts w:ascii="Times New Roman" w:eastAsiaTheme="minorEastAsia" w:hAnsi="Times New Roman" w:cs="Times New Roman"/>
          <w:color w:val="000000" w:themeColor="text1"/>
          <w:sz w:val="24"/>
          <w:szCs w:val="24"/>
          <w:lang w:eastAsia="zh-CN"/>
        </w:rPr>
        <w:t>identify major energy saving potentials that has significant contribution for the reduction energy costs and CO2 emissions from each factory</w:t>
      </w:r>
      <w:r w:rsidRPr="00205EDB">
        <w:rPr>
          <w:rFonts w:ascii="Times New Roman" w:hAnsi="Times New Roman" w:cs="Times New Roman"/>
          <w:color w:val="000000" w:themeColor="text1"/>
          <w:sz w:val="24"/>
          <w:szCs w:val="24"/>
        </w:rPr>
        <w:t xml:space="preserve"> upon rectification of the findings. </w:t>
      </w:r>
      <w:bookmarkStart w:id="302" w:name="_Toc152055931"/>
    </w:p>
    <w:p w:rsidR="00205EDB" w:rsidRPr="00205EDB" w:rsidRDefault="00205EDB" w:rsidP="00205EDB">
      <w:pPr>
        <w:spacing w:before="120" w:line="360" w:lineRule="auto"/>
        <w:jc w:val="both"/>
        <w:rPr>
          <w:rFonts w:asciiTheme="majorHAnsi" w:eastAsiaTheme="majorEastAsia" w:hAnsiTheme="majorHAnsi" w:cstheme="majorBidi"/>
          <w:b/>
          <w:bCs/>
          <w:color w:val="365F91" w:themeColor="accent1" w:themeShade="BF"/>
          <w:sz w:val="28"/>
          <w:szCs w:val="28"/>
        </w:rPr>
      </w:pPr>
      <w:r w:rsidRPr="00205EDB">
        <w:rPr>
          <w:rFonts w:asciiTheme="majorHAnsi" w:eastAsiaTheme="majorEastAsia" w:hAnsiTheme="majorHAnsi" w:cstheme="majorBidi"/>
          <w:b/>
          <w:bCs/>
          <w:color w:val="365F91" w:themeColor="accent1" w:themeShade="BF"/>
          <w:sz w:val="28"/>
          <w:szCs w:val="28"/>
        </w:rPr>
        <w:t>Scopes of the work/specific objectives</w:t>
      </w:r>
      <w:bookmarkEnd w:id="302"/>
    </w:p>
    <w:p w:rsidR="00205EDB" w:rsidRPr="00205EDB" w:rsidRDefault="00205EDB" w:rsidP="00205EDB">
      <w:pPr>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The Energy audit study shall be performed on the selected five manufacturing factories. The report to be produced for the energy audit results are expected to be for all five manufacturing factories separately for each. The scopes of the study are as listed below.</w:t>
      </w:r>
    </w:p>
    <w:p w:rsidR="00205EDB" w:rsidRPr="00205EDB" w:rsidRDefault="00205EDB" w:rsidP="001B66BD">
      <w:pPr>
        <w:numPr>
          <w:ilvl w:val="0"/>
          <w:numId w:val="58"/>
        </w:numPr>
        <w:spacing w:after="0" w:line="360" w:lineRule="auto"/>
        <w:contextualSpacing/>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Focus the study audit in improving capacity utilization and operational efficiency to achieve sustained production and optimizing the unit operation.</w:t>
      </w:r>
    </w:p>
    <w:p w:rsidR="00205EDB" w:rsidRPr="00205EDB" w:rsidRDefault="00205EDB" w:rsidP="001B66BD">
      <w:pPr>
        <w:numPr>
          <w:ilvl w:val="0"/>
          <w:numId w:val="58"/>
        </w:numPr>
        <w:spacing w:after="0" w:line="360" w:lineRule="auto"/>
        <w:contextualSpacing/>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 xml:space="preserve">Diagnostic study of plant data and identification of bottlenecks in identifying energy saving potentials. Formulation of recommendations in the form of set of Action Plans for Operational the bottlenecking to enhance equipment outputs and availability within the design parameters and design of suitable raw mix, fuel mix to </w:t>
      </w:r>
      <w:r w:rsidRPr="00205EDB">
        <w:rPr>
          <w:rFonts w:ascii="Times New Roman" w:hAnsi="Times New Roman" w:cs="Times New Roman"/>
          <w:color w:val="000000" w:themeColor="text1"/>
          <w:sz w:val="24"/>
          <w:szCs w:val="24"/>
        </w:rPr>
        <w:lastRenderedPageBreak/>
        <w:t>achieve prescribed quality standards, economically contributing for CO2 reduction program.</w:t>
      </w:r>
    </w:p>
    <w:p w:rsidR="00205EDB" w:rsidRPr="00205EDB" w:rsidRDefault="00205EDB" w:rsidP="001B66BD">
      <w:pPr>
        <w:numPr>
          <w:ilvl w:val="0"/>
          <w:numId w:val="58"/>
        </w:numPr>
        <w:spacing w:after="0" w:line="360" w:lineRule="auto"/>
        <w:contextualSpacing/>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 xml:space="preserve">Focusing in reducing the specific heat/energy consumption of the plant </w:t>
      </w:r>
    </w:p>
    <w:p w:rsidR="00205EDB" w:rsidRPr="00205EDB" w:rsidRDefault="00205EDB" w:rsidP="001B66BD">
      <w:pPr>
        <w:numPr>
          <w:ilvl w:val="0"/>
          <w:numId w:val="58"/>
        </w:numPr>
        <w:autoSpaceDE w:val="0"/>
        <w:autoSpaceDN w:val="0"/>
        <w:adjustRightInd w:val="0"/>
        <w:spacing w:after="0" w:line="360" w:lineRule="auto"/>
        <w:contextualSpacing/>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Identification all possible thermal heat loses and recommendations for its rectification to conserve energy and reduction of CO2 emission to the environment.</w:t>
      </w:r>
    </w:p>
    <w:p w:rsidR="00205EDB" w:rsidRPr="00205EDB" w:rsidRDefault="00205EDB" w:rsidP="001B66BD">
      <w:pPr>
        <w:numPr>
          <w:ilvl w:val="0"/>
          <w:numId w:val="58"/>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Determine Energy systems and fuel consumption:</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Fuel consumption of the plant per unit of product and compare with best practice.</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 xml:space="preserve">Electricity consumption of the plant per unit of product and compare with best practice, </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Electrical energy consumption all utilities</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 xml:space="preserve">Electrical energy consumption of all the process </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Motors efficiency of all drives</w:t>
      </w:r>
    </w:p>
    <w:p w:rsidR="00205EDB" w:rsidRPr="00205EDB" w:rsidRDefault="00205EDB" w:rsidP="001B66BD">
      <w:pPr>
        <w:numPr>
          <w:ilvl w:val="0"/>
          <w:numId w:val="60"/>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Determine capital investments estimation and implementation schedules with immediate, short term, medium term, and long-term measures</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identify energy saving potentials</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identify feasible energy conservation measures, conduct cost-benefit analysis by conducting economic evaluation of the identified measures</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Implementation plan of identified measures.</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calculate as is CO2e emissions and reduction potentials through implementation of identified measures</w:t>
      </w:r>
    </w:p>
    <w:p w:rsidR="00205EDB" w:rsidRPr="00205EDB" w:rsidRDefault="00205EDB" w:rsidP="001B66BD">
      <w:pPr>
        <w:numPr>
          <w:ilvl w:val="0"/>
          <w:numId w:val="60"/>
        </w:numPr>
        <w:spacing w:after="0" w:line="360" w:lineRule="auto"/>
        <w:contextualSpacing/>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Conduct benchmarking and comparative energy performance analysis</w:t>
      </w:r>
    </w:p>
    <w:p w:rsidR="00205EDB" w:rsidRPr="00205EDB" w:rsidRDefault="00205EDB" w:rsidP="001B66BD">
      <w:pPr>
        <w:keepNext/>
        <w:keepLines/>
        <w:numPr>
          <w:ilvl w:val="0"/>
          <w:numId w:val="57"/>
        </w:numPr>
        <w:spacing w:before="240" w:after="0"/>
        <w:jc w:val="both"/>
        <w:outlineLvl w:val="0"/>
        <w:rPr>
          <w:rFonts w:asciiTheme="majorHAnsi" w:eastAsia="Times New Roman" w:hAnsiTheme="majorHAnsi" w:cstheme="majorBidi"/>
          <w:b/>
          <w:bCs/>
          <w:color w:val="365F91" w:themeColor="accent1" w:themeShade="BF"/>
          <w:kern w:val="32"/>
          <w:sz w:val="28"/>
          <w:szCs w:val="28"/>
          <w:lang w:eastAsia="fr-FR"/>
        </w:rPr>
      </w:pPr>
      <w:bookmarkStart w:id="303" w:name="_Toc152055932"/>
      <w:r w:rsidRPr="00205EDB">
        <w:rPr>
          <w:rFonts w:ascii="Times New Roman Bold" w:eastAsia="Times New Roman" w:hAnsi="Times New Roman Bold" w:cs="Times New Roman"/>
          <w:b/>
          <w:bCs/>
          <w:kern w:val="32"/>
          <w:sz w:val="32"/>
          <w:szCs w:val="32"/>
          <w:lang w:eastAsia="fr-FR"/>
        </w:rPr>
        <w:t>Deliverable</w:t>
      </w:r>
      <w:bookmarkEnd w:id="303"/>
    </w:p>
    <w:p w:rsidR="00205EDB" w:rsidRPr="00205EDB" w:rsidRDefault="00205EDB" w:rsidP="00205EDB">
      <w:p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A comprehensive energy audit reports delivered separately for each manufacturing factory (the content of the audit report should be agreed with ministry of industry in advance) with the following major contents:</w:t>
      </w:r>
    </w:p>
    <w:p w:rsidR="00205EDB" w:rsidRPr="00205EDB" w:rsidRDefault="00205EDB" w:rsidP="001B66BD">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Feasible energy conservation measures identified</w:t>
      </w:r>
    </w:p>
    <w:p w:rsidR="00205EDB" w:rsidRPr="00205EDB" w:rsidRDefault="00205EDB" w:rsidP="001B66BD">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Estimated electricity and fuel savings from the energy efficiency measures Cost-benefit analysis for identified energy conservation measures</w:t>
      </w:r>
    </w:p>
    <w:p w:rsidR="00205EDB" w:rsidRPr="00205EDB" w:rsidRDefault="00205EDB" w:rsidP="001B66BD">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lastRenderedPageBreak/>
        <w:t xml:space="preserve">A payback period, IRR, life cycle cost analysis, etc. established for identified feasible measures, i.e.: immediate measures, short-term measures, intermediate measures for each </w:t>
      </w:r>
    </w:p>
    <w:p w:rsidR="00205EDB" w:rsidRPr="00205EDB" w:rsidRDefault="00205EDB" w:rsidP="001B66BD">
      <w:pPr>
        <w:numPr>
          <w:ilvl w:val="0"/>
          <w:numId w:val="61"/>
        </w:numPr>
        <w:spacing w:after="0" w:line="360" w:lineRule="auto"/>
        <w:contextualSpacing/>
        <w:jc w:val="both"/>
        <w:rPr>
          <w:rFonts w:ascii="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lang w:eastAsia="en-GB"/>
        </w:rPr>
        <w:t>GHG emissions estimated for as is situation and reduction potential through implementation of identified measures estimated</w:t>
      </w:r>
    </w:p>
    <w:p w:rsidR="00205EDB" w:rsidRPr="00205EDB" w:rsidRDefault="00205EDB" w:rsidP="001B66BD">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Energy efficiency measures implementation plan for each plant</w:t>
      </w:r>
    </w:p>
    <w:p w:rsidR="00205EDB" w:rsidRPr="00205EDB" w:rsidRDefault="00205EDB" w:rsidP="001B66BD">
      <w:pPr>
        <w:numPr>
          <w:ilvl w:val="0"/>
          <w:numId w:val="61"/>
        </w:numPr>
        <w:spacing w:after="0" w:line="360" w:lineRule="auto"/>
        <w:contextualSpacing/>
        <w:jc w:val="both"/>
        <w:rPr>
          <w:rFonts w:ascii="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lang w:eastAsia="en-GB"/>
        </w:rPr>
        <w:t>Pragmatic recommendations for each plant</w:t>
      </w:r>
    </w:p>
    <w:p w:rsidR="00205EDB" w:rsidRPr="00205EDB" w:rsidRDefault="00205EDB" w:rsidP="001B66BD">
      <w:pPr>
        <w:keepNext/>
        <w:keepLines/>
        <w:numPr>
          <w:ilvl w:val="0"/>
          <w:numId w:val="57"/>
        </w:numPr>
        <w:spacing w:before="240" w:after="0"/>
        <w:jc w:val="both"/>
        <w:outlineLvl w:val="0"/>
        <w:rPr>
          <w:rFonts w:asciiTheme="majorHAnsi" w:eastAsia="Times New Roman" w:hAnsiTheme="majorHAnsi" w:cstheme="majorBidi"/>
          <w:b/>
          <w:bCs/>
          <w:color w:val="365F91" w:themeColor="accent1" w:themeShade="BF"/>
          <w:kern w:val="32"/>
          <w:sz w:val="28"/>
          <w:szCs w:val="28"/>
          <w:lang w:eastAsia="fr-FR"/>
        </w:rPr>
      </w:pPr>
      <w:bookmarkStart w:id="304" w:name="_Toc152055933"/>
      <w:r w:rsidRPr="00205EDB">
        <w:rPr>
          <w:rFonts w:ascii="Times New Roman Bold" w:eastAsia="Times New Roman" w:hAnsi="Times New Roman Bold" w:cs="Times New Roman"/>
          <w:b/>
          <w:bCs/>
          <w:kern w:val="32"/>
          <w:sz w:val="32"/>
          <w:szCs w:val="32"/>
          <w:lang w:eastAsia="fr-FR"/>
        </w:rPr>
        <w:t>Project Management</w:t>
      </w:r>
      <w:bookmarkEnd w:id="304"/>
    </w:p>
    <w:p w:rsidR="00205EDB" w:rsidRPr="00205EDB" w:rsidRDefault="00205EDB" w:rsidP="00205EDB">
      <w:pPr>
        <w:spacing w:after="24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The bidder is required to explain its approach for coordination with the Ministry of Industry.</w:t>
      </w:r>
    </w:p>
    <w:p w:rsidR="00205EDB" w:rsidRPr="00205EDB" w:rsidRDefault="00205EDB" w:rsidP="001B66BD">
      <w:pPr>
        <w:numPr>
          <w:ilvl w:val="0"/>
          <w:numId w:val="61"/>
        </w:numPr>
        <w:spacing w:after="0" w:line="360" w:lineRule="auto"/>
        <w:contextualSpacing/>
        <w:jc w:val="both"/>
        <w:rPr>
          <w:rFonts w:ascii="Times New Roman" w:eastAsia="Calibri" w:hAnsi="Times New Roman" w:cs="Times New Roman"/>
          <w:color w:val="000000" w:themeColor="text1"/>
          <w:sz w:val="24"/>
          <w:szCs w:val="24"/>
          <w:lang w:eastAsia="en-GB"/>
        </w:rPr>
      </w:pPr>
      <w:r w:rsidRPr="00205EDB">
        <w:rPr>
          <w:rFonts w:ascii="Times New Roman" w:eastAsia="Calibri" w:hAnsi="Times New Roman" w:cs="Times New Roman"/>
          <w:color w:val="000000" w:themeColor="text1"/>
          <w:sz w:val="24"/>
          <w:szCs w:val="24"/>
          <w:lang w:eastAsia="en-GB"/>
        </w:rPr>
        <w:t>It is the scope of the consultant to avail all calibrated energy audit instruments and tools which are necessary to conduct these energy audits. The bidder must list the tools which are going to use during the audit phase which shall align with methodology.</w:t>
      </w:r>
    </w:p>
    <w:p w:rsidR="00205EDB" w:rsidRPr="00205EDB" w:rsidRDefault="00205EDB" w:rsidP="001B66BD">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 xml:space="preserve">The consulting firm reports regularly to Ministry of Industry during conducting the assignment </w:t>
      </w:r>
    </w:p>
    <w:p w:rsidR="00205EDB" w:rsidRPr="00205EDB" w:rsidRDefault="00205EDB" w:rsidP="001B66BD">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The consulting firm is responsible for providing energy audit document in soft copy and hard copy</w:t>
      </w:r>
      <w:proofErr w:type="gramStart"/>
      <w:r w:rsidRPr="00205EDB">
        <w:rPr>
          <w:rFonts w:ascii="Times New Roman" w:eastAsia="Times New Roman" w:hAnsi="Times New Roman" w:cs="Times New Roman"/>
          <w:color w:val="000000" w:themeColor="text1"/>
          <w:sz w:val="24"/>
          <w:szCs w:val="24"/>
          <w:lang w:eastAsia="en-GB"/>
        </w:rPr>
        <w:t>;  five</w:t>
      </w:r>
      <w:proofErr w:type="gramEnd"/>
      <w:r w:rsidRPr="00205EDB">
        <w:rPr>
          <w:rFonts w:ascii="Times New Roman" w:eastAsia="Times New Roman" w:hAnsi="Times New Roman" w:cs="Times New Roman"/>
          <w:color w:val="000000" w:themeColor="text1"/>
          <w:sz w:val="24"/>
          <w:szCs w:val="24"/>
          <w:lang w:eastAsia="en-GB"/>
        </w:rPr>
        <w:t xml:space="preserve"> copies of each with standard documentation(</w:t>
      </w:r>
      <w:proofErr w:type="spellStart"/>
      <w:r w:rsidRPr="00205EDB">
        <w:rPr>
          <w:rFonts w:ascii="Times New Roman" w:eastAsia="Times New Roman" w:hAnsi="Times New Roman" w:cs="Times New Roman"/>
          <w:color w:val="000000" w:themeColor="text1"/>
          <w:sz w:val="24"/>
          <w:szCs w:val="24"/>
          <w:lang w:eastAsia="en-GB"/>
        </w:rPr>
        <w:t>colour</w:t>
      </w:r>
      <w:proofErr w:type="spellEnd"/>
      <w:r w:rsidRPr="00205EDB">
        <w:rPr>
          <w:rFonts w:ascii="Times New Roman" w:eastAsia="Times New Roman" w:hAnsi="Times New Roman" w:cs="Times New Roman"/>
          <w:color w:val="000000" w:themeColor="text1"/>
          <w:sz w:val="24"/>
          <w:szCs w:val="24"/>
          <w:lang w:eastAsia="en-GB"/>
        </w:rPr>
        <w:t xml:space="preserve"> print, water proof paper, good covering, </w:t>
      </w:r>
      <w:proofErr w:type="spellStart"/>
      <w:r w:rsidRPr="00205EDB">
        <w:rPr>
          <w:rFonts w:ascii="Times New Roman" w:eastAsia="Times New Roman" w:hAnsi="Times New Roman" w:cs="Times New Roman"/>
          <w:color w:val="000000" w:themeColor="text1"/>
          <w:sz w:val="24"/>
          <w:szCs w:val="24"/>
          <w:lang w:eastAsia="en-GB"/>
        </w:rPr>
        <w:t>etc</w:t>
      </w:r>
      <w:proofErr w:type="spellEnd"/>
      <w:r w:rsidRPr="00205EDB">
        <w:rPr>
          <w:rFonts w:ascii="Times New Roman" w:eastAsia="Times New Roman" w:hAnsi="Times New Roman" w:cs="Times New Roman"/>
          <w:color w:val="000000" w:themeColor="text1"/>
          <w:sz w:val="24"/>
          <w:szCs w:val="24"/>
          <w:lang w:eastAsia="en-GB"/>
        </w:rPr>
        <w:t>).</w:t>
      </w:r>
    </w:p>
    <w:p w:rsidR="00205EDB" w:rsidRPr="00205EDB" w:rsidRDefault="00205EDB" w:rsidP="001B66BD">
      <w:pPr>
        <w:keepNext/>
        <w:keepLines/>
        <w:numPr>
          <w:ilvl w:val="0"/>
          <w:numId w:val="57"/>
        </w:numPr>
        <w:spacing w:before="240" w:after="0"/>
        <w:jc w:val="both"/>
        <w:outlineLvl w:val="0"/>
        <w:rPr>
          <w:rFonts w:asciiTheme="majorHAnsi" w:eastAsiaTheme="majorEastAsia" w:hAnsiTheme="majorHAnsi" w:cstheme="majorBidi"/>
          <w:b/>
          <w:bCs/>
          <w:color w:val="365F91" w:themeColor="accent1" w:themeShade="BF"/>
          <w:kern w:val="32"/>
          <w:sz w:val="28"/>
          <w:szCs w:val="28"/>
        </w:rPr>
      </w:pPr>
      <w:bookmarkStart w:id="305" w:name="_Toc508620005"/>
      <w:bookmarkStart w:id="306" w:name="_Ref508122930"/>
      <w:bookmarkStart w:id="307" w:name="_Ref508122918"/>
      <w:bookmarkStart w:id="308" w:name="_Toc152055934"/>
      <w:bookmarkStart w:id="309" w:name="_Toc20997114"/>
      <w:r w:rsidRPr="00205EDB">
        <w:rPr>
          <w:rFonts w:ascii="Times New Roman Bold" w:eastAsia="Times New Roman" w:hAnsi="Times New Roman Bold" w:cs="Times New Roman"/>
          <w:b/>
          <w:bCs/>
          <w:kern w:val="32"/>
          <w:sz w:val="32"/>
          <w:szCs w:val="32"/>
          <w:lang w:eastAsia="fr-FR"/>
        </w:rPr>
        <w:t xml:space="preserve">Personnel </w:t>
      </w:r>
      <w:bookmarkEnd w:id="305"/>
      <w:bookmarkEnd w:id="306"/>
      <w:bookmarkEnd w:id="307"/>
      <w:r w:rsidRPr="00205EDB">
        <w:rPr>
          <w:rFonts w:ascii="Times New Roman Bold" w:eastAsia="Times New Roman" w:hAnsi="Times New Roman Bold" w:cs="Times New Roman"/>
          <w:b/>
          <w:bCs/>
          <w:kern w:val="32"/>
          <w:sz w:val="32"/>
          <w:szCs w:val="32"/>
          <w:lang w:eastAsia="fr-FR"/>
        </w:rPr>
        <w:t>requirements</w:t>
      </w:r>
      <w:bookmarkEnd w:id="308"/>
      <w:bookmarkEnd w:id="309"/>
      <w:r w:rsidRPr="00205EDB">
        <w:rPr>
          <w:rFonts w:ascii="Times New Roman Bold" w:eastAsia="Times New Roman" w:hAnsi="Times New Roman Bold" w:cs="Times New Roman"/>
          <w:b/>
          <w:bCs/>
          <w:kern w:val="32"/>
          <w:sz w:val="32"/>
          <w:szCs w:val="32"/>
          <w:lang w:eastAsia="fr-FR"/>
        </w:rPr>
        <w:t xml:space="preserve"> </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The bidder is required to provide personnel who are suited to filling the positions described, based on their CVs (all CVs, education credentials and experience proof should be submitted), the range of tasks involved and the required qualifications. The personnel mix should consist of a team leader and other key experts suitable for the assignment to ensure the energy audits are implemented in international standards of energy audit practice</w:t>
      </w:r>
      <w:bookmarkStart w:id="310" w:name="_Toc20997115"/>
    </w:p>
    <w:p w:rsidR="00205EDB" w:rsidRPr="00205EDB" w:rsidRDefault="00205EDB" w:rsidP="00205EDB">
      <w:pPr>
        <w:autoSpaceDE w:val="0"/>
        <w:autoSpaceDN w:val="0"/>
        <w:adjustRightInd w:val="0"/>
        <w:spacing w:after="0" w:line="360" w:lineRule="auto"/>
        <w:ind w:left="360"/>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Qualification of the Team Leader</w:t>
      </w:r>
      <w:bookmarkEnd w:id="310"/>
      <w:r w:rsidRPr="00205EDB">
        <w:rPr>
          <w:rFonts w:ascii="Times New Roman" w:eastAsia="Calibri" w:hAnsi="Times New Roman" w:cs="Times New Roman"/>
          <w:color w:val="000000" w:themeColor="text1"/>
          <w:sz w:val="24"/>
          <w:szCs w:val="24"/>
        </w:rPr>
        <w:t xml:space="preserve"> (Expert 1)</w:t>
      </w:r>
    </w:p>
    <w:p w:rsidR="00205EDB" w:rsidRPr="00205EDB" w:rsidRDefault="00205EDB" w:rsidP="001B66BD">
      <w:pPr>
        <w:numPr>
          <w:ilvl w:val="0"/>
          <w:numId w:val="63"/>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Qualifications</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lastRenderedPageBreak/>
        <w:t xml:space="preserve">Education: University degree or above in the energy field or any other related field of study e.g.: Mechanical Engineering, Industrial Engineering, Process Engineering, Renewable Energies, electrical, chemical, </w:t>
      </w:r>
    </w:p>
    <w:p w:rsidR="00205EDB" w:rsidRPr="00205EDB" w:rsidRDefault="00205EDB" w:rsidP="001B66BD">
      <w:pPr>
        <w:numPr>
          <w:ilvl w:val="0"/>
          <w:numId w:val="62"/>
        </w:numPr>
        <w:autoSpaceDE w:val="0"/>
        <w:autoSpaceDN w:val="0"/>
        <w:adjustRightInd w:val="0"/>
        <w:spacing w:after="6" w:line="360" w:lineRule="auto"/>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General professional experience:10 years of practical professional working experience in the industrial energy sector </w:t>
      </w:r>
    </w:p>
    <w:p w:rsidR="00205EDB" w:rsidRPr="00205EDB" w:rsidRDefault="00205EDB" w:rsidP="001B66BD">
      <w:pPr>
        <w:numPr>
          <w:ilvl w:val="0"/>
          <w:numId w:val="62"/>
        </w:numPr>
        <w:autoSpaceDE w:val="0"/>
        <w:autoSpaceDN w:val="0"/>
        <w:adjustRightInd w:val="0"/>
        <w:spacing w:after="6" w:line="360" w:lineRule="auto"/>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Specific professional experience: minimum 5 years of professional experience in the industrial energy auditing, energy efficiency, energy management fields focusing on Manufacturing industry</w:t>
      </w:r>
    </w:p>
    <w:p w:rsidR="00205EDB" w:rsidRPr="00205EDB" w:rsidRDefault="00205EDB" w:rsidP="001B66BD">
      <w:pPr>
        <w:numPr>
          <w:ilvl w:val="0"/>
          <w:numId w:val="62"/>
        </w:numPr>
        <w:autoSpaceDE w:val="0"/>
        <w:autoSpaceDN w:val="0"/>
        <w:adjustRightInd w:val="0"/>
        <w:spacing w:after="6" w:line="360" w:lineRule="auto"/>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Leadership/management experience: profound experience in leading, consulting and supervising similar assignments</w:t>
      </w:r>
    </w:p>
    <w:p w:rsidR="00205EDB" w:rsidRPr="00205EDB" w:rsidRDefault="00205EDB" w:rsidP="001B66BD">
      <w:pPr>
        <w:numPr>
          <w:ilvl w:val="0"/>
          <w:numId w:val="62"/>
        </w:numPr>
        <w:autoSpaceDE w:val="0"/>
        <w:autoSpaceDN w:val="0"/>
        <w:adjustRightInd w:val="0"/>
        <w:spacing w:after="6" w:line="360" w:lineRule="auto"/>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Certification in energy management system implementation, energy auditing, professional engineering certifications, energy efficiency in industries is an advantage</w:t>
      </w:r>
    </w:p>
    <w:p w:rsidR="00205EDB" w:rsidRPr="00205EDB" w:rsidRDefault="00205EDB" w:rsidP="001B66BD">
      <w:pPr>
        <w:numPr>
          <w:ilvl w:val="0"/>
          <w:numId w:val="63"/>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Soft Skills: </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A demonstrated high level of professionalism and an ability to work independently in high-pressure situations under tight deadlines </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Ability to respond to comments and questions in a timely, appropriate manner </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Strong interpersonal and communication skills </w:t>
      </w:r>
    </w:p>
    <w:p w:rsidR="00205EDB" w:rsidRPr="00205EDB" w:rsidRDefault="00205EDB" w:rsidP="00205EDB">
      <w:pPr>
        <w:spacing w:line="360" w:lineRule="auto"/>
        <w:rPr>
          <w:rFonts w:ascii="Times New Roman" w:eastAsia="Calibri" w:hAnsi="Times New Roman" w:cs="Times New Roman"/>
          <w:color w:val="000000" w:themeColor="text1"/>
          <w:sz w:val="24"/>
          <w:szCs w:val="24"/>
          <w:lang w:eastAsia="zh-CN"/>
        </w:rPr>
      </w:pPr>
      <w:bookmarkStart w:id="311" w:name="_Toc20997116"/>
      <w:bookmarkStart w:id="312" w:name="_Toc61552216"/>
      <w:bookmarkStart w:id="313" w:name="_Toc61552014"/>
      <w:r w:rsidRPr="00205EDB">
        <w:rPr>
          <w:rFonts w:ascii="Times New Roman" w:eastAsia="Calibri" w:hAnsi="Times New Roman" w:cs="Times New Roman"/>
          <w:color w:val="000000" w:themeColor="text1"/>
          <w:sz w:val="24"/>
          <w:szCs w:val="24"/>
          <w:lang w:eastAsia="zh-CN"/>
        </w:rPr>
        <w:t>Qualification of the core project team</w:t>
      </w:r>
      <w:bookmarkEnd w:id="311"/>
      <w:r w:rsidRPr="00205EDB">
        <w:rPr>
          <w:rFonts w:ascii="Times New Roman" w:eastAsia="Calibri" w:hAnsi="Times New Roman" w:cs="Times New Roman"/>
          <w:color w:val="000000" w:themeColor="text1"/>
          <w:sz w:val="24"/>
          <w:szCs w:val="24"/>
          <w:lang w:eastAsia="zh-CN"/>
        </w:rPr>
        <w:t xml:space="preserve"> members</w:t>
      </w:r>
      <w:bookmarkEnd w:id="312"/>
      <w:bookmarkEnd w:id="313"/>
    </w:p>
    <w:p w:rsidR="00205EDB" w:rsidRPr="00205EDB" w:rsidRDefault="00205EDB" w:rsidP="00205EDB">
      <w:pPr>
        <w:autoSpaceDE w:val="0"/>
        <w:autoSpaceDN w:val="0"/>
        <w:adjustRightInd w:val="0"/>
        <w:spacing w:after="0" w:line="360" w:lineRule="auto"/>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The consulting firm must compile a professional team of experts under the leadership of the Team Leader with the following profiles: </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Expert 2: Engineers and technical experts (electrical, mechanical, industrial chemical, process engineers, energy) with profound experience in industrial energy efficiency auditing, energy management &amp; energy efficiency project implementation with at least 5 years of working experience </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Expert 3: Economist finance expert with 5 years of experience in industrial energy related projects</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Knowledgeable in energy policies and energy management procedures of Ethiopia will be an advantage</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lastRenderedPageBreak/>
        <w:t>Certification in energy management system implementation, energy auditing, energy efficiency in industries is an advantage for all candidates</w:t>
      </w:r>
    </w:p>
    <w:p w:rsidR="00205EDB" w:rsidRPr="00205EDB" w:rsidRDefault="00205EDB" w:rsidP="001B66BD">
      <w:pPr>
        <w:keepNext/>
        <w:keepLines/>
        <w:numPr>
          <w:ilvl w:val="0"/>
          <w:numId w:val="57"/>
        </w:numPr>
        <w:spacing w:before="240" w:after="0"/>
        <w:jc w:val="both"/>
        <w:outlineLvl w:val="0"/>
        <w:rPr>
          <w:rFonts w:asciiTheme="majorHAnsi" w:eastAsiaTheme="majorEastAsia" w:hAnsiTheme="majorHAnsi" w:cstheme="majorBidi"/>
          <w:b/>
          <w:bCs/>
          <w:color w:val="365F91" w:themeColor="accent1" w:themeShade="BF"/>
          <w:kern w:val="32"/>
          <w:sz w:val="28"/>
          <w:szCs w:val="28"/>
        </w:rPr>
      </w:pPr>
      <w:bookmarkStart w:id="314" w:name="_Toc152055935"/>
      <w:r w:rsidRPr="00205EDB">
        <w:rPr>
          <w:rFonts w:ascii="Times New Roman Bold" w:eastAsia="Times New Roman" w:hAnsi="Times New Roman Bold" w:cs="Times New Roman"/>
          <w:b/>
          <w:bCs/>
          <w:kern w:val="32"/>
          <w:sz w:val="32"/>
          <w:szCs w:val="32"/>
          <w:lang w:eastAsia="fr-FR"/>
        </w:rPr>
        <w:t>Methodology</w:t>
      </w:r>
      <w:bookmarkEnd w:id="314"/>
      <w:r w:rsidRPr="00205EDB">
        <w:rPr>
          <w:rFonts w:ascii="Times New Roman Bold" w:eastAsia="Times New Roman" w:hAnsi="Times New Roman Bold" w:cs="Times New Roman"/>
          <w:b/>
          <w:bCs/>
          <w:kern w:val="32"/>
          <w:sz w:val="32"/>
          <w:szCs w:val="32"/>
          <w:lang w:eastAsia="fr-FR"/>
        </w:rPr>
        <w:t xml:space="preserve"> </w:t>
      </w:r>
    </w:p>
    <w:p w:rsidR="00205EDB" w:rsidRPr="00205EDB" w:rsidRDefault="00205EDB" w:rsidP="00205EDB">
      <w:pPr>
        <w:spacing w:after="0" w:line="360" w:lineRule="auto"/>
        <w:rPr>
          <w:rFonts w:ascii="Times New Roman" w:hAnsi="Times New Roman" w:cs="Times New Roman"/>
          <w:sz w:val="24"/>
          <w:szCs w:val="24"/>
        </w:rPr>
      </w:pPr>
      <w:r w:rsidRPr="00205EDB">
        <w:rPr>
          <w:rFonts w:ascii="Times New Roman" w:hAnsi="Times New Roman" w:cs="Times New Roman"/>
          <w:sz w:val="24"/>
          <w:szCs w:val="24"/>
        </w:rPr>
        <w:t xml:space="preserve">The consultant would clearly specify and describe the methodology to be used to undertake the energy audit to the level of international energy audit standards; the methodology should also cover how the consultant will engage Ministry of Industry experts. </w:t>
      </w:r>
    </w:p>
    <w:p w:rsidR="00205EDB" w:rsidRPr="00205EDB" w:rsidRDefault="00205EDB" w:rsidP="001B66BD">
      <w:pPr>
        <w:keepNext/>
        <w:keepLines/>
        <w:numPr>
          <w:ilvl w:val="0"/>
          <w:numId w:val="57"/>
        </w:numPr>
        <w:spacing w:before="240" w:after="0"/>
        <w:jc w:val="both"/>
        <w:outlineLvl w:val="0"/>
        <w:rPr>
          <w:rFonts w:asciiTheme="majorHAnsi" w:eastAsia="Times New Roman" w:hAnsiTheme="majorHAnsi" w:cstheme="majorBidi"/>
          <w:b/>
          <w:bCs/>
          <w:kern w:val="32"/>
          <w:sz w:val="28"/>
          <w:szCs w:val="28"/>
          <w:lang w:eastAsia="fr-FR"/>
        </w:rPr>
      </w:pPr>
      <w:bookmarkStart w:id="315" w:name="_Toc152055936"/>
      <w:r w:rsidRPr="00205EDB">
        <w:rPr>
          <w:rFonts w:ascii="Times New Roman Bold" w:eastAsia="Times New Roman" w:hAnsi="Times New Roman Bold" w:cs="Times New Roman"/>
          <w:b/>
          <w:bCs/>
          <w:kern w:val="32"/>
          <w:sz w:val="32"/>
          <w:szCs w:val="32"/>
          <w:lang w:eastAsia="fr-FR"/>
        </w:rPr>
        <w:t>Period of the assignment</w:t>
      </w:r>
      <w:bookmarkEnd w:id="315"/>
    </w:p>
    <w:p w:rsidR="00205EDB" w:rsidRPr="00205EDB" w:rsidRDefault="00205EDB" w:rsidP="00205EDB">
      <w:pPr>
        <w:spacing w:after="0" w:line="360" w:lineRule="auto"/>
        <w:jc w:val="both"/>
        <w:rPr>
          <w:rFonts w:ascii="Times New Roman" w:hAnsi="Times New Roman" w:cs="Times New Roman"/>
          <w:color w:val="000000" w:themeColor="text1"/>
          <w:sz w:val="24"/>
          <w:szCs w:val="24"/>
        </w:rPr>
      </w:pPr>
      <w:bookmarkStart w:id="316" w:name="_Ref516123857"/>
      <w:bookmarkStart w:id="317" w:name="_Ref515637130"/>
      <w:bookmarkStart w:id="318" w:name="_Toc508619997"/>
      <w:bookmarkStart w:id="319" w:name="_Ref508122909"/>
      <w:bookmarkStart w:id="320" w:name="_Ref508122898"/>
      <w:bookmarkStart w:id="321" w:name="_Ref508122887"/>
      <w:r w:rsidRPr="00205EDB">
        <w:rPr>
          <w:rFonts w:ascii="Times New Roman" w:hAnsi="Times New Roman" w:cs="Times New Roman"/>
          <w:color w:val="000000" w:themeColor="text1"/>
          <w:sz w:val="24"/>
          <w:szCs w:val="24"/>
        </w:rPr>
        <w:t>Overall, the period of this assignment should be three months for the five companies starting from the contractual agreement signing. Detail work plan with milestones and deliverable should be presented along with the inception report</w:t>
      </w:r>
      <w:r w:rsidRPr="00205EDB">
        <w:rPr>
          <w:rFonts w:ascii="Times New Roman" w:hAnsi="Times New Roman" w:cs="Times New Roman"/>
          <w:color w:val="FF0000"/>
          <w:sz w:val="24"/>
          <w:szCs w:val="24"/>
        </w:rPr>
        <w:t>.</w:t>
      </w:r>
    </w:p>
    <w:p w:rsidR="00205EDB" w:rsidRPr="00205EDB" w:rsidRDefault="00205EDB" w:rsidP="001B66BD">
      <w:pPr>
        <w:keepNext/>
        <w:keepLines/>
        <w:numPr>
          <w:ilvl w:val="0"/>
          <w:numId w:val="57"/>
        </w:numPr>
        <w:spacing w:before="240" w:after="0"/>
        <w:jc w:val="both"/>
        <w:outlineLvl w:val="0"/>
        <w:rPr>
          <w:rFonts w:asciiTheme="majorHAnsi" w:eastAsia="Times New Roman" w:hAnsiTheme="majorHAnsi" w:cstheme="majorBidi"/>
          <w:b/>
          <w:bCs/>
          <w:color w:val="365F91" w:themeColor="accent1" w:themeShade="BF"/>
          <w:kern w:val="32"/>
          <w:sz w:val="28"/>
          <w:szCs w:val="28"/>
          <w:lang w:eastAsia="fr-FR"/>
        </w:rPr>
      </w:pPr>
      <w:bookmarkStart w:id="322" w:name="_Toc152055937"/>
      <w:bookmarkEnd w:id="316"/>
      <w:bookmarkEnd w:id="317"/>
      <w:bookmarkEnd w:id="318"/>
      <w:bookmarkEnd w:id="319"/>
      <w:bookmarkEnd w:id="320"/>
      <w:bookmarkEnd w:id="321"/>
      <w:r w:rsidRPr="00205EDB">
        <w:rPr>
          <w:rFonts w:ascii="Times New Roman Bold" w:eastAsia="Times New Roman" w:hAnsi="Times New Roman Bold" w:cs="Times New Roman"/>
          <w:b/>
          <w:bCs/>
          <w:kern w:val="32"/>
          <w:sz w:val="32"/>
          <w:szCs w:val="32"/>
          <w:lang w:eastAsia="fr-FR"/>
        </w:rPr>
        <w:t>Proposal Outline</w:t>
      </w:r>
      <w:bookmarkEnd w:id="322"/>
    </w:p>
    <w:p w:rsidR="00205EDB" w:rsidRPr="00205EDB" w:rsidRDefault="00205EDB" w:rsidP="00205EDB">
      <w:pPr>
        <w:spacing w:before="120" w:line="360" w:lineRule="auto"/>
        <w:jc w:val="both"/>
        <w:rPr>
          <w:rFonts w:ascii="Times New Roman" w:hAnsi="Times New Roman" w:cs="Times New Roman"/>
          <w:sz w:val="24"/>
          <w:szCs w:val="24"/>
        </w:rPr>
      </w:pPr>
      <w:r w:rsidRPr="00205EDB">
        <w:rPr>
          <w:rFonts w:ascii="Times New Roman" w:hAnsi="Times New Roman" w:cs="Times New Roman"/>
          <w:sz w:val="24"/>
          <w:szCs w:val="24"/>
        </w:rPr>
        <w:t>Bidders shall deliver separate envelops for technical and financial part:</w:t>
      </w:r>
    </w:p>
    <w:p w:rsidR="00205EDB" w:rsidRPr="00205EDB" w:rsidRDefault="00205EDB" w:rsidP="00205EDB">
      <w:pPr>
        <w:spacing w:before="120" w:line="360" w:lineRule="auto"/>
        <w:jc w:val="both"/>
        <w:rPr>
          <w:rFonts w:ascii="Times New Roman" w:hAnsi="Times New Roman" w:cs="Times New Roman"/>
          <w:b/>
          <w:sz w:val="24"/>
          <w:szCs w:val="24"/>
        </w:rPr>
      </w:pPr>
      <w:r w:rsidRPr="00205EDB">
        <w:rPr>
          <w:rFonts w:ascii="Times New Roman" w:hAnsi="Times New Roman" w:cs="Times New Roman"/>
          <w:b/>
          <w:sz w:val="24"/>
          <w:szCs w:val="24"/>
        </w:rPr>
        <w:t>Technical Part:</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Bidders respond on the objectives and scope of work as described above</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Description of the bidders’ company profile and teaming</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Description of the suggested execution methodology.</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 xml:space="preserve">Company legal Documents requested: renewed business license, TIN and VAT registration certificate.  </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Short company description with examples of its previous experiences with Energy audit; contracts of five recent corporate clients.</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List of experts / project team members and their qualifications.</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CVs of project team with proven track record of similar assignments with similar scope and complexity, as well as copy of highest university degree certificates of project team and other technical trainings related to the assignment.</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Indicative work Plan of activities, schedule of works, including diagram indicating the</w:t>
      </w:r>
      <w:r w:rsidRPr="00205EDB">
        <w:rPr>
          <w:rFonts w:ascii="Times New Roman" w:hAnsi="Times New Roman" w:cs="Times New Roman"/>
          <w:sz w:val="24"/>
          <w:szCs w:val="24"/>
        </w:rPr>
        <w:br/>
        <w:t>working days of the offered experts per activity.</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lastRenderedPageBreak/>
        <w:t>If the Bidder plans to cooperate with other companies, he/she shall inform client about scope of work and profile of the cooperating company.</w:t>
      </w: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360" w:lineRule="auto"/>
        <w:rPr>
          <w:rFonts w:ascii="Times New Roman" w:hAnsi="Times New Roman" w:cs="Times New Roman"/>
          <w:b/>
          <w:sz w:val="24"/>
          <w:szCs w:val="24"/>
        </w:rPr>
      </w:pPr>
      <w:r w:rsidRPr="00205EDB">
        <w:rPr>
          <w:rFonts w:ascii="Times New Roman" w:hAnsi="Times New Roman" w:cs="Times New Roman"/>
          <w:b/>
          <w:sz w:val="24"/>
          <w:szCs w:val="24"/>
        </w:rPr>
        <w:t>Financial Part:</w:t>
      </w:r>
    </w:p>
    <w:p w:rsidR="00205EDB" w:rsidRPr="00205EDB" w:rsidRDefault="00205EDB" w:rsidP="00205EDB">
      <w:pPr>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The bidder must prepare and submit its financial offer in a separate sheet and separate envelop. The financial offer must include terms of payments and report delivery period.</w:t>
      </w:r>
    </w:p>
    <w:p w:rsidR="00205EDB" w:rsidRPr="00205EDB" w:rsidRDefault="00205EDB" w:rsidP="00205EDB">
      <w:pPr>
        <w:spacing w:after="0" w:line="240" w:lineRule="auto"/>
        <w:rPr>
          <w:rFonts w:ascii="Times New Roman" w:hAnsi="Times New Roman" w:cs="Times New Roman"/>
          <w:sz w:val="24"/>
          <w:szCs w:val="24"/>
        </w:rPr>
      </w:pPr>
    </w:p>
    <w:p w:rsidR="00205EDB" w:rsidRPr="00205EDB" w:rsidRDefault="00205EDB" w:rsidP="001B66BD">
      <w:pPr>
        <w:keepNext/>
        <w:keepLines/>
        <w:numPr>
          <w:ilvl w:val="0"/>
          <w:numId w:val="57"/>
        </w:numPr>
        <w:spacing w:after="0"/>
        <w:jc w:val="both"/>
        <w:outlineLvl w:val="0"/>
        <w:rPr>
          <w:rFonts w:asciiTheme="majorHAnsi" w:eastAsia="Times New Roman" w:hAnsiTheme="majorHAnsi" w:cstheme="majorBidi"/>
          <w:b/>
          <w:bCs/>
          <w:kern w:val="32"/>
          <w:sz w:val="28"/>
          <w:szCs w:val="28"/>
          <w:lang w:eastAsia="fr-FR"/>
        </w:rPr>
      </w:pPr>
      <w:bookmarkStart w:id="323" w:name="_Toc152055938"/>
      <w:r w:rsidRPr="00205EDB">
        <w:rPr>
          <w:rFonts w:ascii="Times New Roman Bold" w:eastAsia="Times New Roman" w:hAnsi="Times New Roman Bold" w:cs="Times New Roman"/>
          <w:b/>
          <w:bCs/>
          <w:kern w:val="32"/>
          <w:sz w:val="32"/>
          <w:szCs w:val="32"/>
          <w:lang w:eastAsia="fr-FR"/>
        </w:rPr>
        <w:t>Terms of Payments</w:t>
      </w:r>
      <w:bookmarkEnd w:id="323"/>
    </w:p>
    <w:p w:rsidR="00205EDB" w:rsidRPr="00205EDB" w:rsidRDefault="00205EDB" w:rsidP="003B1A62">
      <w:pPr>
        <w:spacing w:after="0" w:line="240" w:lineRule="auto"/>
        <w:jc w:val="both"/>
        <w:rPr>
          <w:rFonts w:ascii="Times New Roman" w:hAnsi="Times New Roman" w:cs="Times New Roman"/>
          <w:sz w:val="24"/>
          <w:szCs w:val="24"/>
        </w:rPr>
      </w:pPr>
      <w:r w:rsidRPr="00205EDB">
        <w:rPr>
          <w:rFonts w:ascii="Times New Roman" w:hAnsi="Times New Roman" w:cs="Times New Roman"/>
          <w:sz w:val="24"/>
          <w:szCs w:val="24"/>
        </w:rPr>
        <w:t xml:space="preserve">The bidder shall indicate in its proposal terms of payment inline of the delivery of study reports. </w:t>
      </w:r>
      <w:proofErr w:type="gramStart"/>
      <w:r w:rsidR="003B1A62">
        <w:rPr>
          <w:rFonts w:ascii="Times New Roman" w:hAnsi="Times New Roman" w:cs="Times New Roman"/>
          <w:sz w:val="24"/>
          <w:szCs w:val="24"/>
        </w:rPr>
        <w:t>30%, 30% &amp;40% at the end.</w:t>
      </w:r>
      <w:proofErr w:type="gramEnd"/>
      <w:r w:rsidR="003B1A62">
        <w:rPr>
          <w:rFonts w:ascii="Times New Roman" w:hAnsi="Times New Roman" w:cs="Times New Roman"/>
          <w:sz w:val="24"/>
          <w:szCs w:val="24"/>
        </w:rPr>
        <w:t xml:space="preserve"> </w:t>
      </w:r>
      <w:r w:rsidR="003B1A62" w:rsidRPr="00205EDB">
        <w:rPr>
          <w:rFonts w:ascii="Times New Roman" w:hAnsi="Times New Roman" w:cs="Times New Roman"/>
          <w:sz w:val="24"/>
          <w:szCs w:val="24"/>
        </w:rPr>
        <w:t>of study</w:t>
      </w:r>
      <w:r w:rsidR="003B1A62">
        <w:rPr>
          <w:rFonts w:ascii="Times New Roman" w:hAnsi="Times New Roman" w:cs="Times New Roman"/>
          <w:sz w:val="24"/>
          <w:szCs w:val="24"/>
        </w:rPr>
        <w:t>.</w:t>
      </w:r>
      <w:bookmarkStart w:id="324" w:name="_GoBack"/>
      <w:bookmarkEnd w:id="324"/>
    </w:p>
    <w:p w:rsidR="00205EDB" w:rsidRPr="00205EDB" w:rsidRDefault="00205EDB" w:rsidP="001B66BD">
      <w:pPr>
        <w:keepNext/>
        <w:keepLines/>
        <w:numPr>
          <w:ilvl w:val="0"/>
          <w:numId w:val="57"/>
        </w:numPr>
        <w:spacing w:after="0"/>
        <w:jc w:val="both"/>
        <w:outlineLvl w:val="0"/>
        <w:rPr>
          <w:rFonts w:asciiTheme="majorHAnsi" w:eastAsia="Times New Roman" w:hAnsiTheme="majorHAnsi" w:cstheme="majorBidi"/>
          <w:b/>
          <w:bCs/>
          <w:kern w:val="32"/>
          <w:sz w:val="28"/>
          <w:szCs w:val="28"/>
          <w:lang w:eastAsia="fr-FR"/>
        </w:rPr>
      </w:pPr>
      <w:r w:rsidRPr="00205EDB">
        <w:rPr>
          <w:rFonts w:ascii="Times New Roman Bold" w:eastAsia="Times New Roman" w:hAnsi="Times New Roman Bold" w:cs="Times New Roman"/>
          <w:b/>
          <w:bCs/>
          <w:kern w:val="32"/>
          <w:sz w:val="32"/>
          <w:szCs w:val="32"/>
          <w:lang w:eastAsia="fr-FR"/>
        </w:rPr>
        <w:t xml:space="preserve"> </w:t>
      </w:r>
      <w:bookmarkStart w:id="325" w:name="_Toc152055939"/>
      <w:r w:rsidRPr="00205EDB">
        <w:rPr>
          <w:rFonts w:ascii="Times New Roman Bold" w:eastAsia="Times New Roman" w:hAnsi="Times New Roman Bold" w:cs="Times New Roman"/>
          <w:b/>
          <w:bCs/>
          <w:kern w:val="32"/>
          <w:sz w:val="32"/>
          <w:szCs w:val="32"/>
          <w:lang w:eastAsia="fr-FR"/>
        </w:rPr>
        <w:t>Study Reports and delivery schedule/period</w:t>
      </w:r>
      <w:bookmarkEnd w:id="325"/>
    </w:p>
    <w:p w:rsidR="00205EDB" w:rsidRPr="00205EDB" w:rsidRDefault="00205EDB" w:rsidP="00205EDB">
      <w:pPr>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Overall, the period of this assignment should be three months. Detail work plan with milestones and deliverable should be presented along with the inception report:</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Inception report within 7 days after contract signing.</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Progress report for each month activities.</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 xml:space="preserve">Draft Study report after 2.6 </w:t>
      </w:r>
      <w:bookmarkStart w:id="326" w:name="_Hlk61160100"/>
      <w:r w:rsidRPr="00205EDB">
        <w:rPr>
          <w:rFonts w:ascii="Times New Roman" w:hAnsi="Times New Roman" w:cs="Times New Roman"/>
          <w:color w:val="000000" w:themeColor="text1"/>
          <w:sz w:val="24"/>
          <w:szCs w:val="24"/>
        </w:rPr>
        <w:t>months of project contract signing</w:t>
      </w:r>
      <w:bookmarkEnd w:id="326"/>
      <w:r w:rsidRPr="00205EDB">
        <w:rPr>
          <w:rFonts w:ascii="Times New Roman" w:hAnsi="Times New Roman" w:cs="Times New Roman"/>
          <w:color w:val="000000" w:themeColor="text1"/>
          <w:sz w:val="24"/>
          <w:szCs w:val="24"/>
        </w:rPr>
        <w:t>.</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Final Study Report after three months of project contract signing.</w:t>
      </w: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1B66BD">
      <w:pPr>
        <w:keepNext/>
        <w:keepLines/>
        <w:numPr>
          <w:ilvl w:val="0"/>
          <w:numId w:val="57"/>
        </w:numPr>
        <w:spacing w:before="240" w:after="0"/>
        <w:jc w:val="both"/>
        <w:outlineLvl w:val="0"/>
        <w:rPr>
          <w:rFonts w:asciiTheme="majorHAnsi" w:eastAsia="Times New Roman" w:hAnsiTheme="majorHAnsi" w:cstheme="majorBidi"/>
          <w:b/>
          <w:bCs/>
          <w:kern w:val="32"/>
          <w:sz w:val="28"/>
          <w:szCs w:val="28"/>
          <w:lang w:eastAsia="fr-FR"/>
        </w:rPr>
      </w:pPr>
      <w:bookmarkStart w:id="327" w:name="_Toc152055940"/>
      <w:bookmarkStart w:id="328" w:name="_Toc61552222"/>
      <w:r w:rsidRPr="00205EDB">
        <w:rPr>
          <w:rFonts w:ascii="Times New Roman Bold" w:eastAsia="Times New Roman" w:hAnsi="Times New Roman Bold" w:cs="Times New Roman"/>
          <w:b/>
          <w:bCs/>
          <w:kern w:val="32"/>
          <w:sz w:val="32"/>
          <w:szCs w:val="32"/>
          <w:lang w:eastAsia="fr-FR"/>
        </w:rPr>
        <w:t>Evaluation Criteria</w:t>
      </w:r>
      <w:bookmarkEnd w:id="327"/>
      <w:bookmarkEnd w:id="328"/>
    </w:p>
    <w:tbl>
      <w:tblPr>
        <w:tblStyle w:val="TableGrid"/>
        <w:tblpPr w:leftFromText="180" w:rightFromText="180" w:vertAnchor="text" w:horzAnchor="margin" w:tblpXSpec="right" w:tblpY="481"/>
        <w:tblW w:w="9750" w:type="dxa"/>
        <w:tblLayout w:type="fixed"/>
        <w:tblLook w:val="04A0" w:firstRow="1" w:lastRow="0" w:firstColumn="1" w:lastColumn="0" w:noHBand="0" w:noVBand="1"/>
      </w:tblPr>
      <w:tblGrid>
        <w:gridCol w:w="1241"/>
        <w:gridCol w:w="1988"/>
        <w:gridCol w:w="1134"/>
        <w:gridCol w:w="4253"/>
        <w:gridCol w:w="1134"/>
      </w:tblGrid>
      <w:tr w:rsidR="00205EDB" w:rsidRPr="00205EDB" w:rsidTr="004D5226">
        <w:tc>
          <w:tcPr>
            <w:tcW w:w="124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sz w:val="24"/>
                <w:szCs w:val="24"/>
                <w:lang w:val="en-GB"/>
              </w:rPr>
            </w:pPr>
            <w:r w:rsidRPr="00205EDB">
              <w:rPr>
                <w:b/>
                <w:sz w:val="24"/>
                <w:szCs w:val="24"/>
              </w:rPr>
              <w:t xml:space="preserve">Criteria % </w:t>
            </w:r>
          </w:p>
        </w:tc>
        <w:tc>
          <w:tcPr>
            <w:tcW w:w="1987"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sz w:val="24"/>
                <w:szCs w:val="24"/>
                <w:lang w:val="en-GB"/>
              </w:rPr>
            </w:pPr>
            <w:r w:rsidRPr="00205EDB">
              <w:rPr>
                <w:b/>
                <w:sz w:val="24"/>
                <w:szCs w:val="24"/>
              </w:rPr>
              <w:t xml:space="preserve">Points to be consider </w:t>
            </w:r>
          </w:p>
        </w:tc>
        <w:tc>
          <w:tcPr>
            <w:tcW w:w="1134"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sz w:val="24"/>
                <w:szCs w:val="24"/>
                <w:lang w:val="en-GB"/>
              </w:rPr>
            </w:pPr>
            <w:r w:rsidRPr="00205EDB">
              <w:rPr>
                <w:b/>
                <w:sz w:val="24"/>
                <w:szCs w:val="24"/>
              </w:rPr>
              <w:t xml:space="preserve">Weight </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sz w:val="24"/>
                <w:szCs w:val="24"/>
                <w:lang w:val="en-GB"/>
              </w:rPr>
            </w:pPr>
            <w:r w:rsidRPr="00205EDB">
              <w:rPr>
                <w:b/>
                <w:sz w:val="24"/>
                <w:szCs w:val="24"/>
              </w:rPr>
              <w:t>Evaluation criteria</w:t>
            </w:r>
          </w:p>
        </w:tc>
        <w:tc>
          <w:tcPr>
            <w:tcW w:w="1134"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sz w:val="24"/>
                <w:szCs w:val="24"/>
                <w:lang w:val="en-GB"/>
              </w:rPr>
            </w:pPr>
            <w:r w:rsidRPr="00205EDB">
              <w:rPr>
                <w:b/>
                <w:sz w:val="24"/>
                <w:szCs w:val="24"/>
              </w:rPr>
              <w:t xml:space="preserve">Weight </w:t>
            </w:r>
          </w:p>
        </w:tc>
      </w:tr>
      <w:tr w:rsidR="00205EDB" w:rsidRPr="00205EDB" w:rsidTr="004D5226">
        <w:tc>
          <w:tcPr>
            <w:tcW w:w="1240" w:type="dxa"/>
            <w:vMerge w:val="restart"/>
            <w:tcBorders>
              <w:top w:val="single" w:sz="4" w:space="0" w:color="auto"/>
              <w:left w:val="single" w:sz="4" w:space="0" w:color="auto"/>
              <w:bottom w:val="single" w:sz="4" w:space="0" w:color="auto"/>
              <w:right w:val="single" w:sz="4" w:space="0" w:color="auto"/>
            </w:tcBorders>
          </w:tcPr>
          <w:p w:rsidR="00205EDB" w:rsidRPr="00205EDB" w:rsidRDefault="00205EDB" w:rsidP="00205EDB">
            <w:pPr>
              <w:spacing w:before="120"/>
              <w:rPr>
                <w:sz w:val="24"/>
                <w:szCs w:val="24"/>
              </w:rPr>
            </w:pPr>
          </w:p>
          <w:p w:rsidR="00205EDB" w:rsidRPr="00205EDB" w:rsidRDefault="00205EDB" w:rsidP="00205EDB">
            <w:pPr>
              <w:spacing w:before="120"/>
              <w:rPr>
                <w:sz w:val="24"/>
                <w:szCs w:val="24"/>
              </w:rPr>
            </w:pPr>
          </w:p>
          <w:p w:rsidR="00205EDB" w:rsidRPr="00205EDB" w:rsidRDefault="00205EDB" w:rsidP="00205EDB">
            <w:pPr>
              <w:spacing w:before="120"/>
              <w:rPr>
                <w:sz w:val="24"/>
                <w:szCs w:val="24"/>
              </w:rPr>
            </w:pPr>
          </w:p>
          <w:p w:rsidR="00205EDB" w:rsidRPr="00205EDB" w:rsidRDefault="00205EDB" w:rsidP="00205EDB">
            <w:pPr>
              <w:spacing w:before="120"/>
              <w:rPr>
                <w:sz w:val="24"/>
                <w:szCs w:val="24"/>
              </w:rPr>
            </w:pPr>
          </w:p>
          <w:p w:rsidR="00205EDB" w:rsidRPr="00205EDB" w:rsidRDefault="00205EDB" w:rsidP="00205EDB">
            <w:pPr>
              <w:spacing w:before="120"/>
              <w:rPr>
                <w:sz w:val="24"/>
                <w:szCs w:val="24"/>
              </w:rPr>
            </w:pPr>
          </w:p>
          <w:p w:rsidR="00205EDB" w:rsidRPr="00205EDB" w:rsidRDefault="00205EDB" w:rsidP="00205EDB">
            <w:pPr>
              <w:spacing w:before="120"/>
              <w:rPr>
                <w:sz w:val="24"/>
                <w:szCs w:val="24"/>
              </w:rPr>
            </w:pPr>
            <w:r w:rsidRPr="00205EDB">
              <w:rPr>
                <w:sz w:val="24"/>
                <w:szCs w:val="24"/>
              </w:rPr>
              <w:t xml:space="preserve">Technical  </w:t>
            </w:r>
          </w:p>
          <w:p w:rsidR="00205EDB" w:rsidRPr="00205EDB" w:rsidRDefault="00205EDB" w:rsidP="00205EDB">
            <w:pPr>
              <w:spacing w:before="120"/>
              <w:rPr>
                <w:sz w:val="24"/>
                <w:szCs w:val="24"/>
                <w:lang w:val="en-GB"/>
              </w:rPr>
            </w:pPr>
            <w:r w:rsidRPr="00205EDB">
              <w:rPr>
                <w:sz w:val="24"/>
                <w:szCs w:val="24"/>
              </w:rPr>
              <w:t>70%</w:t>
            </w:r>
          </w:p>
        </w:tc>
        <w:tc>
          <w:tcPr>
            <w:tcW w:w="1987" w:type="dxa"/>
            <w:vMerge w:val="restart"/>
            <w:tcBorders>
              <w:top w:val="single" w:sz="4" w:space="0" w:color="auto"/>
              <w:left w:val="single" w:sz="4" w:space="0" w:color="auto"/>
              <w:bottom w:val="single" w:sz="4" w:space="0" w:color="auto"/>
              <w:right w:val="single" w:sz="4" w:space="0" w:color="auto"/>
            </w:tcBorders>
          </w:tcPr>
          <w:p w:rsidR="00205EDB" w:rsidRPr="00205EDB" w:rsidRDefault="00205EDB" w:rsidP="00205EDB">
            <w:pPr>
              <w:rPr>
                <w:bCs/>
                <w:color w:val="000000" w:themeColor="text1"/>
                <w:sz w:val="24"/>
                <w:szCs w:val="24"/>
              </w:rPr>
            </w:pPr>
          </w:p>
          <w:p w:rsidR="00205EDB" w:rsidRPr="00205EDB" w:rsidRDefault="00205EDB" w:rsidP="00205EDB">
            <w:pPr>
              <w:rPr>
                <w:bCs/>
                <w:color w:val="000000" w:themeColor="text1"/>
                <w:sz w:val="24"/>
                <w:szCs w:val="24"/>
              </w:rPr>
            </w:pPr>
          </w:p>
          <w:p w:rsidR="00205EDB" w:rsidRPr="00205EDB" w:rsidRDefault="00205EDB" w:rsidP="00205EDB">
            <w:pPr>
              <w:rPr>
                <w:bCs/>
                <w:color w:val="000000" w:themeColor="text1"/>
                <w:sz w:val="24"/>
                <w:szCs w:val="24"/>
                <w:lang w:val="en-GB"/>
              </w:rPr>
            </w:pPr>
            <w:r w:rsidRPr="00205EDB">
              <w:rPr>
                <w:bCs/>
                <w:color w:val="000000" w:themeColor="text1"/>
                <w:sz w:val="24"/>
                <w:szCs w:val="24"/>
              </w:rPr>
              <w:t>Company/Firm Capability and Experience</w:t>
            </w:r>
          </w:p>
        </w:tc>
        <w:tc>
          <w:tcPr>
            <w:tcW w:w="1134" w:type="dxa"/>
            <w:vMerge w:val="restart"/>
            <w:tcBorders>
              <w:top w:val="single" w:sz="4" w:space="0" w:color="auto"/>
              <w:left w:val="single" w:sz="4" w:space="0" w:color="auto"/>
              <w:bottom w:val="single" w:sz="4" w:space="0" w:color="auto"/>
              <w:right w:val="single" w:sz="4" w:space="0" w:color="auto"/>
            </w:tcBorders>
          </w:tcPr>
          <w:p w:rsidR="00205EDB" w:rsidRPr="00205EDB" w:rsidRDefault="00205EDB" w:rsidP="00205EDB">
            <w:pPr>
              <w:spacing w:before="120"/>
              <w:rPr>
                <w:sz w:val="24"/>
                <w:szCs w:val="24"/>
              </w:rPr>
            </w:pPr>
          </w:p>
          <w:p w:rsidR="00205EDB" w:rsidRPr="00205EDB" w:rsidRDefault="00205EDB" w:rsidP="00205EDB">
            <w:pPr>
              <w:spacing w:before="120"/>
              <w:rPr>
                <w:sz w:val="24"/>
                <w:szCs w:val="24"/>
              </w:rPr>
            </w:pPr>
          </w:p>
          <w:p w:rsidR="00205EDB" w:rsidRPr="00205EDB" w:rsidRDefault="00205EDB" w:rsidP="00205EDB">
            <w:pPr>
              <w:spacing w:before="120"/>
              <w:rPr>
                <w:sz w:val="24"/>
                <w:szCs w:val="24"/>
                <w:lang w:val="en-GB"/>
              </w:rPr>
            </w:pPr>
            <w:r w:rsidRPr="00205EDB">
              <w:rPr>
                <w:sz w:val="24"/>
                <w:szCs w:val="24"/>
              </w:rPr>
              <w:t>25</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color w:val="000000" w:themeColor="text1"/>
                <w:sz w:val="24"/>
                <w:szCs w:val="24"/>
              </w:rPr>
              <w:t>Company experiences in energy auditing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24"/>
                <w:szCs w:val="16"/>
                <w:lang w:val="en-GB"/>
              </w:rPr>
            </w:pPr>
            <w:r w:rsidRPr="00205EDB">
              <w:rPr>
                <w:i/>
                <w:iCs/>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bCs/>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color w:val="000000" w:themeColor="text1"/>
                <w:sz w:val="24"/>
                <w:szCs w:val="24"/>
              </w:rPr>
              <w:t xml:space="preserve">Understanding of the </w:t>
            </w:r>
            <w:proofErr w:type="spellStart"/>
            <w:r w:rsidRPr="00205EDB">
              <w:rPr>
                <w:color w:val="000000" w:themeColor="text1"/>
                <w:sz w:val="24"/>
                <w:szCs w:val="24"/>
              </w:rPr>
              <w:t>ToR</w:t>
            </w:r>
            <w:proofErr w:type="spellEnd"/>
            <w:r w:rsidRPr="00205EDB">
              <w:rPr>
                <w:color w:val="000000" w:themeColor="text1"/>
                <w:sz w:val="24"/>
                <w:szCs w:val="24"/>
              </w:rPr>
              <w:t xml:space="preserve">, Interpretation, and comments on the </w:t>
            </w:r>
            <w:proofErr w:type="spellStart"/>
            <w:r w:rsidRPr="00205EDB">
              <w:rPr>
                <w:color w:val="000000" w:themeColor="text1"/>
                <w:sz w:val="24"/>
                <w:szCs w:val="24"/>
              </w:rPr>
              <w:t>ToR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24"/>
                <w:szCs w:val="16"/>
                <w:lang w:val="en-GB"/>
              </w:rPr>
            </w:pPr>
            <w:r w:rsidRPr="00205EDB">
              <w:rPr>
                <w:i/>
                <w:iCs/>
                <w:color w:val="000000" w:themeColor="text1"/>
                <w:sz w:val="24"/>
                <w:szCs w:val="16"/>
              </w:rPr>
              <w:t>8</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bCs/>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color w:val="000000" w:themeColor="text1"/>
                <w:sz w:val="24"/>
                <w:szCs w:val="24"/>
              </w:rPr>
              <w:t>Proposed mix of experts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24"/>
                <w:szCs w:val="16"/>
                <w:lang w:val="en-GB"/>
              </w:rPr>
            </w:pPr>
            <w:r w:rsidRPr="00205EDB">
              <w:rPr>
                <w:i/>
                <w:iCs/>
                <w:color w:val="000000" w:themeColor="text1"/>
                <w:sz w:val="24"/>
                <w:szCs w:val="16"/>
              </w:rPr>
              <w:t>12</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jc w:val="center"/>
              <w:rPr>
                <w:color w:val="000000" w:themeColor="text1"/>
                <w:sz w:val="24"/>
                <w:szCs w:val="24"/>
                <w:lang w:val="en-GB"/>
              </w:rPr>
            </w:pPr>
            <w:r w:rsidRPr="00205EDB">
              <w:rPr>
                <w:bCs/>
                <w:color w:val="000000" w:themeColor="text1"/>
                <w:sz w:val="24"/>
                <w:szCs w:val="24"/>
              </w:rPr>
              <w:t>Methodology and work plan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16"/>
                <w:szCs w:val="16"/>
                <w:lang w:val="en-GB"/>
              </w:rPr>
            </w:pPr>
            <w:r w:rsidRPr="00205EDB">
              <w:rPr>
                <w:i/>
                <w:iCs/>
                <w:color w:val="000000" w:themeColor="text1"/>
                <w:sz w:val="16"/>
                <w:szCs w:val="16"/>
              </w:rPr>
              <w:t>20</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color w:val="000000" w:themeColor="text1"/>
                <w:sz w:val="24"/>
                <w:szCs w:val="24"/>
                <w:lang w:val="en-GB"/>
              </w:rPr>
            </w:pPr>
            <w:r w:rsidRPr="00205EDB">
              <w:rPr>
                <w:color w:val="000000" w:themeColor="text1"/>
                <w:sz w:val="24"/>
                <w:szCs w:val="24"/>
              </w:rPr>
              <w:t>Proposed methodology and work concept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24"/>
                <w:szCs w:val="16"/>
                <w:lang w:val="en-GB"/>
              </w:rPr>
            </w:pPr>
            <w:r w:rsidRPr="00205EDB">
              <w:rPr>
                <w:i/>
                <w:iCs/>
                <w:color w:val="000000" w:themeColor="text1"/>
                <w:sz w:val="24"/>
                <w:szCs w:val="16"/>
              </w:rPr>
              <w:t>9</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16"/>
                <w:szCs w:val="16"/>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color w:val="000000" w:themeColor="text1"/>
                <w:sz w:val="24"/>
                <w:szCs w:val="24"/>
                <w:lang w:val="en-GB"/>
              </w:rPr>
            </w:pPr>
            <w:r w:rsidRPr="00205EDB">
              <w:rPr>
                <w:color w:val="000000" w:themeColor="text1"/>
                <w:sz w:val="24"/>
                <w:szCs w:val="24"/>
              </w:rPr>
              <w:t>Work plan and schedule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24"/>
                <w:szCs w:val="16"/>
                <w:lang w:val="en-GB"/>
              </w:rPr>
            </w:pPr>
            <w:r w:rsidRPr="00205EDB">
              <w:rPr>
                <w:i/>
                <w:iCs/>
                <w:color w:val="000000" w:themeColor="text1"/>
                <w:sz w:val="24"/>
                <w:szCs w:val="16"/>
              </w:rPr>
              <w:t>6</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16"/>
                <w:szCs w:val="16"/>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color w:val="000000" w:themeColor="text1"/>
                <w:sz w:val="24"/>
                <w:szCs w:val="24"/>
                <w:lang w:val="en-GB"/>
              </w:rPr>
            </w:pPr>
            <w:r w:rsidRPr="00205EDB">
              <w:rPr>
                <w:color w:val="000000" w:themeColor="text1"/>
                <w:sz w:val="24"/>
                <w:szCs w:val="24"/>
              </w:rPr>
              <w:t>Project management organization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24"/>
                <w:szCs w:val="16"/>
                <w:lang w:val="en-GB"/>
              </w:rPr>
            </w:pPr>
            <w:r w:rsidRPr="00205EDB">
              <w:rPr>
                <w:i/>
                <w:iCs/>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bCs/>
                <w:color w:val="000000" w:themeColor="text1"/>
                <w:sz w:val="24"/>
                <w:szCs w:val="24"/>
                <w:lang w:val="en-GB"/>
              </w:rPr>
            </w:pPr>
            <w:r w:rsidRPr="00205EDB">
              <w:rPr>
                <w:bCs/>
                <w:color w:val="000000" w:themeColor="text1"/>
                <w:sz w:val="24"/>
                <w:szCs w:val="24"/>
              </w:rPr>
              <w:t>Expert 1-Team Leader</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Education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4</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bCs/>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Related professional Experience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bCs/>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 xml:space="preserve">Specific experience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bCs/>
                <w:color w:val="000000" w:themeColor="text1"/>
                <w:sz w:val="24"/>
                <w:szCs w:val="24"/>
              </w:rPr>
              <w:t>Expert 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Education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4</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Related professional Experience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4</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 xml:space="preserve">Specific experience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bCs/>
                <w:color w:val="000000" w:themeColor="text1"/>
                <w:sz w:val="24"/>
                <w:szCs w:val="24"/>
              </w:rPr>
              <w:t>Expert 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Education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4</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Related professional Experience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4</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 xml:space="preserve">Specific experience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bCs/>
                <w:i/>
                <w:iCs/>
                <w:color w:val="000000" w:themeColor="text1"/>
                <w:sz w:val="24"/>
                <w:szCs w:val="24"/>
              </w:rPr>
              <w:t>Energy audit tools/instruments</w:t>
            </w:r>
          </w:p>
        </w:tc>
        <w:tc>
          <w:tcPr>
            <w:tcW w:w="1134"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Calibrated energy audit tools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10</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Cs/>
                <w:i/>
                <w:iCs/>
                <w:color w:val="000000" w:themeColor="text1"/>
                <w:sz w:val="24"/>
                <w:szCs w:val="24"/>
                <w:lang w:val="en-GB"/>
              </w:rPr>
            </w:pPr>
            <w:r w:rsidRPr="00205EDB">
              <w:rPr>
                <w:bCs/>
                <w:i/>
                <w:iCs/>
                <w:color w:val="000000" w:themeColor="text1"/>
                <w:sz w:val="24"/>
                <w:szCs w:val="24"/>
              </w:rPr>
              <w:t>Reference on similar works</w:t>
            </w:r>
          </w:p>
        </w:tc>
        <w:tc>
          <w:tcPr>
            <w:tcW w:w="1134"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 xml:space="preserve">Letters/certificate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bCs/>
                <w:i/>
                <w:iCs/>
                <w:color w:val="000000" w:themeColor="text1"/>
                <w:sz w:val="24"/>
                <w:szCs w:val="24"/>
                <w:lang w:val="en-GB"/>
              </w:rPr>
            </w:pPr>
            <w:r w:rsidRPr="00205EDB">
              <w:rPr>
                <w:b/>
                <w:bCs/>
                <w:i/>
                <w:iCs/>
                <w:color w:val="000000" w:themeColor="text1"/>
                <w:sz w:val="24"/>
                <w:szCs w:val="24"/>
              </w:rPr>
              <w:t xml:space="preserve">Total </w:t>
            </w:r>
          </w:p>
        </w:tc>
        <w:tc>
          <w:tcPr>
            <w:tcW w:w="1134"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sz w:val="24"/>
                <w:szCs w:val="24"/>
                <w:lang w:val="en-GB"/>
              </w:rPr>
            </w:pPr>
            <w:r w:rsidRPr="00205EDB">
              <w:rPr>
                <w:b/>
                <w:sz w:val="24"/>
                <w:szCs w:val="24"/>
              </w:rPr>
              <w:fldChar w:fldCharType="begin"/>
            </w:r>
            <w:r w:rsidRPr="00205EDB">
              <w:rPr>
                <w:b/>
                <w:sz w:val="24"/>
                <w:szCs w:val="24"/>
              </w:rPr>
              <w:instrText xml:space="preserve"> =SUM(ABOVE) </w:instrText>
            </w:r>
            <w:r w:rsidRPr="00205EDB">
              <w:rPr>
                <w:b/>
                <w:sz w:val="24"/>
                <w:szCs w:val="24"/>
              </w:rPr>
              <w:fldChar w:fldCharType="separate"/>
            </w:r>
            <w:r w:rsidRPr="00205EDB">
              <w:rPr>
                <w:b/>
                <w:noProof/>
                <w:sz w:val="24"/>
                <w:szCs w:val="24"/>
              </w:rPr>
              <w:t>100</w:t>
            </w:r>
            <w:r w:rsidRPr="00205EDB">
              <w:rPr>
                <w:b/>
                <w:sz w:val="24"/>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205EDB" w:rsidRPr="00205EDB" w:rsidRDefault="00205EDB" w:rsidP="00205EDB">
            <w:pPr>
              <w:rPr>
                <w:b/>
                <w:i/>
                <w:iCs/>
                <w:color w:val="000000" w:themeColor="text1"/>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b/>
                <w:color w:val="000000" w:themeColor="text1"/>
                <w:sz w:val="24"/>
                <w:szCs w:val="16"/>
                <w:lang w:val="en-GB"/>
              </w:rPr>
            </w:pPr>
            <w:r w:rsidRPr="00205EDB">
              <w:rPr>
                <w:b/>
                <w:color w:val="000000" w:themeColor="text1"/>
                <w:sz w:val="24"/>
                <w:szCs w:val="16"/>
              </w:rPr>
              <w:fldChar w:fldCharType="begin"/>
            </w:r>
            <w:r w:rsidRPr="00205EDB">
              <w:rPr>
                <w:b/>
                <w:color w:val="000000" w:themeColor="text1"/>
                <w:sz w:val="24"/>
                <w:szCs w:val="16"/>
              </w:rPr>
              <w:instrText xml:space="preserve"> =SUM(ABOVE) </w:instrText>
            </w:r>
            <w:r w:rsidRPr="00205EDB">
              <w:rPr>
                <w:b/>
                <w:color w:val="000000" w:themeColor="text1"/>
                <w:sz w:val="24"/>
                <w:szCs w:val="16"/>
              </w:rPr>
              <w:fldChar w:fldCharType="separate"/>
            </w:r>
            <w:r w:rsidRPr="00205EDB">
              <w:rPr>
                <w:b/>
                <w:noProof/>
                <w:color w:val="000000" w:themeColor="text1"/>
                <w:sz w:val="24"/>
                <w:szCs w:val="16"/>
              </w:rPr>
              <w:t>100</w:t>
            </w:r>
            <w:r w:rsidRPr="00205EDB">
              <w:rPr>
                <w:b/>
                <w:color w:val="000000" w:themeColor="text1"/>
                <w:sz w:val="24"/>
                <w:szCs w:val="16"/>
              </w:rPr>
              <w:fldChar w:fldCharType="end"/>
            </w:r>
          </w:p>
        </w:tc>
      </w:tr>
      <w:tr w:rsidR="00205EDB" w:rsidRPr="00205EDB" w:rsidTr="004D5226">
        <w:tc>
          <w:tcPr>
            <w:tcW w:w="1240"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rPr>
            </w:pPr>
            <w:r w:rsidRPr="00205EDB">
              <w:rPr>
                <w:sz w:val="24"/>
                <w:szCs w:val="24"/>
              </w:rPr>
              <w:t>Financial</w:t>
            </w:r>
          </w:p>
          <w:p w:rsidR="00205EDB" w:rsidRPr="00205EDB" w:rsidRDefault="00205EDB" w:rsidP="00205EDB">
            <w:pPr>
              <w:spacing w:before="120"/>
              <w:rPr>
                <w:sz w:val="24"/>
                <w:szCs w:val="24"/>
                <w:lang w:val="en-GB"/>
              </w:rPr>
            </w:pPr>
            <w:r w:rsidRPr="00205EDB">
              <w:rPr>
                <w:sz w:val="24"/>
                <w:szCs w:val="24"/>
              </w:rPr>
              <w:t>30%</w:t>
            </w:r>
          </w:p>
        </w:tc>
        <w:tc>
          <w:tcPr>
            <w:tcW w:w="1987"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bCs/>
                <w:i/>
                <w:iCs/>
                <w:color w:val="000000" w:themeColor="text1"/>
                <w:sz w:val="24"/>
                <w:szCs w:val="24"/>
                <w:lang w:val="en-GB"/>
              </w:rPr>
            </w:pPr>
            <w:r w:rsidRPr="00205EDB">
              <w:t>Price and terms of Payment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sz w:val="24"/>
                <w:szCs w:val="24"/>
              </w:rPr>
              <w:t>30</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Price offer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27</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b/>
                <w:bCs/>
                <w:i/>
                <w:iCs/>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Terms of payment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3</w:t>
            </w:r>
          </w:p>
        </w:tc>
      </w:tr>
    </w:tbl>
    <w:p w:rsidR="00205EDB" w:rsidRPr="00205EDB" w:rsidRDefault="00205EDB" w:rsidP="00205EDB">
      <w:pPr>
        <w:spacing w:before="120" w:line="240" w:lineRule="auto"/>
        <w:rPr>
          <w:rFonts w:ascii="Times New Roman" w:hAnsi="Times New Roman" w:cs="Times New Roman"/>
          <w:sz w:val="24"/>
          <w:szCs w:val="24"/>
          <w:lang w:val="en-GB"/>
        </w:rPr>
      </w:pPr>
      <w:r w:rsidRPr="00205EDB">
        <w:rPr>
          <w:rFonts w:ascii="Times New Roman" w:hAnsi="Times New Roman" w:cs="Times New Roman"/>
          <w:b/>
          <w:sz w:val="24"/>
          <w:szCs w:val="24"/>
        </w:rPr>
        <w:t>B</w:t>
      </w:r>
      <w:r w:rsidRPr="00205EDB">
        <w:rPr>
          <w:rFonts w:ascii="Times New Roman" w:hAnsi="Times New Roman" w:cs="Times New Roman"/>
          <w:sz w:val="24"/>
          <w:szCs w:val="24"/>
        </w:rPr>
        <w:t>elow are the technical evaluation criteria for Energy Audit study</w:t>
      </w:r>
    </w:p>
    <w:p w:rsidR="00205EDB" w:rsidRPr="00205EDB" w:rsidRDefault="00205EDB" w:rsidP="00205EDB">
      <w:pPr>
        <w:spacing w:before="120" w:line="240" w:lineRule="auto"/>
        <w:rPr>
          <w:rFonts w:ascii="Times New Roman" w:hAnsi="Times New Roman" w:cs="Times New Roman"/>
          <w:sz w:val="24"/>
          <w:szCs w:val="24"/>
        </w:rPr>
      </w:pPr>
      <w:r w:rsidRPr="00205EDB">
        <w:rPr>
          <w:rFonts w:ascii="Times New Roman" w:hAnsi="Times New Roman" w:cs="Times New Roman"/>
          <w:sz w:val="24"/>
          <w:szCs w:val="24"/>
        </w:rPr>
        <w:t>Bidder scoring 70% and above shall be considered for further financial evaluation.</w:t>
      </w:r>
    </w:p>
    <w:p w:rsidR="00205EDB" w:rsidRPr="00205EDB" w:rsidRDefault="00205EDB" w:rsidP="00205EDB">
      <w:pPr>
        <w:spacing w:before="120" w:line="240" w:lineRule="auto"/>
        <w:rPr>
          <w:rFonts w:ascii="Times New Roman" w:hAnsi="Times New Roman" w:cs="Times New Roman"/>
          <w:sz w:val="24"/>
          <w:szCs w:val="24"/>
        </w:rPr>
      </w:pPr>
    </w:p>
    <w:p w:rsidR="00205EDB" w:rsidRPr="00205EDB" w:rsidRDefault="00205EDB" w:rsidP="00205EDB">
      <w:pPr>
        <w:tabs>
          <w:tab w:val="left" w:pos="7217"/>
        </w:tabs>
        <w:spacing w:before="120" w:line="240" w:lineRule="auto"/>
        <w:rPr>
          <w:rFonts w:ascii="Times New Roman" w:hAnsi="Times New Roman" w:cs="Times New Roman"/>
          <w:b/>
          <w:sz w:val="24"/>
          <w:szCs w:val="24"/>
        </w:rPr>
      </w:pPr>
      <w:r w:rsidRPr="00205EDB">
        <w:rPr>
          <w:rFonts w:ascii="Times New Roman" w:hAnsi="Times New Roman" w:cs="Times New Roman"/>
          <w:b/>
          <w:sz w:val="24"/>
          <w:szCs w:val="24"/>
        </w:rPr>
        <w:lastRenderedPageBreak/>
        <w:tab/>
      </w:r>
    </w:p>
    <w:p w:rsidR="00205EDB" w:rsidRPr="00205EDB" w:rsidRDefault="00205EDB" w:rsidP="00205EDB">
      <w:pPr>
        <w:spacing w:before="120" w:line="240" w:lineRule="auto"/>
        <w:rPr>
          <w:rFonts w:ascii="Times New Roman" w:hAnsi="Times New Roman" w:cs="Times New Roman"/>
          <w:b/>
          <w:sz w:val="24"/>
          <w:szCs w:val="24"/>
        </w:rPr>
      </w:pPr>
    </w:p>
    <w:p w:rsidR="00205EDB" w:rsidRPr="00205EDB" w:rsidRDefault="00205EDB" w:rsidP="00205EDB">
      <w:pPr>
        <w:spacing w:before="120" w:line="240" w:lineRule="auto"/>
        <w:rPr>
          <w:rFonts w:ascii="Times New Roman" w:hAnsi="Times New Roman" w:cs="Times New Roman"/>
          <w:b/>
          <w:sz w:val="24"/>
          <w:szCs w:val="24"/>
        </w:rPr>
      </w:pPr>
      <w:r w:rsidRPr="00205EDB">
        <w:rPr>
          <w:rFonts w:ascii="Times New Roman" w:hAnsi="Times New Roman" w:cs="Times New Roman"/>
          <w:b/>
          <w:sz w:val="24"/>
          <w:szCs w:val="24"/>
        </w:rPr>
        <w:t>b) Financial evaluation</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To determine financial score for each bidder’s proposal, the technically accepted (70% score on technical evaluation) lowest priced proposal shall be given a financial score of 100 and other proposals shall be given a score proportional to this by the application of formula</w:t>
      </w:r>
    </w:p>
    <w:p w:rsidR="00205EDB" w:rsidRPr="00205EDB" w:rsidRDefault="00205EDB" w:rsidP="00205EDB">
      <w:pPr>
        <w:spacing w:before="120" w:line="360" w:lineRule="auto"/>
        <w:rPr>
          <w:rFonts w:ascii="Times New Roman" w:hAnsi="Times New Roman" w:cs="Times New Roman"/>
          <w:sz w:val="24"/>
          <w:szCs w:val="24"/>
        </w:rPr>
      </w:pPr>
      <w:proofErr w:type="spellStart"/>
      <w:r w:rsidRPr="00205EDB">
        <w:rPr>
          <w:rFonts w:ascii="Times New Roman" w:hAnsi="Times New Roman" w:cs="Times New Roman"/>
          <w:b/>
          <w:sz w:val="24"/>
          <w:szCs w:val="24"/>
        </w:rPr>
        <w:t>Sf</w:t>
      </w:r>
      <w:proofErr w:type="spellEnd"/>
      <w:r w:rsidRPr="00205EDB">
        <w:rPr>
          <w:rFonts w:ascii="Times New Roman" w:hAnsi="Times New Roman" w:cs="Times New Roman"/>
          <w:b/>
          <w:sz w:val="24"/>
          <w:szCs w:val="24"/>
        </w:rPr>
        <w:t xml:space="preserve"> = 100xFm / F</w:t>
      </w:r>
      <w:r w:rsidRPr="00205EDB">
        <w:rPr>
          <w:rFonts w:ascii="Times New Roman" w:hAnsi="Times New Roman" w:cs="Times New Roman"/>
          <w:sz w:val="24"/>
          <w:szCs w:val="24"/>
        </w:rPr>
        <w:t xml:space="preserve">   where: </w:t>
      </w:r>
      <w:proofErr w:type="spellStart"/>
      <w:r w:rsidRPr="00205EDB">
        <w:rPr>
          <w:rFonts w:ascii="Times New Roman" w:hAnsi="Times New Roman" w:cs="Times New Roman"/>
          <w:sz w:val="24"/>
          <w:szCs w:val="24"/>
        </w:rPr>
        <w:t>Sf</w:t>
      </w:r>
      <w:proofErr w:type="spellEnd"/>
      <w:r w:rsidRPr="00205EDB">
        <w:rPr>
          <w:rFonts w:ascii="Times New Roman" w:hAnsi="Times New Roman" w:cs="Times New Roman"/>
          <w:sz w:val="24"/>
          <w:szCs w:val="24"/>
        </w:rPr>
        <w:t xml:space="preserve"> = Financial score of the proposal under consideration</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 xml:space="preserve">                               </w:t>
      </w:r>
      <w:proofErr w:type="spellStart"/>
      <w:r w:rsidRPr="00205EDB">
        <w:rPr>
          <w:rFonts w:ascii="Times New Roman" w:hAnsi="Times New Roman" w:cs="Times New Roman"/>
          <w:sz w:val="24"/>
          <w:szCs w:val="24"/>
        </w:rPr>
        <w:t>Fm</w:t>
      </w:r>
      <w:proofErr w:type="spellEnd"/>
      <w:r w:rsidRPr="00205EDB">
        <w:rPr>
          <w:rFonts w:ascii="Times New Roman" w:hAnsi="Times New Roman" w:cs="Times New Roman"/>
          <w:sz w:val="24"/>
          <w:szCs w:val="24"/>
        </w:rPr>
        <w:t xml:space="preserve"> = the price of lowest priced proposal that passed the technical evaluation</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 xml:space="preserve">                                F = the price of the proposal under consideration</w:t>
      </w:r>
    </w:p>
    <w:p w:rsidR="00205EDB" w:rsidRPr="00205EDB" w:rsidRDefault="00205EDB" w:rsidP="00205EDB">
      <w:pPr>
        <w:spacing w:before="120" w:line="360" w:lineRule="auto"/>
        <w:rPr>
          <w:rFonts w:ascii="Times New Roman" w:hAnsi="Times New Roman" w:cs="Times New Roman"/>
          <w:b/>
          <w:sz w:val="24"/>
          <w:szCs w:val="24"/>
        </w:rPr>
      </w:pPr>
      <w:r w:rsidRPr="00205EDB">
        <w:rPr>
          <w:rFonts w:ascii="Times New Roman" w:hAnsi="Times New Roman" w:cs="Times New Roman"/>
          <w:b/>
          <w:sz w:val="24"/>
          <w:szCs w:val="24"/>
        </w:rPr>
        <w:t xml:space="preserve">   C) Comparison of Proposal and Award of the contract</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Proposals will be compared using the following methodology to define the best evaluated proposal.</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A total score (S) will be determined for each proposal, by combining its technical (St) and financial (</w:t>
      </w:r>
      <w:proofErr w:type="spellStart"/>
      <w:r w:rsidRPr="00205EDB">
        <w:rPr>
          <w:rFonts w:ascii="Times New Roman" w:hAnsi="Times New Roman" w:cs="Times New Roman"/>
          <w:sz w:val="24"/>
          <w:szCs w:val="24"/>
        </w:rPr>
        <w:t>Sf</w:t>
      </w:r>
      <w:proofErr w:type="spellEnd"/>
      <w:r w:rsidRPr="00205EDB">
        <w:rPr>
          <w:rFonts w:ascii="Times New Roman" w:hAnsi="Times New Roman" w:cs="Times New Roman"/>
          <w:sz w:val="24"/>
          <w:szCs w:val="24"/>
        </w:rPr>
        <w:t>) scores using the following formula and weightings:</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 xml:space="preserve">S = (St x </w:t>
      </w:r>
      <w:proofErr w:type="gramStart"/>
      <w:r w:rsidRPr="00205EDB">
        <w:rPr>
          <w:rFonts w:ascii="Times New Roman" w:hAnsi="Times New Roman" w:cs="Times New Roman"/>
          <w:sz w:val="24"/>
          <w:szCs w:val="24"/>
        </w:rPr>
        <w:t>T%</w:t>
      </w:r>
      <w:proofErr w:type="gramEnd"/>
      <w:r w:rsidRPr="00205EDB">
        <w:rPr>
          <w:rFonts w:ascii="Times New Roman" w:hAnsi="Times New Roman" w:cs="Times New Roman"/>
          <w:sz w:val="24"/>
          <w:szCs w:val="24"/>
        </w:rPr>
        <w:t>) + (</w:t>
      </w:r>
      <w:proofErr w:type="spellStart"/>
      <w:r w:rsidRPr="00205EDB">
        <w:rPr>
          <w:rFonts w:ascii="Times New Roman" w:hAnsi="Times New Roman" w:cs="Times New Roman"/>
          <w:sz w:val="24"/>
          <w:szCs w:val="24"/>
        </w:rPr>
        <w:t>Sf</w:t>
      </w:r>
      <w:proofErr w:type="spellEnd"/>
      <w:r w:rsidRPr="00205EDB">
        <w:rPr>
          <w:rFonts w:ascii="Times New Roman" w:hAnsi="Times New Roman" w:cs="Times New Roman"/>
          <w:sz w:val="24"/>
          <w:szCs w:val="24"/>
        </w:rPr>
        <w:t xml:space="preserve"> x P%)</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The weights given to the score of the Technical and Financial proposal are as follows:</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Technical - T = 70      and     Financial - P = 30</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Proposals shall be ranked and the proposal achieving the highest score will be recommended for contract awarded, subject to satisfactory negotiation.</w:t>
      </w:r>
    </w:p>
    <w:p w:rsidR="00205EDB" w:rsidRPr="00205EDB" w:rsidRDefault="00205EDB" w:rsidP="00205EDB">
      <w:pPr>
        <w:spacing w:before="120" w:line="240" w:lineRule="auto"/>
        <w:rPr>
          <w:rFonts w:ascii="Times New Roman" w:hAnsi="Times New Roman" w:cs="Times New Roman"/>
          <w:sz w:val="24"/>
          <w:szCs w:val="24"/>
        </w:rPr>
      </w:pPr>
      <w:r w:rsidRPr="00205EDB">
        <w:rPr>
          <w:rFonts w:ascii="Times New Roman" w:hAnsi="Times New Roman" w:cs="Times New Roman"/>
          <w:sz w:val="24"/>
          <w:szCs w:val="24"/>
        </w:rPr>
        <w:t xml:space="preserve">Technical passing point is 70 % &amp; </w:t>
      </w:r>
      <w:proofErr w:type="gramStart"/>
      <w:r w:rsidRPr="00205EDB">
        <w:rPr>
          <w:rFonts w:ascii="Times New Roman" w:hAnsi="Times New Roman" w:cs="Times New Roman"/>
          <w:sz w:val="24"/>
          <w:szCs w:val="24"/>
        </w:rPr>
        <w:t>Above</w:t>
      </w:r>
      <w:proofErr w:type="gramEnd"/>
      <w:r w:rsidRPr="00205EDB">
        <w:rPr>
          <w:rFonts w:ascii="Times New Roman" w:hAnsi="Times New Roman" w:cs="Times New Roman"/>
          <w:sz w:val="24"/>
          <w:szCs w:val="24"/>
        </w:rPr>
        <w:t>.</w:t>
      </w:r>
    </w:p>
    <w:p w:rsidR="00205EDB" w:rsidRPr="00205EDB" w:rsidRDefault="00205EDB" w:rsidP="00205EDB">
      <w:pPr>
        <w:spacing w:before="120" w:line="240" w:lineRule="auto"/>
        <w:rPr>
          <w:rFonts w:ascii="Times New Roman" w:hAnsi="Times New Roman" w:cs="Times New Roman"/>
          <w:sz w:val="24"/>
          <w:szCs w:val="24"/>
        </w:rPr>
      </w:pPr>
      <w:r w:rsidRPr="00205EDB">
        <w:rPr>
          <w:rFonts w:ascii="Times New Roman" w:hAnsi="Times New Roman" w:cs="Times New Roman"/>
          <w:sz w:val="24"/>
          <w:szCs w:val="24"/>
        </w:rPr>
        <w:t xml:space="preserve">Winner will be choose by the sum  </w:t>
      </w:r>
      <w:r w:rsidR="003B1A62">
        <w:rPr>
          <w:rFonts w:ascii="Times New Roman" w:hAnsi="Times New Roman" w:cs="Times New Roman"/>
          <w:sz w:val="24"/>
          <w:szCs w:val="24"/>
        </w:rPr>
        <w:t xml:space="preserve"> </w:t>
      </w:r>
      <w:proofErr w:type="gramStart"/>
      <w:r w:rsidR="003B1A62">
        <w:rPr>
          <w:rFonts w:ascii="Times New Roman" w:hAnsi="Times New Roman" w:cs="Times New Roman"/>
          <w:sz w:val="24"/>
          <w:szCs w:val="24"/>
        </w:rPr>
        <w:t xml:space="preserve">of  </w:t>
      </w:r>
      <w:r w:rsidRPr="00205EDB">
        <w:rPr>
          <w:rFonts w:ascii="Times New Roman" w:hAnsi="Times New Roman" w:cs="Times New Roman"/>
          <w:sz w:val="24"/>
          <w:szCs w:val="24"/>
        </w:rPr>
        <w:t>Technical</w:t>
      </w:r>
      <w:proofErr w:type="gramEnd"/>
      <w:r w:rsidRPr="00205EDB">
        <w:rPr>
          <w:rFonts w:ascii="Times New Roman" w:hAnsi="Times New Roman" w:cs="Times New Roman"/>
          <w:sz w:val="24"/>
          <w:szCs w:val="24"/>
        </w:rPr>
        <w:t xml:space="preserve">   and     Financial greatest point.    </w:t>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numPr>
          <w:ilvl w:val="1"/>
          <w:numId w:val="13"/>
        </w:numPr>
        <w:tabs>
          <w:tab w:val="left" w:pos="2700"/>
        </w:tabs>
        <w:spacing w:before="120" w:after="120" w:line="240" w:lineRule="auto"/>
        <w:ind w:left="2880" w:hanging="2880"/>
        <w:outlineLvl w:val="1"/>
        <w:rPr>
          <w:rFonts w:ascii="Times New Roman" w:eastAsia="Times New Roman" w:hAnsi="Times New Roman" w:cs="Times New Roman"/>
          <w:b/>
          <w:sz w:val="36"/>
          <w:lang w:eastAsia="fr-FR"/>
        </w:rPr>
      </w:pPr>
      <w:bookmarkStart w:id="329" w:name="_Toc309626996"/>
      <w:r w:rsidRPr="00205EDB">
        <w:rPr>
          <w:rFonts w:ascii="Times New Roman" w:eastAsia="Times New Roman" w:hAnsi="Times New Roman" w:cs="Times New Roman"/>
          <w:b/>
          <w:sz w:val="36"/>
          <w:lang w:eastAsia="fr-FR"/>
        </w:rPr>
        <w:t>Bidding Forms</w:t>
      </w:r>
      <w:bookmarkEnd w:id="329"/>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Table of Contents</w:t>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color w:val="000000" w:themeColor="text1"/>
          <w:sz w:val="24"/>
          <w:szCs w:val="24"/>
          <w:lang w:eastAsia="en-GB"/>
        </w:rPr>
        <w:fldChar w:fldCharType="begin"/>
      </w:r>
      <w:r w:rsidRPr="00205EDB">
        <w:rPr>
          <w:rFonts w:ascii="Times New Roman" w:eastAsia="Times New Roman" w:hAnsi="Times New Roman" w:cs="Times New Roman"/>
          <w:b/>
          <w:bCs/>
          <w:color w:val="000000" w:themeColor="text1"/>
          <w:sz w:val="24"/>
          <w:szCs w:val="24"/>
          <w:lang w:eastAsia="en-GB"/>
        </w:rPr>
        <w:instrText xml:space="preserve"> TOC \t "Section 4-Para,1,Section 4-Clauses,2" </w:instrText>
      </w:r>
      <w:r w:rsidRPr="00205EDB">
        <w:rPr>
          <w:rFonts w:ascii="Times New Roman" w:eastAsia="Times New Roman" w:hAnsi="Times New Roman" w:cs="Times New Roman"/>
          <w:b/>
          <w:bCs/>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A.</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Bid Submission Sheet</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_Toc309482049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5</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B.</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Price Schedule for Goods and Related Services</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_Toc309482050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noProof/>
          <w:color w:val="000000" w:themeColor="text1"/>
          <w:sz w:val="24"/>
          <w:szCs w:val="24"/>
          <w:lang w:eastAsia="en-GB"/>
        </w:rPr>
        <w:t>Error! Bookmark not defined.</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C.</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Bidder Certification of Compliance</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_Toc309482051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noProof/>
          <w:color w:val="000000" w:themeColor="text1"/>
          <w:sz w:val="24"/>
          <w:szCs w:val="24"/>
          <w:lang w:eastAsia="en-GB"/>
        </w:rPr>
        <w:t>Error! Bookmark not defined.</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General Information About the Bidder</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_Toc309482052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b/>
          <w:bCs/>
          <w:noProof/>
          <w:lang w:eastAsia="fr-FR"/>
        </w:rPr>
        <w:t>Error! Bookmark not defined.</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Financial Standing</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_Toc309482053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b/>
          <w:bCs/>
          <w:noProof/>
          <w:lang w:eastAsia="fr-FR"/>
        </w:rPr>
        <w:t>Error! Bookmark not defined.</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sz w:val="20"/>
          <w:lang w:eastAsia="fr-FR"/>
        </w:rPr>
        <w:t>Technical Qualifications, Competence, and Experience in the Procurement Object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_Toc309482054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b/>
          <w:bCs/>
          <w:noProof/>
          <w:lang w:eastAsia="fr-FR"/>
        </w:rPr>
        <w:t>Error! Bookmark not defined.</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Professional Qualifications and Capabilities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_Toc309482055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b/>
          <w:bCs/>
          <w:noProof/>
          <w:lang w:eastAsia="fr-FR"/>
        </w:rPr>
        <w:t>Error! Bookmark not defined.</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Quality Assurance /</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_Toc309482140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b/>
          <w:bCs/>
          <w:noProof/>
          <w:lang w:eastAsia="fr-FR"/>
        </w:rPr>
        <w:t>Error! Bookmark not defined.</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Managerial and Control Procedures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_Toc309482141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b/>
          <w:bCs/>
          <w:noProof/>
          <w:lang w:eastAsia="fr-FR"/>
        </w:rPr>
        <w:t>Error! Bookmark not defined.</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6.</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Equipment and Facilities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_Toc309482142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b/>
          <w:bCs/>
          <w:noProof/>
          <w:lang w:eastAsia="fr-FR"/>
        </w:rPr>
        <w:t>Error! Bookmark not defined.</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7.</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Bidder Audit Agency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_Toc309482143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b/>
          <w:bCs/>
          <w:noProof/>
          <w:lang w:eastAsia="fr-FR"/>
        </w:rPr>
        <w:t>Error! Bookmark not defined.</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8.</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Organization of Firm</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_Toc309482144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b/>
          <w:bCs/>
          <w:noProof/>
          <w:lang w:eastAsia="fr-FR"/>
        </w:rPr>
        <w:t>Error! Bookmark not defined.</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9.</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Bank Account Number and Bank Address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_Toc309482145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b/>
          <w:bCs/>
          <w:noProof/>
          <w:lang w:eastAsia="fr-FR"/>
        </w:rPr>
        <w:t>Error! Bookmark not defined.</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D.</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Form - Data on Joint Venture/Consortium</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_Toc309482146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noProof/>
          <w:color w:val="000000" w:themeColor="text1"/>
          <w:sz w:val="24"/>
          <w:szCs w:val="24"/>
          <w:lang w:eastAsia="en-GB"/>
        </w:rPr>
        <w:t>Error! Bookmark not defined.</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E.</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Bid Security</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_Toc309482147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noProof/>
          <w:color w:val="000000" w:themeColor="text1"/>
          <w:sz w:val="24"/>
          <w:szCs w:val="24"/>
          <w:lang w:eastAsia="en-GB"/>
        </w:rPr>
        <w:t>Error! Bookmark not defined.</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F.</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Manufacturer’s Authorization</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_Toc309482148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noProof/>
          <w:color w:val="000000" w:themeColor="text1"/>
          <w:sz w:val="24"/>
          <w:szCs w:val="24"/>
          <w:lang w:eastAsia="en-GB"/>
        </w:rPr>
        <w:t>Error! Bookmark not defined.</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fldChar w:fldCharType="end"/>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sz w:val="24"/>
          <w:szCs w:val="24"/>
          <w:lang w:eastAsia="fr-FR"/>
        </w:rPr>
      </w:pPr>
    </w:p>
    <w:p w:rsidR="00205EDB" w:rsidRPr="00205EDB" w:rsidRDefault="00205EDB" w:rsidP="00205EDB">
      <w:pPr>
        <w:spacing w:after="0" w:line="240" w:lineRule="auto"/>
        <w:rPr>
          <w:rFonts w:ascii="Times New Roman" w:eastAsia="Times New Roman" w:hAnsi="Times New Roman" w:cs="Times New Roman"/>
          <w:sz w:val="24"/>
          <w:szCs w:val="24"/>
          <w:lang w:eastAsia="fr-FR"/>
        </w:rPr>
      </w:pPr>
    </w:p>
    <w:p w:rsidR="00205EDB" w:rsidRPr="00205EDB" w:rsidRDefault="00205EDB" w:rsidP="00205EDB">
      <w:pPr>
        <w:spacing w:after="0" w:line="240" w:lineRule="auto"/>
        <w:rPr>
          <w:rFonts w:ascii="Times New Roman" w:eastAsia="Times New Roman" w:hAnsi="Times New Roman" w:cs="Times New Roman"/>
          <w:sz w:val="24"/>
          <w:szCs w:val="24"/>
          <w:lang w:eastAsia="fr-FR"/>
        </w:rPr>
      </w:pPr>
    </w:p>
    <w:p w:rsidR="00205EDB" w:rsidRPr="00205EDB" w:rsidRDefault="00205EDB" w:rsidP="00205EDB">
      <w:pPr>
        <w:spacing w:after="0" w:line="240" w:lineRule="auto"/>
        <w:rPr>
          <w:rFonts w:ascii="Times New Roman" w:eastAsia="Times New Roman" w:hAnsi="Times New Roman" w:cs="Times New Roman"/>
          <w:sz w:val="24"/>
          <w:szCs w:val="24"/>
          <w:lang w:eastAsia="fr-FR"/>
        </w:rPr>
      </w:pPr>
    </w:p>
    <w:p w:rsidR="00205EDB" w:rsidRPr="00205EDB" w:rsidRDefault="00205EDB" w:rsidP="00205EDB">
      <w:pPr>
        <w:spacing w:after="0" w:line="240" w:lineRule="auto"/>
        <w:rPr>
          <w:rFonts w:ascii="Times New Roman" w:eastAsia="Times New Roman" w:hAnsi="Times New Roman" w:cs="Times New Roman"/>
          <w:sz w:val="24"/>
          <w:szCs w:val="24"/>
          <w:lang w:eastAsia="fr-FR"/>
        </w:rPr>
      </w:pPr>
    </w:p>
    <w:p w:rsidR="00205EDB" w:rsidRPr="00205EDB" w:rsidRDefault="00205EDB" w:rsidP="00205EDB">
      <w:pPr>
        <w:spacing w:after="0" w:line="240" w:lineRule="auto"/>
        <w:rPr>
          <w:rFonts w:ascii="Times New Roman" w:eastAsia="Times New Roman" w:hAnsi="Times New Roman" w:cs="Times New Roman"/>
          <w:sz w:val="24"/>
          <w:szCs w:val="24"/>
          <w:lang w:eastAsia="fr-FR"/>
        </w:rPr>
      </w:pPr>
    </w:p>
    <w:p w:rsidR="00205EDB" w:rsidRPr="00205EDB" w:rsidRDefault="00205EDB" w:rsidP="00205EDB">
      <w:pPr>
        <w:spacing w:after="0" w:line="240" w:lineRule="auto"/>
        <w:rPr>
          <w:rFonts w:ascii="Times New Roman" w:eastAsia="Times New Roman" w:hAnsi="Times New Roman" w:cs="Times New Roman"/>
          <w:sz w:val="24"/>
          <w:szCs w:val="24"/>
          <w:lang w:eastAsia="fr-FR"/>
        </w:rPr>
      </w:pPr>
    </w:p>
    <w:p w:rsidR="00205EDB" w:rsidRPr="00205EDB" w:rsidRDefault="00205EDB" w:rsidP="00205EDB">
      <w:pPr>
        <w:spacing w:after="0" w:line="240" w:lineRule="auto"/>
        <w:rPr>
          <w:rFonts w:ascii="Times New Roman" w:eastAsia="Times New Roman" w:hAnsi="Times New Roman" w:cs="Times New Roman"/>
          <w:sz w:val="24"/>
          <w:szCs w:val="24"/>
          <w:lang w:eastAsia="fr-FR"/>
        </w:rPr>
      </w:pPr>
    </w:p>
    <w:p w:rsidR="00205EDB" w:rsidRPr="00205EDB" w:rsidRDefault="00205EDB" w:rsidP="00205EDB">
      <w:pPr>
        <w:spacing w:after="0" w:line="240" w:lineRule="auto"/>
        <w:rPr>
          <w:rFonts w:ascii="Times New Roman" w:eastAsia="Times New Roman" w:hAnsi="Times New Roman" w:cs="Times New Roman"/>
          <w:sz w:val="24"/>
          <w:szCs w:val="24"/>
          <w:lang w:eastAsia="fr-FR"/>
        </w:rPr>
      </w:pPr>
    </w:p>
    <w:p w:rsidR="00205EDB" w:rsidRPr="00205EDB" w:rsidRDefault="00205EDB" w:rsidP="00205EDB">
      <w:pPr>
        <w:spacing w:after="0" w:line="240" w:lineRule="auto"/>
        <w:rPr>
          <w:rFonts w:ascii="Times New Roman" w:eastAsia="Times New Roman" w:hAnsi="Times New Roman" w:cs="Times New Roman"/>
          <w:sz w:val="24"/>
          <w:szCs w:val="24"/>
          <w:lang w:eastAsia="fr-FR"/>
        </w:rPr>
      </w:pPr>
    </w:p>
    <w:p w:rsidR="00205EDB" w:rsidRPr="00205EDB" w:rsidRDefault="00205EDB" w:rsidP="00205EDB">
      <w:pPr>
        <w:spacing w:after="0" w:line="240" w:lineRule="auto"/>
        <w:jc w:val="right"/>
        <w:rPr>
          <w:rFonts w:ascii="Times New Roman" w:eastAsia="Times New Roman" w:hAnsi="Times New Roman" w:cs="Times New Roman"/>
          <w:sz w:val="24"/>
          <w:szCs w:val="24"/>
          <w:lang w:eastAsia="fr-FR"/>
        </w:rPr>
      </w:pPr>
    </w:p>
    <w:p w:rsidR="00205EDB" w:rsidRPr="00205EDB" w:rsidRDefault="00205EDB" w:rsidP="00205EDB">
      <w:pPr>
        <w:spacing w:after="0" w:line="240" w:lineRule="auto"/>
        <w:rPr>
          <w:rFonts w:ascii="Times New Roman" w:eastAsia="Times New Roman" w:hAnsi="Times New Roman" w:cs="Times New Roman"/>
          <w:sz w:val="24"/>
          <w:szCs w:val="24"/>
          <w:lang w:eastAsia="fr-FR"/>
        </w:rPr>
      </w:pPr>
    </w:p>
    <w:p w:rsidR="00205EDB" w:rsidRPr="00205EDB" w:rsidRDefault="00205EDB" w:rsidP="00205EDB">
      <w:pPr>
        <w:spacing w:after="0" w:line="240" w:lineRule="auto"/>
        <w:rPr>
          <w:rFonts w:ascii="Times New Roman" w:eastAsia="Times New Roman" w:hAnsi="Times New Roman" w:cs="Times New Roman"/>
          <w:sz w:val="24"/>
          <w:szCs w:val="24"/>
          <w:lang w:eastAsia="fr-FR"/>
        </w:rPr>
        <w:sectPr w:rsidR="00205EDB" w:rsidRPr="00205EDB" w:rsidSect="001F6C20">
          <w:headerReference w:type="default" r:id="rId29"/>
          <w:footerReference w:type="default" r:id="rId30"/>
          <w:pgSz w:w="12240" w:h="15840"/>
          <w:pgMar w:top="1440" w:right="1800" w:bottom="1440" w:left="1800" w:header="720" w:footer="720" w:gutter="0"/>
          <w:pgNumType w:fmt="upperRoman" w:start="1"/>
          <w:cols w:space="720"/>
          <w:docGrid w:linePitch="360"/>
        </w:sectPr>
      </w:pPr>
    </w:p>
    <w:p w:rsidR="00205EDB" w:rsidRPr="00205EDB" w:rsidRDefault="00205EDB" w:rsidP="001B66BD">
      <w:pPr>
        <w:numPr>
          <w:ilvl w:val="2"/>
          <w:numId w:val="55"/>
        </w:numPr>
        <w:spacing w:before="60" w:after="60" w:line="240" w:lineRule="auto"/>
        <w:jc w:val="center"/>
        <w:outlineLvl w:val="2"/>
        <w:rPr>
          <w:rFonts w:ascii="Times New Roman" w:eastAsia="Times New Roman" w:hAnsi="Times New Roman" w:cs="Times New Roman"/>
          <w:b/>
          <w:bCs/>
          <w:sz w:val="28"/>
          <w:szCs w:val="28"/>
          <w:lang w:eastAsia="fr-FR"/>
        </w:rPr>
      </w:pPr>
      <w:bookmarkStart w:id="330" w:name="_Toc274093643"/>
      <w:bookmarkStart w:id="331" w:name="_Toc274093658"/>
      <w:bookmarkStart w:id="332" w:name="_Toc274093703"/>
      <w:bookmarkStart w:id="333" w:name="_Toc274103453"/>
      <w:bookmarkStart w:id="334" w:name="_Toc274165703"/>
      <w:bookmarkStart w:id="335" w:name="_Toc274165719"/>
      <w:bookmarkStart w:id="336" w:name="_Toc274198393"/>
      <w:bookmarkStart w:id="337" w:name="_Toc309482049"/>
      <w:bookmarkEnd w:id="330"/>
      <w:bookmarkEnd w:id="331"/>
      <w:bookmarkEnd w:id="332"/>
      <w:bookmarkEnd w:id="333"/>
      <w:bookmarkEnd w:id="334"/>
      <w:bookmarkEnd w:id="335"/>
      <w:bookmarkEnd w:id="336"/>
      <w:r w:rsidRPr="00205EDB">
        <w:rPr>
          <w:rFonts w:ascii="Times New Roman" w:eastAsia="Times New Roman" w:hAnsi="Times New Roman" w:cs="Times New Roman"/>
          <w:b/>
          <w:bCs/>
          <w:sz w:val="28"/>
          <w:szCs w:val="28"/>
          <w:lang w:eastAsia="fr-FR"/>
        </w:rPr>
        <w:lastRenderedPageBreak/>
        <w:t>Bid Submission Sheet</w:t>
      </w:r>
      <w:bookmarkEnd w:id="337"/>
    </w:p>
    <w:p w:rsidR="00205EDB" w:rsidRPr="00205EDB" w:rsidRDefault="00205EDB" w:rsidP="00205EDB">
      <w:pPr>
        <w:tabs>
          <w:tab w:val="left" w:pos="3119"/>
          <w:tab w:val="left" w:pos="3402"/>
          <w:tab w:val="right" w:pos="9000"/>
        </w:tabs>
        <w:spacing w:after="0" w:line="240" w:lineRule="auto"/>
        <w:ind w:left="3969" w:hanging="3969"/>
        <w:rPr>
          <w:rFonts w:ascii="Times New Roman" w:eastAsia="Times New Roman" w:hAnsi="Times New Roman" w:cs="Times New Roman"/>
          <w:b/>
          <w:bCs/>
          <w:sz w:val="32"/>
          <w:szCs w:val="32"/>
          <w:lang w:eastAsia="fr-FR"/>
        </w:rPr>
      </w:pPr>
      <w:r w:rsidRPr="00205EDB">
        <w:rPr>
          <w:rFonts w:ascii="Times New Roman" w:eastAsia="Times New Roman" w:hAnsi="Times New Roman" w:cs="Times New Roman"/>
          <w:b/>
          <w:bCs/>
          <w:sz w:val="32"/>
          <w:szCs w:val="32"/>
          <w:lang w:eastAsia="fr-FR"/>
        </w:rPr>
        <w:t>Place and Date</w:t>
      </w:r>
      <w:r w:rsidRPr="00205EDB">
        <w:rPr>
          <w:rFonts w:ascii="Times New Roman" w:eastAsia="Times New Roman" w:hAnsi="Times New Roman" w:cs="Times New Roman"/>
          <w:bCs/>
          <w:vanish/>
          <w:color w:val="0000FF"/>
          <w:sz w:val="32"/>
          <w:szCs w:val="32"/>
          <w:lang w:eastAsia="fr-FR"/>
        </w:rPr>
        <w:t>: [insert place and date (as day, month and year) of Bid Submission]</w:t>
      </w:r>
    </w:p>
    <w:p w:rsidR="00205EDB" w:rsidRPr="00205EDB" w:rsidRDefault="00205EDB" w:rsidP="00205EDB">
      <w:pPr>
        <w:tabs>
          <w:tab w:val="left" w:pos="3119"/>
          <w:tab w:val="left" w:pos="3402"/>
          <w:tab w:val="left" w:pos="4536"/>
          <w:tab w:val="left" w:pos="5529"/>
          <w:tab w:val="left" w:pos="7020"/>
          <w:tab w:val="right" w:pos="9000"/>
        </w:tabs>
        <w:spacing w:after="0" w:line="240" w:lineRule="auto"/>
        <w:ind w:left="3969" w:hanging="3969"/>
        <w:rPr>
          <w:rFonts w:ascii="Times New Roman" w:eastAsia="Times New Roman" w:hAnsi="Times New Roman" w:cs="Times New Roman"/>
          <w:b/>
          <w:bCs/>
          <w:sz w:val="72"/>
          <w:szCs w:val="72"/>
          <w:lang w:eastAsia="fr-FR"/>
        </w:rPr>
      </w:pPr>
      <w:r w:rsidRPr="00205EDB">
        <w:rPr>
          <w:rFonts w:ascii="Times New Roman" w:eastAsia="Times New Roman" w:hAnsi="Times New Roman" w:cs="Times New Roman"/>
          <w:b/>
          <w:bCs/>
          <w:sz w:val="32"/>
          <w:szCs w:val="32"/>
          <w:lang w:eastAsia="fr-FR"/>
        </w:rPr>
        <w:t>Procurement Reference Number</w:t>
      </w:r>
      <w:r w:rsidRPr="00205EDB">
        <w:rPr>
          <w:rFonts w:ascii="Times New Roman" w:eastAsia="Times New Roman" w:hAnsi="Times New Roman" w:cs="Times New Roman"/>
          <w:b/>
          <w:bCs/>
          <w:sz w:val="72"/>
          <w:szCs w:val="72"/>
          <w:lang w:eastAsia="fr-FR"/>
        </w:rPr>
        <w:tab/>
      </w:r>
      <w:r w:rsidRPr="00205EDB">
        <w:rPr>
          <w:rFonts w:ascii="Times New Roman" w:eastAsia="Times New Roman" w:hAnsi="Times New Roman" w:cs="Times New Roman"/>
          <w:bCs/>
          <w:vanish/>
          <w:color w:val="0000FF"/>
          <w:sz w:val="72"/>
          <w:szCs w:val="72"/>
          <w:lang w:eastAsia="fr-FR"/>
        </w:rPr>
        <w:t>[insert reference number]</w:t>
      </w:r>
      <w:r w:rsidRPr="00205EDB">
        <w:rPr>
          <w:rFonts w:ascii="Times New Roman" w:eastAsia="Times New Roman" w:hAnsi="Times New Roman" w:cs="Times New Roman"/>
          <w:b/>
          <w:bCs/>
          <w:sz w:val="72"/>
          <w:szCs w:val="72"/>
          <w:lang w:eastAsia="fr-FR"/>
        </w:rPr>
        <w:tab/>
      </w:r>
    </w:p>
    <w:p w:rsidR="00205EDB" w:rsidRPr="00205EDB" w:rsidDel="00B5335F" w:rsidRDefault="00205EDB" w:rsidP="00205EDB">
      <w:pPr>
        <w:tabs>
          <w:tab w:val="left" w:pos="3119"/>
          <w:tab w:val="left" w:pos="3402"/>
          <w:tab w:val="left" w:pos="4536"/>
          <w:tab w:val="left" w:pos="5103"/>
          <w:tab w:val="right" w:pos="9000"/>
        </w:tabs>
        <w:spacing w:after="0" w:line="240" w:lineRule="auto"/>
        <w:ind w:left="3969" w:hanging="3969"/>
        <w:rPr>
          <w:rFonts w:ascii="Times New Roman" w:eastAsia="Times New Roman" w:hAnsi="Times New Roman" w:cs="Times New Roman"/>
          <w:b/>
          <w:bCs/>
          <w:sz w:val="24"/>
          <w:lang w:eastAsia="fr-FR"/>
        </w:rPr>
      </w:pPr>
      <w:r w:rsidRPr="00205EDB">
        <w:rPr>
          <w:rFonts w:ascii="Times New Roman" w:eastAsia="Times New Roman" w:hAnsi="Times New Roman" w:cs="Times New Roman"/>
          <w:b/>
          <w:bCs/>
          <w:sz w:val="24"/>
          <w:lang w:eastAsia="fr-FR"/>
        </w:rPr>
        <w:t xml:space="preserve">To: </w:t>
      </w:r>
    </w:p>
    <w:tbl>
      <w:tblPr>
        <w:tblW w:w="0" w:type="auto"/>
        <w:tblInd w:w="777" w:type="dxa"/>
        <w:tblLayout w:type="fixed"/>
        <w:tblCellMar>
          <w:left w:w="57" w:type="dxa"/>
          <w:right w:w="28" w:type="dxa"/>
        </w:tblCellMar>
        <w:tblLook w:val="0000" w:firstRow="0" w:lastRow="0" w:firstColumn="0" w:lastColumn="0" w:noHBand="0" w:noVBand="0"/>
      </w:tblPr>
      <w:tblGrid>
        <w:gridCol w:w="5230"/>
      </w:tblGrid>
      <w:tr w:rsidR="00205EDB" w:rsidRPr="00205EDB" w:rsidTr="004D5226">
        <w:trPr>
          <w:trHeight w:val="180"/>
          <w:hidden/>
        </w:trPr>
        <w:tc>
          <w:tcPr>
            <w:tcW w:w="5230" w:type="dxa"/>
          </w:tcPr>
          <w:p w:rsidR="00205EDB" w:rsidRPr="00205EDB" w:rsidRDefault="00205EDB" w:rsidP="00205EDB">
            <w:pPr>
              <w:spacing w:after="0" w:line="240" w:lineRule="auto"/>
              <w:rPr>
                <w:rFonts w:ascii="Times New Roman" w:eastAsia="Times New Roman" w:hAnsi="Times New Roman" w:cs="Times New Roman"/>
                <w:b/>
                <w:bCs/>
                <w:sz w:val="28"/>
                <w:lang w:eastAsia="fr-FR"/>
              </w:rPr>
            </w:pPr>
            <w:r w:rsidRPr="00205EDB">
              <w:rPr>
                <w:rFonts w:ascii="Times New Roman" w:eastAsia="Times New Roman" w:hAnsi="Times New Roman" w:cs="Times New Roman"/>
                <w:b/>
                <w:vanish/>
                <w:color w:val="0000FF"/>
                <w:sz w:val="24"/>
                <w:lang w:eastAsia="fr-FR"/>
              </w:rPr>
              <w:t>[insert name of Public Body]</w:t>
            </w:r>
          </w:p>
        </w:tc>
      </w:tr>
      <w:tr w:rsidR="00205EDB" w:rsidRPr="00205EDB" w:rsidTr="004D5226">
        <w:trPr>
          <w:trHeight w:val="180"/>
          <w:hidden/>
        </w:trPr>
        <w:tc>
          <w:tcPr>
            <w:tcW w:w="5230" w:type="dxa"/>
          </w:tcPr>
          <w:p w:rsidR="00205EDB" w:rsidRPr="00205EDB" w:rsidRDefault="00205EDB" w:rsidP="00205EDB">
            <w:pPr>
              <w:spacing w:after="0" w:line="240" w:lineRule="auto"/>
              <w:rPr>
                <w:rFonts w:ascii="Times New Roman" w:eastAsia="Times New Roman" w:hAnsi="Times New Roman" w:cs="Times New Roman"/>
                <w:b/>
                <w:vanish/>
                <w:color w:val="0000FF"/>
                <w:sz w:val="24"/>
                <w:lang w:eastAsia="fr-FR"/>
              </w:rPr>
            </w:pPr>
            <w:r w:rsidRPr="00205EDB">
              <w:rPr>
                <w:rFonts w:ascii="Times New Roman" w:eastAsia="Times New Roman" w:hAnsi="Times New Roman" w:cs="Times New Roman"/>
                <w:b/>
                <w:vanish/>
                <w:color w:val="0000FF"/>
                <w:sz w:val="24"/>
                <w:lang w:eastAsia="fr-FR"/>
              </w:rPr>
              <w:t>Attn.: [insert name of authorized person]</w:t>
            </w:r>
          </w:p>
        </w:tc>
      </w:tr>
      <w:tr w:rsidR="00205EDB" w:rsidRPr="00205EDB" w:rsidTr="004D5226">
        <w:trPr>
          <w:trHeight w:val="180"/>
          <w:hidden/>
        </w:trPr>
        <w:tc>
          <w:tcPr>
            <w:tcW w:w="5230" w:type="dxa"/>
          </w:tcPr>
          <w:p w:rsidR="00205EDB" w:rsidRPr="00205EDB" w:rsidRDefault="00205EDB" w:rsidP="00205EDB">
            <w:pPr>
              <w:spacing w:after="0" w:line="240" w:lineRule="auto"/>
              <w:rPr>
                <w:rFonts w:ascii="Times New Roman" w:eastAsia="Times New Roman" w:hAnsi="Times New Roman" w:cs="Times New Roman"/>
                <w:b/>
                <w:sz w:val="24"/>
                <w:lang w:eastAsia="fr-FR"/>
              </w:rPr>
            </w:pPr>
            <w:r w:rsidRPr="00205EDB">
              <w:rPr>
                <w:rFonts w:ascii="Times New Roman" w:eastAsia="Times New Roman" w:hAnsi="Times New Roman" w:cs="Times New Roman"/>
                <w:vanish/>
                <w:color w:val="0000FF"/>
                <w:sz w:val="24"/>
                <w:lang w:eastAsia="fr-FR"/>
              </w:rPr>
              <w:t>[insert P.O. Box]</w:t>
            </w:r>
          </w:p>
        </w:tc>
      </w:tr>
      <w:tr w:rsidR="00205EDB" w:rsidRPr="00205EDB" w:rsidTr="004D5226">
        <w:trPr>
          <w:trHeight w:val="180"/>
          <w:hidden/>
        </w:trPr>
        <w:tc>
          <w:tcPr>
            <w:tcW w:w="5230" w:type="dxa"/>
          </w:tcPr>
          <w:p w:rsidR="00205EDB" w:rsidRPr="00205EDB" w:rsidRDefault="00205EDB" w:rsidP="00205EDB">
            <w:pPr>
              <w:spacing w:after="0" w:line="240" w:lineRule="auto"/>
              <w:rPr>
                <w:rFonts w:ascii="Times New Roman" w:eastAsia="Times New Roman" w:hAnsi="Times New Roman" w:cs="Times New Roman"/>
                <w:b/>
                <w:vanish/>
                <w:color w:val="0000FF"/>
                <w:sz w:val="28"/>
                <w:lang w:eastAsia="fr-FR"/>
              </w:rPr>
            </w:pPr>
            <w:r w:rsidRPr="00205EDB">
              <w:rPr>
                <w:rFonts w:ascii="Times New Roman" w:eastAsia="Times New Roman" w:hAnsi="Times New Roman" w:cs="Times New Roman"/>
                <w:b/>
                <w:vanish/>
                <w:color w:val="0000FF"/>
                <w:sz w:val="24"/>
                <w:lang w:eastAsia="fr-FR"/>
              </w:rPr>
              <w:t>[insert address]</w:t>
            </w:r>
          </w:p>
        </w:tc>
      </w:tr>
      <w:tr w:rsidR="00205EDB" w:rsidRPr="00205EDB" w:rsidTr="004D5226">
        <w:trPr>
          <w:trHeight w:val="180"/>
        </w:trPr>
        <w:tc>
          <w:tcPr>
            <w:tcW w:w="5230" w:type="dxa"/>
          </w:tcPr>
          <w:p w:rsidR="00205EDB" w:rsidRPr="00205EDB" w:rsidRDefault="00205EDB" w:rsidP="00205EDB">
            <w:pPr>
              <w:spacing w:after="0" w:line="240" w:lineRule="auto"/>
              <w:rPr>
                <w:rFonts w:ascii="Times New Roman" w:eastAsia="Times New Roman" w:hAnsi="Times New Roman" w:cs="Times New Roman"/>
                <w:b/>
                <w:sz w:val="24"/>
                <w:lang w:eastAsia="fr-FR"/>
              </w:rPr>
            </w:pPr>
            <w:smartTag w:uri="urn:schemas-microsoft-com:office:smarttags" w:element="place">
              <w:smartTag w:uri="urn:schemas-microsoft-com:office:smarttags" w:element="City">
                <w:r w:rsidRPr="00205EDB">
                  <w:rPr>
                    <w:rFonts w:ascii="Times New Roman" w:eastAsia="Times New Roman" w:hAnsi="Times New Roman" w:cs="Times New Roman"/>
                    <w:b/>
                    <w:sz w:val="24"/>
                    <w:lang w:eastAsia="fr-FR"/>
                  </w:rPr>
                  <w:t>Addis Ababa</w:t>
                </w:r>
              </w:smartTag>
            </w:smartTag>
          </w:p>
        </w:tc>
      </w:tr>
      <w:tr w:rsidR="00205EDB" w:rsidRPr="00205EDB" w:rsidTr="004D5226">
        <w:trPr>
          <w:trHeight w:val="180"/>
        </w:trPr>
        <w:tc>
          <w:tcPr>
            <w:tcW w:w="5230" w:type="dxa"/>
          </w:tcPr>
          <w:p w:rsidR="00205EDB" w:rsidRPr="00205EDB" w:rsidRDefault="00205EDB" w:rsidP="00205EDB">
            <w:pPr>
              <w:spacing w:after="0" w:line="240" w:lineRule="auto"/>
              <w:rPr>
                <w:rFonts w:ascii="Times New Roman" w:eastAsia="Times New Roman" w:hAnsi="Times New Roman" w:cs="Times New Roman"/>
                <w:b/>
                <w:lang w:eastAsia="fr-FR"/>
              </w:rPr>
            </w:pPr>
            <w:smartTag w:uri="urn:schemas-microsoft-com:office:smarttags" w:element="place">
              <w:smartTag w:uri="urn:schemas-microsoft-com:office:smarttags" w:element="country-region">
                <w:r w:rsidRPr="00205EDB">
                  <w:rPr>
                    <w:rFonts w:ascii="Times New Roman" w:eastAsia="Times New Roman" w:hAnsi="Times New Roman" w:cs="Times New Roman"/>
                    <w:b/>
                    <w:lang w:eastAsia="fr-FR"/>
                  </w:rPr>
                  <w:t>Ethiopia</w:t>
                </w:r>
              </w:smartTag>
            </w:smartTag>
          </w:p>
        </w:tc>
      </w:tr>
    </w:tbl>
    <w:p w:rsidR="00205EDB" w:rsidRPr="00205EDB" w:rsidRDefault="00205EDB" w:rsidP="00205EDB">
      <w:pPr>
        <w:tabs>
          <w:tab w:val="left" w:pos="3119"/>
          <w:tab w:val="left" w:pos="3402"/>
          <w:tab w:val="left" w:pos="4536"/>
          <w:tab w:val="left" w:pos="5103"/>
          <w:tab w:val="right" w:pos="9000"/>
        </w:tabs>
        <w:spacing w:before="120" w:after="120" w:line="240" w:lineRule="auto"/>
        <w:ind w:left="3969" w:hanging="3969"/>
        <w:rPr>
          <w:rFonts w:ascii="Times New Roman" w:eastAsia="Times New Roman" w:hAnsi="Times New Roman" w:cs="Times New Roman"/>
          <w:lang w:eastAsia="fr-FR"/>
        </w:rPr>
      </w:pPr>
      <w:r w:rsidRPr="00205EDB">
        <w:rPr>
          <w:rFonts w:ascii="Times New Roman" w:eastAsia="Times New Roman" w:hAnsi="Times New Roman" w:cs="Times New Roman"/>
          <w:b/>
          <w:bCs/>
          <w:lang w:eastAsia="fr-FR"/>
        </w:rPr>
        <w:t>SUBMITTED BY</w:t>
      </w:r>
      <w:r w:rsidRPr="00205EDB">
        <w:rPr>
          <w:rFonts w:ascii="Times New Roman" w:eastAsia="Times New Roman" w:hAnsi="Times New Roman" w:cs="Times New Roman"/>
          <w:vertAlign w:val="superscript"/>
          <w:lang w:eastAsia="fr-FR"/>
        </w:rPr>
        <w:footnoteReference w:id="1"/>
      </w:r>
      <w:r w:rsidRPr="00205EDB">
        <w:rPr>
          <w:rFonts w:ascii="Times New Roman" w:eastAsia="Times New Roman" w:hAnsi="Times New Roman" w:cs="Times New Roman"/>
          <w:b/>
          <w:bCs/>
          <w:lang w:eastAsia="fr-FR"/>
        </w:rPr>
        <w:t>:</w:t>
      </w:r>
    </w:p>
    <w:tbl>
      <w:tblPr>
        <w:tblW w:w="8460" w:type="dxa"/>
        <w:tblInd w:w="2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40"/>
        <w:gridCol w:w="4680"/>
        <w:gridCol w:w="2340"/>
      </w:tblGrid>
      <w:tr w:rsidR="00205EDB" w:rsidRPr="00205EDB" w:rsidTr="004D5226">
        <w:trPr>
          <w:cantSplit/>
          <w:trHeight w:val="437"/>
        </w:trPr>
        <w:tc>
          <w:tcPr>
            <w:tcW w:w="1440" w:type="dxa"/>
            <w:tcBorders>
              <w:top w:val="nil"/>
              <w:left w:val="nil"/>
              <w:bottom w:val="single" w:sz="12" w:space="0" w:color="auto"/>
              <w:right w:val="single" w:sz="12" w:space="0" w:color="auto"/>
            </w:tcBorders>
            <w:shd w:val="clear" w:color="auto" w:fill="auto"/>
            <w:vAlign w:val="center"/>
          </w:tcPr>
          <w:p w:rsidR="00205EDB" w:rsidRPr="00205EDB" w:rsidRDefault="00205EDB" w:rsidP="00205EDB">
            <w:pPr>
              <w:spacing w:after="0" w:line="240" w:lineRule="auto"/>
              <w:jc w:val="center"/>
              <w:rPr>
                <w:rFonts w:ascii="Arial" w:eastAsia="Times New Roman" w:hAnsi="Arial" w:cs="Arial"/>
                <w:b/>
                <w:sz w:val="20"/>
                <w:szCs w:val="24"/>
              </w:rPr>
            </w:pPr>
          </w:p>
        </w:tc>
        <w:tc>
          <w:tcPr>
            <w:tcW w:w="4680" w:type="dxa"/>
            <w:tcBorders>
              <w:top w:val="single" w:sz="12" w:space="0" w:color="auto"/>
              <w:left w:val="single" w:sz="12" w:space="0" w:color="auto"/>
              <w:bottom w:val="single" w:sz="12" w:space="0" w:color="auto"/>
              <w:right w:val="single" w:sz="12" w:space="0" w:color="auto"/>
            </w:tcBorders>
            <w:shd w:val="clear" w:color="auto" w:fill="A0A0A0"/>
            <w:vAlign w:val="center"/>
          </w:tcPr>
          <w:p w:rsidR="00205EDB" w:rsidRPr="00205EDB" w:rsidRDefault="00205EDB" w:rsidP="00205EDB">
            <w:pPr>
              <w:spacing w:after="0" w:line="240" w:lineRule="auto"/>
              <w:jc w:val="center"/>
              <w:rPr>
                <w:rFonts w:ascii="Times New Roman" w:eastAsia="Times New Roman" w:hAnsi="Times New Roman" w:cs="Arial"/>
                <w:b/>
                <w:sz w:val="20"/>
                <w:lang w:eastAsia="fr-FR"/>
              </w:rPr>
            </w:pPr>
            <w:r w:rsidRPr="00205EDB">
              <w:rPr>
                <w:rFonts w:ascii="Times New Roman" w:eastAsia="Times New Roman" w:hAnsi="Times New Roman" w:cs="Arial"/>
                <w:b/>
                <w:sz w:val="20"/>
                <w:lang w:eastAsia="fr-FR"/>
              </w:rPr>
              <w:t>Complete Name and Address of the Seat of the Bidder</w:t>
            </w:r>
          </w:p>
        </w:tc>
        <w:tc>
          <w:tcPr>
            <w:tcW w:w="2340" w:type="dxa"/>
            <w:tcBorders>
              <w:top w:val="single" w:sz="12" w:space="0" w:color="auto"/>
              <w:left w:val="single" w:sz="12" w:space="0" w:color="auto"/>
              <w:bottom w:val="single" w:sz="12" w:space="0" w:color="auto"/>
              <w:right w:val="single" w:sz="12" w:space="0" w:color="auto"/>
            </w:tcBorders>
            <w:shd w:val="clear" w:color="auto" w:fill="A0A0A0"/>
            <w:vAlign w:val="center"/>
          </w:tcPr>
          <w:p w:rsidR="00205EDB" w:rsidRPr="00205EDB" w:rsidRDefault="00205EDB" w:rsidP="00205EDB">
            <w:pPr>
              <w:spacing w:after="0" w:line="240" w:lineRule="auto"/>
              <w:jc w:val="center"/>
              <w:rPr>
                <w:rFonts w:ascii="Times New Roman" w:eastAsia="Times New Roman" w:hAnsi="Times New Roman" w:cs="Arial"/>
                <w:b/>
                <w:sz w:val="20"/>
                <w:lang w:eastAsia="fr-FR"/>
              </w:rPr>
            </w:pPr>
            <w:r w:rsidRPr="00205EDB">
              <w:rPr>
                <w:rFonts w:ascii="Times New Roman" w:eastAsia="Times New Roman" w:hAnsi="Times New Roman" w:cs="Arial"/>
                <w:b/>
                <w:sz w:val="20"/>
                <w:lang w:eastAsia="fr-FR"/>
              </w:rPr>
              <w:t>Nationality</w:t>
            </w:r>
            <w:r w:rsidRPr="00205EDB">
              <w:rPr>
                <w:rFonts w:ascii="Times New Roman" w:eastAsia="Times New Roman" w:hAnsi="Times New Roman" w:cs="Arial"/>
                <w:b/>
                <w:sz w:val="20"/>
                <w:vertAlign w:val="superscript"/>
                <w:lang w:eastAsia="fr-FR"/>
              </w:rPr>
              <w:footnoteReference w:id="2"/>
            </w:r>
          </w:p>
        </w:tc>
      </w:tr>
      <w:tr w:rsidR="00205EDB" w:rsidRPr="00205EDB" w:rsidTr="004D5226">
        <w:trPr>
          <w:cantSplit/>
          <w:trHeight w:val="392"/>
        </w:trPr>
        <w:tc>
          <w:tcPr>
            <w:tcW w:w="1440" w:type="dxa"/>
            <w:tcBorders>
              <w:top w:val="single" w:sz="12" w:space="0" w:color="auto"/>
              <w:left w:val="single" w:sz="12" w:space="0" w:color="auto"/>
              <w:right w:val="single" w:sz="12" w:space="0" w:color="auto"/>
            </w:tcBorders>
            <w:shd w:val="clear" w:color="auto" w:fill="A0A0A0"/>
            <w:vAlign w:val="center"/>
          </w:tcPr>
          <w:p w:rsidR="00205EDB" w:rsidRPr="00205EDB" w:rsidRDefault="00205EDB" w:rsidP="00205EDB">
            <w:pPr>
              <w:spacing w:before="60" w:after="60" w:line="240" w:lineRule="auto"/>
              <w:jc w:val="center"/>
              <w:rPr>
                <w:rFonts w:ascii="Times New Roman" w:eastAsia="Times New Roman" w:hAnsi="Times New Roman" w:cs="Times New Roman"/>
                <w:b/>
                <w:bCs/>
              </w:rPr>
            </w:pPr>
            <w:r w:rsidRPr="00205EDB">
              <w:rPr>
                <w:rFonts w:ascii="Times New Roman" w:eastAsia="Times New Roman" w:hAnsi="Times New Roman" w:cs="Times New Roman"/>
                <w:b/>
                <w:bCs/>
              </w:rPr>
              <w:t>Leader</w:t>
            </w:r>
            <w:r w:rsidRPr="00205EDB">
              <w:rPr>
                <w:rFonts w:ascii="Times New Roman" w:eastAsia="Times New Roman" w:hAnsi="Times New Roman" w:cs="Times New Roman"/>
                <w:b/>
                <w:bCs/>
                <w:vertAlign w:val="superscript"/>
              </w:rPr>
              <w:footnoteReference w:id="3"/>
            </w:r>
          </w:p>
        </w:tc>
        <w:tc>
          <w:tcPr>
            <w:tcW w:w="4680" w:type="dxa"/>
            <w:tcBorders>
              <w:top w:val="single" w:sz="12" w:space="0" w:color="auto"/>
              <w:left w:val="single" w:sz="12" w:space="0" w:color="auto"/>
              <w:right w:val="single" w:sz="12" w:space="0" w:color="auto"/>
            </w:tcBorders>
            <w:shd w:val="clear" w:color="auto" w:fill="auto"/>
          </w:tcPr>
          <w:p w:rsidR="00205EDB" w:rsidRPr="00205EDB" w:rsidRDefault="00205EDB" w:rsidP="00205EDB">
            <w:pPr>
              <w:spacing w:after="0" w:line="240" w:lineRule="auto"/>
              <w:rPr>
                <w:rFonts w:ascii="Times New Roman" w:eastAsia="Times New Roman" w:hAnsi="Times New Roman" w:cs="Times New Roman"/>
                <w:lang w:eastAsia="fr-FR"/>
              </w:rPr>
            </w:pPr>
          </w:p>
        </w:tc>
        <w:tc>
          <w:tcPr>
            <w:tcW w:w="2340" w:type="dxa"/>
            <w:tcBorders>
              <w:top w:val="single" w:sz="12" w:space="0" w:color="auto"/>
              <w:left w:val="single" w:sz="12" w:space="0" w:color="auto"/>
              <w:right w:val="single" w:sz="12" w:space="0" w:color="auto"/>
            </w:tcBorders>
            <w:shd w:val="clear" w:color="auto" w:fill="auto"/>
          </w:tcPr>
          <w:p w:rsidR="00205EDB" w:rsidRPr="00205EDB" w:rsidRDefault="00205EDB" w:rsidP="00205EDB">
            <w:pPr>
              <w:spacing w:after="0" w:line="240" w:lineRule="auto"/>
              <w:rPr>
                <w:rFonts w:ascii="Times New Roman" w:eastAsia="Times New Roman" w:hAnsi="Times New Roman" w:cs="Times New Roman"/>
                <w:lang w:eastAsia="fr-FR"/>
              </w:rPr>
            </w:pPr>
          </w:p>
        </w:tc>
      </w:tr>
      <w:tr w:rsidR="00205EDB" w:rsidRPr="00205EDB" w:rsidTr="004D5226">
        <w:trPr>
          <w:cantSplit/>
        </w:trPr>
        <w:tc>
          <w:tcPr>
            <w:tcW w:w="1440" w:type="dxa"/>
            <w:tcBorders>
              <w:left w:val="single" w:sz="12" w:space="0" w:color="auto"/>
              <w:right w:val="single" w:sz="12" w:space="0" w:color="auto"/>
            </w:tcBorders>
            <w:shd w:val="clear" w:color="auto" w:fill="A0A0A0"/>
            <w:vAlign w:val="center"/>
          </w:tcPr>
          <w:p w:rsidR="00205EDB" w:rsidRPr="00205EDB" w:rsidRDefault="00205EDB" w:rsidP="00205EDB">
            <w:pPr>
              <w:spacing w:before="60" w:after="60" w:line="240" w:lineRule="auto"/>
              <w:jc w:val="center"/>
              <w:rPr>
                <w:rFonts w:ascii="Times New Roman" w:eastAsia="Times New Roman" w:hAnsi="Times New Roman" w:cs="Times New Roman"/>
                <w:b/>
                <w:bCs/>
              </w:rPr>
            </w:pPr>
            <w:r w:rsidRPr="00205EDB">
              <w:rPr>
                <w:rFonts w:ascii="Times New Roman" w:eastAsia="Times New Roman" w:hAnsi="Times New Roman" w:cs="Times New Roman"/>
                <w:b/>
                <w:bCs/>
              </w:rPr>
              <w:t>Member</w:t>
            </w:r>
          </w:p>
        </w:tc>
        <w:tc>
          <w:tcPr>
            <w:tcW w:w="4680" w:type="dxa"/>
            <w:tcBorders>
              <w:left w:val="single" w:sz="12" w:space="0" w:color="auto"/>
              <w:right w:val="single" w:sz="12" w:space="0" w:color="auto"/>
            </w:tcBorders>
            <w:shd w:val="clear" w:color="auto" w:fill="auto"/>
          </w:tcPr>
          <w:p w:rsidR="00205EDB" w:rsidRPr="00205EDB" w:rsidRDefault="00205EDB" w:rsidP="00205EDB">
            <w:pPr>
              <w:spacing w:after="0" w:line="240" w:lineRule="auto"/>
              <w:rPr>
                <w:rFonts w:ascii="Times New Roman" w:eastAsia="Times New Roman" w:hAnsi="Times New Roman" w:cs="Times New Roman"/>
                <w:lang w:eastAsia="fr-FR"/>
              </w:rPr>
            </w:pPr>
          </w:p>
        </w:tc>
        <w:tc>
          <w:tcPr>
            <w:tcW w:w="2340" w:type="dxa"/>
            <w:tcBorders>
              <w:left w:val="single" w:sz="12" w:space="0" w:color="auto"/>
              <w:right w:val="single" w:sz="12" w:space="0" w:color="auto"/>
            </w:tcBorders>
            <w:shd w:val="clear" w:color="auto" w:fill="auto"/>
          </w:tcPr>
          <w:p w:rsidR="00205EDB" w:rsidRPr="00205EDB" w:rsidRDefault="00205EDB" w:rsidP="00205EDB">
            <w:pPr>
              <w:spacing w:after="0" w:line="240" w:lineRule="auto"/>
              <w:rPr>
                <w:rFonts w:ascii="Times New Roman" w:eastAsia="Times New Roman" w:hAnsi="Times New Roman" w:cs="Times New Roman"/>
                <w:lang w:eastAsia="fr-FR"/>
              </w:rPr>
            </w:pPr>
          </w:p>
        </w:tc>
      </w:tr>
      <w:tr w:rsidR="00205EDB" w:rsidRPr="00205EDB" w:rsidTr="004D5226">
        <w:trPr>
          <w:cantSplit/>
        </w:trPr>
        <w:tc>
          <w:tcPr>
            <w:tcW w:w="1440" w:type="dxa"/>
            <w:tcBorders>
              <w:left w:val="single" w:sz="12" w:space="0" w:color="auto"/>
              <w:bottom w:val="single" w:sz="12" w:space="0" w:color="auto"/>
              <w:right w:val="single" w:sz="12" w:space="0" w:color="auto"/>
            </w:tcBorders>
            <w:shd w:val="clear" w:color="auto" w:fill="A0A0A0"/>
            <w:vAlign w:val="center"/>
          </w:tcPr>
          <w:p w:rsidR="00205EDB" w:rsidRPr="00205EDB" w:rsidRDefault="00205EDB" w:rsidP="00205EDB">
            <w:pPr>
              <w:spacing w:before="60" w:after="60" w:line="240" w:lineRule="auto"/>
              <w:jc w:val="center"/>
              <w:rPr>
                <w:rFonts w:ascii="Times New Roman" w:eastAsia="Times New Roman" w:hAnsi="Times New Roman" w:cs="Times New Roman"/>
                <w:b/>
                <w:bCs/>
              </w:rPr>
            </w:pPr>
            <w:proofErr w:type="spellStart"/>
            <w:r w:rsidRPr="00205EDB">
              <w:rPr>
                <w:rFonts w:ascii="Times New Roman" w:eastAsia="Times New Roman" w:hAnsi="Times New Roman" w:cs="Times New Roman"/>
                <w:b/>
                <w:bCs/>
              </w:rPr>
              <w:t>Etc</w:t>
            </w:r>
            <w:proofErr w:type="spellEnd"/>
            <w:r w:rsidRPr="00205EDB">
              <w:rPr>
                <w:rFonts w:ascii="Times New Roman" w:eastAsia="Times New Roman" w:hAnsi="Times New Roman" w:cs="Times New Roman"/>
                <w:b/>
                <w:bCs/>
              </w:rPr>
              <w:t xml:space="preserve"> …</w:t>
            </w:r>
          </w:p>
        </w:tc>
        <w:tc>
          <w:tcPr>
            <w:tcW w:w="4680" w:type="dxa"/>
            <w:tcBorders>
              <w:left w:val="single" w:sz="12" w:space="0" w:color="auto"/>
              <w:bottom w:val="single" w:sz="12" w:space="0" w:color="auto"/>
              <w:right w:val="single" w:sz="12" w:space="0" w:color="auto"/>
            </w:tcBorders>
            <w:shd w:val="clear" w:color="auto" w:fill="auto"/>
          </w:tcPr>
          <w:p w:rsidR="00205EDB" w:rsidRPr="00205EDB" w:rsidRDefault="00205EDB" w:rsidP="00205EDB">
            <w:pPr>
              <w:spacing w:after="0" w:line="240" w:lineRule="auto"/>
              <w:rPr>
                <w:rFonts w:ascii="Times New Roman" w:eastAsia="Times New Roman" w:hAnsi="Times New Roman" w:cs="Times New Roman"/>
                <w:lang w:eastAsia="fr-FR"/>
              </w:rPr>
            </w:pPr>
          </w:p>
        </w:tc>
        <w:tc>
          <w:tcPr>
            <w:tcW w:w="2340" w:type="dxa"/>
            <w:tcBorders>
              <w:left w:val="single" w:sz="12" w:space="0" w:color="auto"/>
              <w:bottom w:val="single" w:sz="12" w:space="0" w:color="auto"/>
              <w:right w:val="single" w:sz="12" w:space="0" w:color="auto"/>
            </w:tcBorders>
            <w:shd w:val="clear" w:color="auto" w:fill="auto"/>
          </w:tcPr>
          <w:p w:rsidR="00205EDB" w:rsidRPr="00205EDB" w:rsidRDefault="00205EDB" w:rsidP="00205EDB">
            <w:pPr>
              <w:spacing w:after="0" w:line="240" w:lineRule="auto"/>
              <w:rPr>
                <w:rFonts w:ascii="Times New Roman" w:eastAsia="Times New Roman" w:hAnsi="Times New Roman" w:cs="Times New Roman"/>
                <w:lang w:eastAsia="fr-FR"/>
              </w:rPr>
            </w:pPr>
          </w:p>
        </w:tc>
      </w:tr>
    </w:tbl>
    <w:p w:rsidR="00205EDB" w:rsidRPr="00205EDB" w:rsidRDefault="00205EDB" w:rsidP="00205EDB">
      <w:pPr>
        <w:spacing w:after="0" w:line="240" w:lineRule="auto"/>
        <w:jc w:val="both"/>
        <w:rPr>
          <w:rFonts w:ascii="Times New Roman" w:eastAsia="Times New Roman" w:hAnsi="Times New Roman" w:cs="Times New Roman"/>
          <w:lang w:eastAsia="fr-FR"/>
        </w:rPr>
      </w:pPr>
    </w:p>
    <w:p w:rsidR="00205EDB" w:rsidRPr="00205EDB" w:rsidRDefault="00205EDB" w:rsidP="00205EDB">
      <w:pPr>
        <w:spacing w:after="0"/>
        <w:jc w:val="both"/>
        <w:rPr>
          <w:rFonts w:ascii="Times New Roman" w:eastAsia="Times New Roman" w:hAnsi="Times New Roman" w:cs="Arial"/>
          <w:sz w:val="24"/>
          <w:lang w:eastAsia="fr-FR"/>
        </w:rPr>
      </w:pPr>
      <w:r w:rsidRPr="00205EDB">
        <w:rPr>
          <w:rFonts w:ascii="Times New Roman" w:eastAsia="Times New Roman" w:hAnsi="Times New Roman" w:cs="Arial"/>
          <w:sz w:val="24"/>
          <w:lang w:eastAsia="fr-FR"/>
        </w:rPr>
        <w:t>In response to your Bidding Document for the above Procurement Number:</w:t>
      </w:r>
      <w:r w:rsidRPr="00205EDB">
        <w:rPr>
          <w:rFonts w:ascii="Times New Roman" w:eastAsia="Times New Roman" w:hAnsi="Times New Roman" w:cs="Times New Roman"/>
          <w:bCs/>
          <w:vanish/>
          <w:color w:val="0000FF"/>
          <w:sz w:val="24"/>
          <w:lang w:eastAsia="fr-FR"/>
        </w:rPr>
        <w:t>[insert reference number]</w:t>
      </w:r>
      <w:r w:rsidRPr="00205EDB">
        <w:rPr>
          <w:rFonts w:ascii="Times New Roman" w:eastAsia="Times New Roman" w:hAnsi="Times New Roman" w:cs="Arial"/>
          <w:sz w:val="24"/>
          <w:lang w:eastAsia="fr-FR"/>
        </w:rPr>
        <w:t>, we, the undersigned, hereby declare that:</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We have examined and accept in full the content of the Bidding Document for the, </w:t>
      </w:r>
      <w:r w:rsidRPr="00205EDB">
        <w:rPr>
          <w:rFonts w:ascii="Times New Roman" w:eastAsia="Times New Roman" w:hAnsi="Times New Roman" w:cs="Arial"/>
          <w:sz w:val="24"/>
          <w:lang w:eastAsia="fr-FR"/>
        </w:rPr>
        <w:t xml:space="preserve">Procurement </w:t>
      </w:r>
      <w:proofErr w:type="spellStart"/>
      <w:r w:rsidRPr="00205EDB">
        <w:rPr>
          <w:rFonts w:ascii="Times New Roman" w:eastAsia="Times New Roman" w:hAnsi="Times New Roman" w:cs="Arial"/>
          <w:sz w:val="24"/>
          <w:lang w:eastAsia="fr-FR"/>
        </w:rPr>
        <w:t>Number:</w:t>
      </w:r>
      <w:r w:rsidRPr="00205EDB">
        <w:rPr>
          <w:rFonts w:ascii="Times New Roman" w:eastAsia="Times New Roman" w:hAnsi="Times New Roman" w:cs="Times New Roman"/>
          <w:bCs/>
          <w:vanish/>
          <w:color w:val="0000FF"/>
          <w:sz w:val="24"/>
          <w:lang w:eastAsia="fr-FR"/>
        </w:rPr>
        <w:t>[insert reference number].</w:t>
      </w:r>
      <w:r w:rsidRPr="00205EDB">
        <w:rPr>
          <w:rFonts w:ascii="Times New Roman" w:eastAsia="Times New Roman" w:hAnsi="Times New Roman" w:cs="Times New Roman"/>
          <w:sz w:val="24"/>
          <w:lang w:eastAsia="fr-FR"/>
        </w:rPr>
        <w:t>We</w:t>
      </w:r>
      <w:proofErr w:type="spellEnd"/>
      <w:r w:rsidRPr="00205EDB">
        <w:rPr>
          <w:rFonts w:ascii="Times New Roman" w:eastAsia="Times New Roman" w:hAnsi="Times New Roman" w:cs="Times New Roman"/>
          <w:sz w:val="24"/>
          <w:lang w:eastAsia="fr-FR"/>
        </w:rPr>
        <w:t xml:space="preserve"> hereby accept its provisions in their entirety, without reservation or restriction.</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lang w:eastAsia="fr-FR"/>
        </w:rPr>
      </w:pPr>
      <w:r w:rsidRPr="00205EDB">
        <w:rPr>
          <w:rFonts w:ascii="Times New Roman" w:eastAsia="Times New Roman" w:hAnsi="Times New Roman" w:cs="Times New Roman"/>
          <w:sz w:val="24"/>
          <w:lang w:eastAsia="fr-FR"/>
        </w:rPr>
        <w:t xml:space="preserve">We offer to supply in conformity with the Bidding Documents and in accordance with the </w:t>
      </w:r>
      <w:r w:rsidRPr="00205EDB">
        <w:rPr>
          <w:rFonts w:ascii="Times New Roman" w:eastAsia="Times New Roman" w:hAnsi="Times New Roman" w:cs="Times New Roman"/>
          <w:lang w:eastAsia="fr-FR"/>
        </w:rPr>
        <w:t>delivery schedule specified in the Statement of Requirements the following Goods and Related Services</w:t>
      </w:r>
      <w:r w:rsidRPr="00205EDB">
        <w:rPr>
          <w:rFonts w:ascii="Times New Roman" w:eastAsia="Times New Roman" w:hAnsi="Times New Roman" w:cs="Times New Roman"/>
          <w:sz w:val="24"/>
          <w:lang w:eastAsia="fr-FR"/>
        </w:rPr>
        <w:t xml:space="preserve">: </w:t>
      </w:r>
      <w:r w:rsidRPr="00205EDB">
        <w:rPr>
          <w:rFonts w:ascii="Times New Roman" w:eastAsia="Times New Roman" w:hAnsi="Times New Roman" w:cs="Times New Roman"/>
          <w:vanish/>
          <w:color w:val="0000FF"/>
          <w:lang w:eastAsia="fr-FR"/>
        </w:rPr>
        <w:t>[insert a brief description of the Goods and Related Services]</w:t>
      </w:r>
      <w:r w:rsidRPr="00205EDB">
        <w:rPr>
          <w:rFonts w:ascii="Times New Roman" w:eastAsia="Times New Roman" w:hAnsi="Times New Roman" w:cs="Times New Roman"/>
          <w:lang w:eastAsia="fr-FR"/>
        </w:rPr>
        <w:t xml:space="preserve">; </w:t>
      </w:r>
    </w:p>
    <w:p w:rsidR="00205EDB" w:rsidRPr="00205EDB" w:rsidRDefault="00205EDB" w:rsidP="00205EDB">
      <w:pPr>
        <w:numPr>
          <w:ilvl w:val="0"/>
          <w:numId w:val="11"/>
        </w:numPr>
        <w:spacing w:after="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CG Times"/>
          <w:sz w:val="24"/>
          <w:lang w:eastAsia="fr-FR"/>
        </w:rPr>
        <w:t xml:space="preserve">Warranty period for offered </w:t>
      </w:r>
      <w:r w:rsidRPr="00205EDB">
        <w:rPr>
          <w:rFonts w:ascii="Times New Roman" w:eastAsia="Times New Roman" w:hAnsi="Times New Roman" w:cs="Times New Roman"/>
          <w:sz w:val="24"/>
          <w:lang w:eastAsia="fr-FR"/>
        </w:rPr>
        <w:t>Goods and Related Services</w:t>
      </w:r>
      <w:r w:rsidRPr="00205EDB">
        <w:rPr>
          <w:rFonts w:ascii="Times New Roman" w:eastAsia="Times New Roman" w:hAnsi="Times New Roman" w:cs="CG Times"/>
          <w:sz w:val="24"/>
          <w:lang w:eastAsia="fr-FR"/>
        </w:rPr>
        <w:t xml:space="preserve"> is </w:t>
      </w:r>
      <w:r w:rsidRPr="00205EDB">
        <w:rPr>
          <w:rFonts w:ascii="Times New Roman" w:eastAsia="Times New Roman" w:hAnsi="Times New Roman" w:cs="CG Times"/>
          <w:vanish/>
          <w:color w:val="0000FF"/>
          <w:sz w:val="24"/>
          <w:lang w:eastAsia="fr-FR"/>
        </w:rPr>
        <w:t>[insert warranty period]</w:t>
      </w:r>
      <w:r w:rsidRPr="00205EDB">
        <w:rPr>
          <w:rFonts w:ascii="Times New Roman" w:eastAsia="Times New Roman" w:hAnsi="Times New Roman" w:cs="CG Times"/>
          <w:sz w:val="24"/>
          <w:lang w:eastAsia="fr-FR"/>
        </w:rPr>
        <w:t xml:space="preserve">. </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The total price of our Bid, excluding any discounts offered in item (d) below is: </w:t>
      </w:r>
      <w:r w:rsidRPr="00205EDB">
        <w:rPr>
          <w:rFonts w:ascii="Times New Roman" w:eastAsia="Times New Roman" w:hAnsi="Times New Roman" w:cs="Times New Roman"/>
          <w:vanish/>
          <w:color w:val="0000FF"/>
          <w:sz w:val="24"/>
          <w:lang w:eastAsia="fr-FR"/>
        </w:rPr>
        <w:t>[insert the total bid price in words and figures][insert currency]</w:t>
      </w:r>
      <w:r w:rsidRPr="00205EDB">
        <w:rPr>
          <w:rFonts w:ascii="Times New Roman" w:eastAsia="Times New Roman" w:hAnsi="Times New Roman" w:cs="Times New Roman"/>
          <w:sz w:val="24"/>
          <w:lang w:eastAsia="fr-FR"/>
        </w:rPr>
        <w:t>;</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The discounts offered and the methodology for their application are: </w:t>
      </w:r>
      <w:r w:rsidRPr="00205EDB">
        <w:rPr>
          <w:rFonts w:ascii="Times New Roman" w:eastAsia="Times New Roman" w:hAnsi="Times New Roman" w:cs="Times New Roman"/>
          <w:vanish/>
          <w:color w:val="0000FF"/>
          <w:sz w:val="24"/>
          <w:lang w:eastAsia="fr-FR"/>
        </w:rPr>
        <w:t>[insert discount]</w:t>
      </w:r>
    </w:p>
    <w:p w:rsidR="00205EDB" w:rsidRPr="00205EDB" w:rsidRDefault="00205EDB" w:rsidP="00205EDB">
      <w:pPr>
        <w:spacing w:after="0"/>
        <w:ind w:left="426"/>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Unconditional Discounts: If our bid is accepted, the following discounts shall apply.</w:t>
      </w:r>
      <w:r w:rsidRPr="00205EDB">
        <w:rPr>
          <w:rFonts w:ascii="Times New Roman" w:eastAsia="Times New Roman" w:hAnsi="Times New Roman" w:cs="Times New Roman"/>
          <w:vanish/>
          <w:color w:val="0000FF"/>
          <w:sz w:val="24"/>
          <w:lang w:eastAsia="fr-FR"/>
        </w:rPr>
        <w:t>[Specify in detail each discount offered and the specific item of the Statement of Requirements to which it applies]</w:t>
      </w:r>
      <w:r w:rsidRPr="00205EDB">
        <w:rPr>
          <w:rFonts w:ascii="Times New Roman" w:eastAsia="Times New Roman" w:hAnsi="Times New Roman" w:cs="Times New Roman"/>
          <w:sz w:val="24"/>
          <w:lang w:eastAsia="fr-FR"/>
        </w:rPr>
        <w:t xml:space="preserve">. </w:t>
      </w:r>
    </w:p>
    <w:p w:rsidR="00205EDB" w:rsidRPr="00205EDB" w:rsidRDefault="00205EDB" w:rsidP="00205EDB">
      <w:pPr>
        <w:tabs>
          <w:tab w:val="right" w:pos="9000"/>
        </w:tabs>
        <w:spacing w:after="0"/>
        <w:ind w:left="450"/>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Methodology of Application of the Discounts: The discounts shall be applied using the following method:</w:t>
      </w:r>
      <w:r w:rsidRPr="00205EDB">
        <w:rPr>
          <w:rFonts w:ascii="Times New Roman" w:eastAsia="Times New Roman" w:hAnsi="Times New Roman" w:cs="Times New Roman"/>
          <w:vanish/>
          <w:color w:val="0000FF"/>
          <w:sz w:val="24"/>
          <w:lang w:eastAsia="fr-FR"/>
        </w:rPr>
        <w:t>[Specify in detail the method that shall be used to apply the discounts]</w:t>
      </w:r>
      <w:r w:rsidRPr="00205EDB">
        <w:rPr>
          <w:rFonts w:ascii="Times New Roman" w:eastAsia="Times New Roman" w:hAnsi="Times New Roman" w:cs="Times New Roman"/>
          <w:sz w:val="24"/>
          <w:lang w:eastAsia="fr-FR"/>
        </w:rPr>
        <w:t>;</w:t>
      </w:r>
    </w:p>
    <w:p w:rsidR="00205EDB" w:rsidRPr="00205EDB" w:rsidRDefault="00205EDB" w:rsidP="00205EDB">
      <w:pPr>
        <w:spacing w:after="0"/>
        <w:ind w:left="426"/>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Conditional Discounts: If our bid(s) are accepted, the following discounts shall apply.</w:t>
      </w:r>
      <w:r w:rsidRPr="00205EDB">
        <w:rPr>
          <w:rFonts w:ascii="Times New Roman" w:eastAsia="Times New Roman" w:hAnsi="Times New Roman" w:cs="Times New Roman"/>
          <w:vanish/>
          <w:color w:val="0000FF"/>
          <w:sz w:val="24"/>
          <w:lang w:eastAsia="fr-FR"/>
        </w:rPr>
        <w:t>[Specify in detail each discount offered and the specific item of the Statement of Requirements to which it applies]</w:t>
      </w:r>
      <w:r w:rsidRPr="00205EDB">
        <w:rPr>
          <w:rFonts w:ascii="Times New Roman" w:eastAsia="Times New Roman" w:hAnsi="Times New Roman" w:cs="Times New Roman"/>
          <w:sz w:val="24"/>
          <w:lang w:eastAsia="fr-FR"/>
        </w:rPr>
        <w:t xml:space="preserve">. </w:t>
      </w:r>
    </w:p>
    <w:p w:rsidR="00205EDB" w:rsidRPr="00205EDB" w:rsidRDefault="00205EDB" w:rsidP="00205EDB">
      <w:pPr>
        <w:tabs>
          <w:tab w:val="right" w:pos="9000"/>
        </w:tabs>
        <w:spacing w:after="0"/>
        <w:ind w:left="450"/>
        <w:jc w:val="both"/>
        <w:rPr>
          <w:rFonts w:ascii="Times New Roman" w:eastAsia="Times New Roman" w:hAnsi="Times New Roman" w:cs="Times New Roman"/>
          <w:lang w:eastAsia="fr-FR"/>
        </w:rPr>
      </w:pPr>
      <w:r w:rsidRPr="00205EDB">
        <w:rPr>
          <w:rFonts w:ascii="Times New Roman" w:eastAsia="Times New Roman" w:hAnsi="Times New Roman" w:cs="Times New Roman"/>
          <w:lang w:eastAsia="fr-FR"/>
        </w:rPr>
        <w:t>Methodology of Application of the Discounts: The discounts shall be applied using the following method</w:t>
      </w:r>
      <w:r w:rsidRPr="00205EDB">
        <w:rPr>
          <w:rFonts w:ascii="Times New Roman" w:eastAsia="Times New Roman" w:hAnsi="Times New Roman" w:cs="Times New Roman"/>
          <w:sz w:val="24"/>
          <w:lang w:eastAsia="fr-FR"/>
        </w:rPr>
        <w:t>:</w:t>
      </w:r>
      <w:r w:rsidRPr="00205EDB">
        <w:rPr>
          <w:rFonts w:ascii="Times New Roman" w:eastAsia="Times New Roman" w:hAnsi="Times New Roman" w:cs="Times New Roman"/>
          <w:vanish/>
          <w:color w:val="0000FF"/>
          <w:lang w:eastAsia="fr-FR"/>
        </w:rPr>
        <w:t>[Specify in detail the method that shall be used to apply the discounts]</w:t>
      </w:r>
      <w:r w:rsidRPr="00205EDB">
        <w:rPr>
          <w:rFonts w:ascii="Times New Roman" w:eastAsia="Times New Roman" w:hAnsi="Times New Roman" w:cs="Times New Roman"/>
          <w:lang w:eastAsia="fr-FR"/>
        </w:rPr>
        <w:t>;</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lastRenderedPageBreak/>
        <w:t xml:space="preserve">Our bid shall be valid for a period of </w:t>
      </w:r>
      <w:r w:rsidRPr="00205EDB">
        <w:rPr>
          <w:rFonts w:ascii="Times New Roman" w:eastAsia="Times New Roman" w:hAnsi="Times New Roman" w:cs="Times New Roman"/>
          <w:vanish/>
          <w:color w:val="0000FF"/>
          <w:sz w:val="24"/>
          <w:lang w:eastAsia="fr-FR"/>
        </w:rPr>
        <w:t>[specify the number of calendar days]</w:t>
      </w:r>
      <w:r w:rsidRPr="00205EDB">
        <w:rPr>
          <w:rFonts w:ascii="Times New Roman" w:eastAsia="Times New Roman" w:hAnsi="Times New Roman" w:cs="Times New Roman"/>
          <w:sz w:val="24"/>
          <w:lang w:eastAsia="fr-FR"/>
        </w:rPr>
        <w:t xml:space="preserve"> days from the date fixed for the bid submission deadline in accordance with the Bidding Documents, and it shall remain binding upon us and may be accepted at any time before expiry of that period;</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The prices in this bid have been arrived at independently, without, for the purpose of restricting competition, any consultation, communication, or agreement with any other bidder or competitor relating to:</w:t>
      </w:r>
    </w:p>
    <w:p w:rsidR="00205EDB" w:rsidRPr="00205EDB" w:rsidRDefault="00205EDB" w:rsidP="00205EDB">
      <w:pPr>
        <w:numPr>
          <w:ilvl w:val="0"/>
          <w:numId w:val="22"/>
        </w:numPr>
        <w:spacing w:after="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Those prices;</w:t>
      </w:r>
    </w:p>
    <w:p w:rsidR="00205EDB" w:rsidRPr="00205EDB" w:rsidRDefault="00205EDB" w:rsidP="00205EDB">
      <w:pPr>
        <w:numPr>
          <w:ilvl w:val="0"/>
          <w:numId w:val="22"/>
        </w:numPr>
        <w:spacing w:after="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The intention to submit a bid; or</w:t>
      </w:r>
    </w:p>
    <w:p w:rsidR="00205EDB" w:rsidRPr="00205EDB" w:rsidRDefault="00205EDB" w:rsidP="00205EDB">
      <w:pPr>
        <w:numPr>
          <w:ilvl w:val="0"/>
          <w:numId w:val="22"/>
        </w:numPr>
        <w:spacing w:after="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The methods or factors used to calculate the prices offered.</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lang w:eastAsia="fr-FR"/>
        </w:rPr>
      </w:pPr>
      <w:r w:rsidRPr="00205EDB">
        <w:rPr>
          <w:rFonts w:ascii="Times New Roman" w:eastAsia="Times New Roman" w:hAnsi="Times New Roman" w:cs="Times New Roman"/>
          <w:lang w:eastAsia="fr-FR"/>
        </w:rPr>
        <w:t xml:space="preserve">The prices in this bid have not been and will not be knowingly disclosed by the </w:t>
      </w:r>
      <w:r w:rsidRPr="00205EDB">
        <w:rPr>
          <w:rFonts w:ascii="Times New Roman" w:eastAsia="Times New Roman" w:hAnsi="Times New Roman" w:cs="Times New Roman"/>
          <w:vanish/>
          <w:color w:val="0000FF"/>
          <w:lang w:eastAsia="fr-FR"/>
        </w:rPr>
        <w:t>[insert bidder’s name]</w:t>
      </w:r>
      <w:r w:rsidRPr="00205EDB">
        <w:rPr>
          <w:rFonts w:ascii="Times New Roman" w:eastAsia="Times New Roman" w:hAnsi="Times New Roman" w:cs="Times New Roman"/>
          <w:lang w:eastAsia="fr-FR"/>
        </w:rPr>
        <w:t xml:space="preserve">, directly or indirectly, to any other bidder or competitor before bid opening. </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We, including any subcontractors for any part of the contract resulting from this procurement process, are eligible to participate in public procurement in accordance with ITB Clause 4.1 and have not been debarred by a decision of the Public Procurement and Property Administration Agency from participating in public </w:t>
      </w:r>
      <w:proofErr w:type="spellStart"/>
      <w:r w:rsidRPr="00205EDB">
        <w:rPr>
          <w:rFonts w:ascii="Times New Roman" w:eastAsia="Times New Roman" w:hAnsi="Times New Roman" w:cs="Times New Roman"/>
          <w:sz w:val="24"/>
          <w:lang w:eastAsia="fr-FR"/>
        </w:rPr>
        <w:t>procurementsfor</w:t>
      </w:r>
      <w:proofErr w:type="spellEnd"/>
      <w:r w:rsidRPr="00205EDB">
        <w:rPr>
          <w:rFonts w:ascii="Times New Roman" w:eastAsia="Times New Roman" w:hAnsi="Times New Roman" w:cs="Times New Roman"/>
          <w:sz w:val="24"/>
          <w:lang w:eastAsia="fr-FR"/>
        </w:rPr>
        <w:t xml:space="preserve"> breach of our obligation under previous contract ;</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We are not insolvent, in receivership, bankrupt or being wound up, not have had our business activities suspended and not be the subject of legal proceedings for any of the foregoing; </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We have fulfilled our obligations to pay taxes according to Ethiopian Tax laws </w:t>
      </w:r>
      <w:r w:rsidRPr="00205EDB">
        <w:rPr>
          <w:rFonts w:ascii="Times New Roman" w:eastAsia="Times New Roman" w:hAnsi="Times New Roman" w:cs="Times New Roman"/>
          <w:vanish/>
          <w:color w:val="0000FF"/>
          <w:sz w:val="24"/>
          <w:lang w:eastAsia="fr-FR"/>
        </w:rPr>
        <w:t>[applicable to domestic bidders only].</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We have read and understood the provisions on fraud and corruption in GCC Clause 5 and confirm and assure to the Public Body that we will not engage ourselves into these evil </w:t>
      </w:r>
      <w:proofErr w:type="spellStart"/>
      <w:r w:rsidRPr="00205EDB">
        <w:rPr>
          <w:rFonts w:ascii="Times New Roman" w:eastAsia="Times New Roman" w:hAnsi="Times New Roman" w:cs="Times New Roman"/>
          <w:sz w:val="24"/>
          <w:lang w:eastAsia="fr-FR"/>
        </w:rPr>
        <w:t>practicesduring</w:t>
      </w:r>
      <w:proofErr w:type="spellEnd"/>
      <w:r w:rsidRPr="00205EDB">
        <w:rPr>
          <w:rFonts w:ascii="Times New Roman" w:eastAsia="Times New Roman" w:hAnsi="Times New Roman" w:cs="Times New Roman"/>
          <w:sz w:val="24"/>
          <w:lang w:eastAsia="fr-FR"/>
        </w:rPr>
        <w:t xml:space="preserve"> the procurement process and the execution of any resulting contract;</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lang w:eastAsia="fr-FR"/>
        </w:rPr>
      </w:pPr>
      <w:r w:rsidRPr="00205EDB">
        <w:rPr>
          <w:rFonts w:ascii="Times New Roman" w:eastAsia="Times New Roman" w:hAnsi="Times New Roman" w:cs="Times New Roman"/>
          <w:lang w:eastAsia="fr-FR"/>
        </w:rPr>
        <w:t>We have not committed an act of embezzlement, fraud or connivance with other bidders.</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We have not given or have been offered to give inducement or bribe to an official or procurement staff of the </w:t>
      </w:r>
      <w:r w:rsidRPr="00205EDB">
        <w:rPr>
          <w:rFonts w:ascii="Times New Roman" w:eastAsia="Times New Roman" w:hAnsi="Times New Roman" w:cs="Times New Roman"/>
          <w:vanish/>
          <w:color w:val="0000FF"/>
          <w:sz w:val="24"/>
          <w:lang w:eastAsia="fr-FR"/>
        </w:rPr>
        <w:t>Public Body</w:t>
      </w:r>
      <w:r w:rsidRPr="00205EDB">
        <w:rPr>
          <w:rFonts w:ascii="Times New Roman" w:eastAsia="Times New Roman" w:hAnsi="Times New Roman" w:cs="Times New Roman"/>
          <w:sz w:val="24"/>
          <w:lang w:eastAsia="fr-FR"/>
        </w:rPr>
        <w:t xml:space="preserve"> to influence the result of the bid in our favor.</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We are not participating, as Bidders, in more than one bid in this bidding process, other than alternative bids in accordance with the Bidding Document;</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We do not have any conflict of interest and have not participated in the preparation of the original Statement of Requirements for the Public Body;</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If our bid is accepted, we commit to submit a performance security in accordance with the GCC Clause 47 of the Bidding Documents, in the amount of </w:t>
      </w:r>
      <w:r w:rsidRPr="00205EDB">
        <w:rPr>
          <w:rFonts w:ascii="Times New Roman" w:eastAsia="Times New Roman" w:hAnsi="Times New Roman" w:cs="Times New Roman"/>
          <w:vanish/>
          <w:color w:val="0000FF"/>
          <w:sz w:val="24"/>
          <w:lang w:eastAsia="fr-FR"/>
        </w:rPr>
        <w:t>[insert currency][insert amount in words and figures of the performance security]</w:t>
      </w:r>
      <w:r w:rsidRPr="00205EDB">
        <w:rPr>
          <w:rFonts w:ascii="Times New Roman" w:eastAsia="Times New Roman" w:hAnsi="Times New Roman" w:cs="Times New Roman"/>
          <w:sz w:val="24"/>
          <w:lang w:eastAsia="fr-FR"/>
        </w:rPr>
        <w:t xml:space="preserve"> for the due performance of the Contract;</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We, including any subcontractors or suppliers for any part of the Contract, have nationalities from eligible countries </w:t>
      </w:r>
      <w:r w:rsidRPr="00205EDB">
        <w:rPr>
          <w:rFonts w:ascii="Times New Roman" w:eastAsia="Times New Roman" w:hAnsi="Times New Roman" w:cs="Times New Roman"/>
          <w:vanish/>
          <w:color w:val="0000FF"/>
          <w:sz w:val="24"/>
          <w:lang w:eastAsia="fr-FR"/>
        </w:rPr>
        <w:t>[insert the nationality of the Bidder, including that of all parties that comprise the Bidder, if the Bidder is a consortium or association, and the nationality each subcontractor and supplier</w:t>
      </w:r>
      <w:r w:rsidRPr="00205EDB">
        <w:rPr>
          <w:rFonts w:ascii="Times New Roman" w:eastAsia="Times New Roman" w:hAnsi="Times New Roman" w:cs="Times New Roman"/>
          <w:sz w:val="24"/>
          <w:lang w:eastAsia="fr-FR"/>
        </w:rPr>
        <w:t>];</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lang w:eastAsia="fr-FR"/>
        </w:rPr>
      </w:pPr>
      <w:r w:rsidRPr="00205EDB">
        <w:rPr>
          <w:rFonts w:ascii="Times New Roman" w:eastAsia="Times New Roman" w:hAnsi="Times New Roman" w:cs="Times New Roman"/>
          <w:sz w:val="24"/>
          <w:lang w:eastAsia="fr-FR"/>
        </w:rPr>
        <w:t xml:space="preserve">Offered Goods and Related Services do not originate in a country in respect of which the </w:t>
      </w:r>
      <w:r w:rsidRPr="00205EDB">
        <w:rPr>
          <w:rFonts w:ascii="Times New Roman" w:eastAsia="Times New Roman" w:hAnsi="Times New Roman" w:cs="Times New Roman"/>
          <w:lang w:eastAsia="fr-FR"/>
        </w:rPr>
        <w:t>Government of the Federal Democratic Republic of Ethiopia has imposed trade ban;</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Offered Goods and Related Services do not originate in a country under trade embargo of the Security Counsel of the United Nations in which transacting with any business organization or individual who is the national of that country is prohibited;</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We will inform the </w:t>
      </w:r>
      <w:r w:rsidRPr="00205EDB">
        <w:rPr>
          <w:rFonts w:ascii="Times New Roman" w:eastAsia="Times New Roman" w:hAnsi="Times New Roman" w:cs="Times New Roman"/>
          <w:vanish/>
          <w:color w:val="0000FF"/>
          <w:sz w:val="24"/>
          <w:lang w:eastAsia="fr-FR"/>
        </w:rPr>
        <w:t>Public Body</w:t>
      </w:r>
      <w:r w:rsidRPr="00205EDB">
        <w:rPr>
          <w:rFonts w:ascii="Times New Roman" w:eastAsia="Times New Roman" w:hAnsi="Times New Roman" w:cs="Times New Roman"/>
          <w:sz w:val="24"/>
          <w:lang w:eastAsia="fr-FR"/>
        </w:rPr>
        <w:t xml:space="preserve"> immediately if there is any change in the above circumstances at any stage during the implementation of the contract. We also fully recognize and </w:t>
      </w:r>
      <w:r w:rsidRPr="00205EDB">
        <w:rPr>
          <w:rFonts w:ascii="Times New Roman" w:eastAsia="Times New Roman" w:hAnsi="Times New Roman" w:cs="Times New Roman"/>
          <w:sz w:val="24"/>
          <w:lang w:eastAsia="fr-FR"/>
        </w:rPr>
        <w:lastRenderedPageBreak/>
        <w:t>accept that any inaccurate or incomplete information deliberately provided in this bid may result in our exclusion from this and other contracts funded by the Government of the Federal Democratic Republic of Ethiopia.</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We understand that this bid, together with your written acceptance thereof included in your notification of award, shall not constitute a binding contract between us, until a formal contract is prepared and executed.</w:t>
      </w:r>
    </w:p>
    <w:p w:rsidR="00205EDB" w:rsidRPr="00205EDB" w:rsidRDefault="00205EDB" w:rsidP="00205EDB">
      <w:pPr>
        <w:numPr>
          <w:ilvl w:val="0"/>
          <w:numId w:val="11"/>
        </w:numPr>
        <w:tabs>
          <w:tab w:val="right" w:pos="9000"/>
        </w:tabs>
        <w:spacing w:before="60" w:after="60" w:line="240" w:lineRule="auto"/>
        <w:jc w:val="both"/>
        <w:rPr>
          <w:rFonts w:ascii="Times New Roman" w:eastAsia="Times New Roman" w:hAnsi="Times New Roman" w:cs="Times New Roman"/>
          <w:lang w:eastAsia="fr-FR"/>
        </w:rPr>
      </w:pPr>
      <w:r w:rsidRPr="00205EDB">
        <w:rPr>
          <w:rFonts w:ascii="Times New Roman" w:eastAsia="Times New Roman" w:hAnsi="Times New Roman" w:cs="Times New Roman"/>
          <w:lang w:eastAsia="fr-FR"/>
        </w:rPr>
        <w:t>We understand that you reserve the right to reject any or all bids that you may receive.</w:t>
      </w:r>
    </w:p>
    <w:p w:rsidR="00205EDB" w:rsidRPr="00205EDB" w:rsidRDefault="00205EDB" w:rsidP="00205EDB">
      <w:pPr>
        <w:tabs>
          <w:tab w:val="right" w:pos="4140"/>
          <w:tab w:val="left" w:pos="4500"/>
          <w:tab w:val="left" w:pos="5812"/>
          <w:tab w:val="right" w:pos="9000"/>
        </w:tabs>
        <w:spacing w:after="0"/>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Name </w:t>
      </w:r>
      <w:r w:rsidRPr="00205EDB">
        <w:rPr>
          <w:rFonts w:ascii="Times New Roman" w:eastAsia="Times New Roman" w:hAnsi="Times New Roman" w:cs="Times New Roman"/>
          <w:vanish/>
          <w:color w:val="0000FF"/>
          <w:sz w:val="24"/>
          <w:lang w:eastAsia="fr-FR"/>
        </w:rPr>
        <w:t>[insert complete name of person signing the Bid]</w:t>
      </w:r>
      <w:r w:rsidRPr="00205EDB">
        <w:rPr>
          <w:rFonts w:ascii="Times New Roman" w:eastAsia="Times New Roman" w:hAnsi="Times New Roman" w:cs="Times New Roman"/>
          <w:sz w:val="24"/>
          <w:lang w:eastAsia="fr-FR"/>
        </w:rPr>
        <w:tab/>
      </w:r>
    </w:p>
    <w:p w:rsidR="00205EDB" w:rsidRPr="00205EDB" w:rsidRDefault="00205EDB" w:rsidP="00205EDB">
      <w:pPr>
        <w:tabs>
          <w:tab w:val="right" w:pos="4140"/>
          <w:tab w:val="left" w:pos="4500"/>
          <w:tab w:val="left" w:pos="5812"/>
          <w:tab w:val="right" w:pos="9000"/>
        </w:tabs>
        <w:spacing w:after="0"/>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In the capacity of </w:t>
      </w:r>
      <w:r w:rsidRPr="00205EDB">
        <w:rPr>
          <w:rFonts w:ascii="Times New Roman" w:eastAsia="Times New Roman" w:hAnsi="Times New Roman" w:cs="Times New Roman"/>
          <w:vanish/>
          <w:color w:val="0000FF"/>
          <w:sz w:val="24"/>
          <w:lang w:eastAsia="fr-FR"/>
        </w:rPr>
        <w:t>[insert legal capacity of person signing the bid]</w:t>
      </w:r>
      <w:r w:rsidRPr="00205EDB">
        <w:rPr>
          <w:rFonts w:ascii="Times New Roman" w:eastAsia="Times New Roman" w:hAnsi="Times New Roman" w:cs="Times New Roman"/>
          <w:sz w:val="24"/>
          <w:lang w:eastAsia="fr-FR"/>
        </w:rPr>
        <w:t>.</w:t>
      </w:r>
    </w:p>
    <w:p w:rsidR="00205EDB" w:rsidRPr="00205EDB" w:rsidRDefault="00205EDB" w:rsidP="00205EDB">
      <w:pPr>
        <w:tabs>
          <w:tab w:val="right" w:pos="4140"/>
          <w:tab w:val="left" w:pos="4500"/>
          <w:tab w:val="right" w:pos="9000"/>
        </w:tabs>
        <w:spacing w:after="0"/>
        <w:jc w:val="both"/>
        <w:rPr>
          <w:rFonts w:ascii="Times New Roman" w:eastAsia="Times New Roman" w:hAnsi="Times New Roman" w:cs="Times New Roman"/>
          <w:sz w:val="24"/>
          <w:u w:val="single"/>
          <w:lang w:eastAsia="fr-FR"/>
        </w:rPr>
      </w:pPr>
      <w:r w:rsidRPr="00205EDB">
        <w:rPr>
          <w:rFonts w:ascii="Times New Roman" w:eastAsia="Times New Roman" w:hAnsi="Times New Roman" w:cs="Times New Roman"/>
          <w:sz w:val="24"/>
          <w:lang w:eastAsia="fr-FR"/>
        </w:rPr>
        <w:t xml:space="preserve">Signed </w:t>
      </w:r>
      <w:r w:rsidRPr="00205EDB">
        <w:rPr>
          <w:rFonts w:ascii="Times New Roman" w:eastAsia="Times New Roman" w:hAnsi="Times New Roman" w:cs="Times New Roman"/>
          <w:vanish/>
          <w:color w:val="0000FF"/>
          <w:sz w:val="24"/>
          <w:lang w:eastAsia="fr-FR"/>
        </w:rPr>
        <w:t>[insert signature of person whose name and capacity are shown above]</w:t>
      </w:r>
    </w:p>
    <w:p w:rsidR="00205EDB" w:rsidRPr="00205EDB" w:rsidRDefault="00205EDB" w:rsidP="00205EDB">
      <w:pPr>
        <w:tabs>
          <w:tab w:val="right" w:pos="9000"/>
        </w:tabs>
        <w:spacing w:after="0"/>
        <w:jc w:val="both"/>
        <w:rPr>
          <w:rFonts w:ascii="Times New Roman" w:eastAsia="Times New Roman" w:hAnsi="Times New Roman" w:cs="Times New Roman"/>
          <w:sz w:val="24"/>
          <w:lang w:eastAsia="fr-FR"/>
        </w:rPr>
      </w:pPr>
      <w:r w:rsidRPr="00205EDB">
        <w:rPr>
          <w:rFonts w:ascii="Times New Roman" w:eastAsia="Times New Roman" w:hAnsi="Times New Roman" w:cs="Times New Roman"/>
          <w:sz w:val="24"/>
          <w:lang w:eastAsia="fr-FR"/>
        </w:rPr>
        <w:t xml:space="preserve">Duly authorized to sign the bid for and on behalf of </w:t>
      </w:r>
      <w:r w:rsidRPr="00205EDB">
        <w:rPr>
          <w:rFonts w:ascii="Times New Roman" w:eastAsia="Times New Roman" w:hAnsi="Times New Roman" w:cs="Times New Roman"/>
          <w:vanish/>
          <w:color w:val="0000FF"/>
          <w:sz w:val="24"/>
          <w:lang w:eastAsia="fr-FR"/>
        </w:rPr>
        <w:t>[insert complete name of Bidder]</w:t>
      </w:r>
      <w:r w:rsidRPr="00205EDB">
        <w:rPr>
          <w:rFonts w:ascii="Times New Roman" w:eastAsia="Times New Roman" w:hAnsi="Times New Roman" w:cs="Times New Roman"/>
          <w:sz w:val="24"/>
          <w:lang w:eastAsia="fr-FR"/>
        </w:rPr>
        <w:t>.</w:t>
      </w:r>
    </w:p>
    <w:p w:rsidR="00205EDB" w:rsidRPr="00205EDB" w:rsidRDefault="00205EDB" w:rsidP="00205EDB">
      <w:pPr>
        <w:spacing w:after="0"/>
        <w:jc w:val="both"/>
        <w:rPr>
          <w:rFonts w:ascii="Times New Roman" w:eastAsia="Times New Roman" w:hAnsi="Times New Roman" w:cs="Times New Roman"/>
          <w:vanish/>
          <w:color w:val="0000FF"/>
          <w:sz w:val="24"/>
          <w:lang w:eastAsia="fr-FR"/>
        </w:rPr>
      </w:pPr>
      <w:r w:rsidRPr="00205EDB">
        <w:rPr>
          <w:rFonts w:ascii="Times New Roman" w:eastAsia="Times New Roman" w:hAnsi="Times New Roman" w:cs="Times New Roman"/>
          <w:sz w:val="24"/>
          <w:lang w:eastAsia="fr-FR"/>
        </w:rPr>
        <w:t xml:space="preserve">Dated on </w:t>
      </w:r>
      <w:r w:rsidRPr="00205EDB">
        <w:rPr>
          <w:rFonts w:ascii="Times New Roman" w:eastAsia="Times New Roman" w:hAnsi="Times New Roman" w:cs="Times New Roman"/>
          <w:color w:val="0000FF"/>
          <w:sz w:val="24"/>
          <w:lang w:eastAsia="fr-FR"/>
        </w:rPr>
        <w:t>[insert day]</w:t>
      </w:r>
      <w:r w:rsidRPr="00205EDB">
        <w:rPr>
          <w:rFonts w:ascii="Times New Roman" w:eastAsia="Times New Roman" w:hAnsi="Times New Roman" w:cs="Times New Roman"/>
          <w:sz w:val="24"/>
          <w:lang w:eastAsia="fr-FR"/>
        </w:rPr>
        <w:t xml:space="preserve"> day of </w:t>
      </w:r>
      <w:r w:rsidRPr="00205EDB">
        <w:rPr>
          <w:rFonts w:ascii="Times New Roman" w:eastAsia="Times New Roman" w:hAnsi="Times New Roman" w:cs="Times New Roman"/>
          <w:vanish/>
          <w:color w:val="0000FF"/>
          <w:sz w:val="24"/>
          <w:lang w:eastAsia="fr-FR"/>
        </w:rPr>
        <w:t>[insert month</w:t>
      </w:r>
      <w:r w:rsidRPr="00205EDB">
        <w:rPr>
          <w:rFonts w:ascii="Times New Roman" w:eastAsia="Times New Roman" w:hAnsi="Times New Roman" w:cs="Times New Roman"/>
          <w:sz w:val="24"/>
          <w:lang w:eastAsia="fr-FR"/>
        </w:rPr>
        <w:t>], 20</w:t>
      </w:r>
      <w:r w:rsidRPr="00205EDB">
        <w:rPr>
          <w:rFonts w:ascii="Times New Roman" w:eastAsia="Times New Roman" w:hAnsi="Times New Roman" w:cs="Times New Roman"/>
          <w:vanish/>
          <w:color w:val="0000FF"/>
          <w:sz w:val="24"/>
          <w:lang w:eastAsia="fr-FR"/>
        </w:rPr>
        <w:t>[insert year of signing]</w:t>
      </w:r>
    </w:p>
    <w:p w:rsidR="00205EDB" w:rsidRPr="00205EDB" w:rsidRDefault="00205EDB" w:rsidP="00205EDB">
      <w:pPr>
        <w:spacing w:after="0" w:line="240" w:lineRule="auto"/>
        <w:jc w:val="both"/>
        <w:rPr>
          <w:rFonts w:ascii="Times New Roman" w:eastAsia="Times New Roman" w:hAnsi="Times New Roman" w:cs="Times New Roman"/>
          <w:b/>
          <w:lang w:eastAsia="fr-FR"/>
        </w:rPr>
      </w:pPr>
      <w:r w:rsidRPr="00205EDB">
        <w:rPr>
          <w:rFonts w:ascii="Times New Roman" w:eastAsia="Times New Roman" w:hAnsi="Times New Roman" w:cs="Times New Roman"/>
          <w:b/>
          <w:lang w:eastAsia="fr-FR"/>
        </w:rPr>
        <w:t>Attachments:</w:t>
      </w:r>
    </w:p>
    <w:p w:rsidR="00205EDB" w:rsidRPr="00205EDB" w:rsidRDefault="00205EDB" w:rsidP="00205EDB">
      <w:pPr>
        <w:numPr>
          <w:ilvl w:val="0"/>
          <w:numId w:val="24"/>
        </w:numPr>
        <w:spacing w:after="0" w:line="240" w:lineRule="auto"/>
        <w:jc w:val="both"/>
        <w:rPr>
          <w:rFonts w:ascii="Times New Roman" w:eastAsia="Times New Roman" w:hAnsi="Times New Roman" w:cs="Times New Roman"/>
          <w:lang w:eastAsia="fr-FR"/>
        </w:rPr>
      </w:pPr>
      <w:r w:rsidRPr="00205EDB">
        <w:rPr>
          <w:rFonts w:ascii="Times New Roman" w:eastAsia="Times New Roman" w:hAnsi="Times New Roman" w:cs="Times New Roman"/>
          <w:lang w:eastAsia="fr-FR"/>
        </w:rPr>
        <w:t xml:space="preserve">Valid trade license indicating the stream of business in which the </w:t>
      </w:r>
      <w:r w:rsidRPr="00205EDB">
        <w:rPr>
          <w:rFonts w:ascii="Times New Roman" w:eastAsia="Times New Roman" w:hAnsi="Times New Roman" w:cs="Times New Roman"/>
          <w:vanish/>
          <w:color w:val="0000FF"/>
          <w:lang w:eastAsia="fr-FR"/>
        </w:rPr>
        <w:t>[insert bidder’s name]</w:t>
      </w:r>
      <w:r w:rsidRPr="00205EDB">
        <w:rPr>
          <w:rFonts w:ascii="Times New Roman" w:eastAsia="Times New Roman" w:hAnsi="Times New Roman" w:cs="Times New Roman"/>
          <w:lang w:eastAsia="fr-FR"/>
        </w:rPr>
        <w:t xml:space="preserve"> is engaged;</w:t>
      </w:r>
    </w:p>
    <w:p w:rsidR="00205EDB" w:rsidRPr="00205EDB" w:rsidRDefault="00205EDB" w:rsidP="00205EDB">
      <w:pPr>
        <w:numPr>
          <w:ilvl w:val="0"/>
          <w:numId w:val="24"/>
        </w:numPr>
        <w:spacing w:after="0" w:line="240" w:lineRule="auto"/>
        <w:jc w:val="both"/>
        <w:rPr>
          <w:rFonts w:ascii="Times New Roman" w:eastAsia="Times New Roman" w:hAnsi="Times New Roman" w:cs="Times New Roman"/>
          <w:lang w:eastAsia="fr-FR"/>
        </w:rPr>
      </w:pPr>
      <w:r w:rsidRPr="00205EDB">
        <w:rPr>
          <w:rFonts w:ascii="Times New Roman" w:eastAsia="Times New Roman" w:hAnsi="Times New Roman" w:cs="Times New Roman"/>
          <w:lang w:eastAsia="fr-FR"/>
        </w:rPr>
        <w:t>VAT registration certificate</w:t>
      </w:r>
      <w:r w:rsidRPr="00205EDB">
        <w:rPr>
          <w:rFonts w:ascii="Times New Roman" w:eastAsia="Times New Roman" w:hAnsi="Times New Roman" w:cs="Times New Roman"/>
          <w:bCs/>
          <w:lang w:eastAsia="fr-FR"/>
        </w:rPr>
        <w:t xml:space="preserve"> issued by the tax authority</w:t>
      </w:r>
      <w:r w:rsidRPr="00205EDB">
        <w:rPr>
          <w:rFonts w:ascii="Times New Roman" w:eastAsia="Times New Roman" w:hAnsi="Times New Roman" w:cs="Times New Roman"/>
          <w:bCs/>
          <w:vanish/>
          <w:color w:val="0000FF"/>
          <w:lang w:eastAsia="fr-FR"/>
        </w:rPr>
        <w:t>[only domestic Bidders in case of contract value specified in BDS Clause 4.6(b)(ii)]</w:t>
      </w:r>
      <w:r w:rsidRPr="00205EDB">
        <w:rPr>
          <w:rFonts w:ascii="Times New Roman" w:eastAsia="Times New Roman" w:hAnsi="Times New Roman" w:cs="Times New Roman"/>
          <w:lang w:eastAsia="fr-FR"/>
        </w:rPr>
        <w:t>;</w:t>
      </w:r>
    </w:p>
    <w:p w:rsidR="00205EDB" w:rsidRPr="00205EDB" w:rsidRDefault="00205EDB" w:rsidP="00205EDB">
      <w:pPr>
        <w:numPr>
          <w:ilvl w:val="0"/>
          <w:numId w:val="24"/>
        </w:numPr>
        <w:spacing w:after="0" w:line="240" w:lineRule="auto"/>
        <w:jc w:val="both"/>
        <w:rPr>
          <w:rFonts w:ascii="Times New Roman" w:eastAsia="Times New Roman" w:hAnsi="Times New Roman" w:cs="Times New Roman"/>
          <w:lang w:eastAsia="fr-FR"/>
        </w:rPr>
      </w:pPr>
      <w:r w:rsidRPr="00205EDB">
        <w:rPr>
          <w:rFonts w:ascii="Times New Roman" w:eastAsia="Times New Roman" w:hAnsi="Times New Roman" w:cs="Times New Roman"/>
          <w:lang w:eastAsia="fr-FR"/>
        </w:rPr>
        <w:t xml:space="preserve">A valid tax clearance certificate issued by the tax authority </w:t>
      </w:r>
      <w:r w:rsidRPr="00205EDB">
        <w:rPr>
          <w:rFonts w:ascii="Times New Roman" w:eastAsia="Times New Roman" w:hAnsi="Times New Roman" w:cs="Times New Roman"/>
          <w:vanish/>
          <w:color w:val="0000FF"/>
          <w:lang w:eastAsia="fr-FR"/>
        </w:rPr>
        <w:t>[domestic Bidders only]</w:t>
      </w:r>
      <w:r w:rsidRPr="00205EDB">
        <w:rPr>
          <w:rFonts w:ascii="Times New Roman" w:eastAsia="Times New Roman" w:hAnsi="Times New Roman" w:cs="Times New Roman"/>
          <w:lang w:eastAsia="fr-FR"/>
        </w:rPr>
        <w:t>;</w:t>
      </w:r>
    </w:p>
    <w:p w:rsidR="00205EDB" w:rsidRPr="00205EDB" w:rsidRDefault="00205EDB" w:rsidP="00205EDB">
      <w:pPr>
        <w:numPr>
          <w:ilvl w:val="0"/>
          <w:numId w:val="24"/>
        </w:numPr>
        <w:spacing w:after="0" w:line="240" w:lineRule="auto"/>
        <w:jc w:val="both"/>
        <w:rPr>
          <w:rFonts w:ascii="Times New Roman" w:eastAsia="Times New Roman" w:hAnsi="Times New Roman" w:cs="Times New Roman"/>
          <w:lang w:eastAsia="fr-FR"/>
        </w:rPr>
      </w:pPr>
      <w:r w:rsidRPr="00205EDB">
        <w:rPr>
          <w:rFonts w:ascii="Times New Roman" w:eastAsia="Times New Roman" w:hAnsi="Times New Roman" w:cs="Times New Roman"/>
          <w:lang w:eastAsia="fr-FR"/>
        </w:rPr>
        <w:t>Business organization registration certificate or trade license issued by the country of establishment</w:t>
      </w:r>
      <w:r w:rsidRPr="00205EDB">
        <w:rPr>
          <w:rFonts w:ascii="Times New Roman" w:eastAsia="Times New Roman" w:hAnsi="Times New Roman" w:cs="Times New Roman"/>
          <w:vanish/>
          <w:color w:val="0000FF"/>
          <w:lang w:eastAsia="fr-FR"/>
        </w:rPr>
        <w:t>[foreign Bidders only]</w:t>
      </w:r>
      <w:r w:rsidRPr="00205EDB">
        <w:rPr>
          <w:rFonts w:ascii="Times New Roman" w:eastAsia="Times New Roman" w:hAnsi="Times New Roman" w:cs="Times New Roman"/>
          <w:lang w:eastAsia="fr-FR"/>
        </w:rPr>
        <w:t xml:space="preserve">; </w:t>
      </w:r>
    </w:p>
    <w:p w:rsidR="00205EDB" w:rsidRPr="00205EDB" w:rsidRDefault="00205EDB" w:rsidP="00205EDB">
      <w:pPr>
        <w:numPr>
          <w:ilvl w:val="0"/>
          <w:numId w:val="24"/>
        </w:numPr>
        <w:spacing w:after="0" w:line="240" w:lineRule="auto"/>
        <w:jc w:val="both"/>
        <w:rPr>
          <w:rFonts w:ascii="Times New Roman" w:eastAsia="Times New Roman" w:hAnsi="Times New Roman" w:cs="Times New Roman"/>
          <w:lang w:eastAsia="fr-FR"/>
        </w:rPr>
      </w:pPr>
      <w:r w:rsidRPr="00205EDB">
        <w:rPr>
          <w:rFonts w:ascii="Times New Roman" w:eastAsia="Times New Roman" w:hAnsi="Times New Roman" w:cs="Times New Roman"/>
          <w:lang w:eastAsia="fr-FR"/>
        </w:rPr>
        <w:t>Relevant professional practice certificates.</w:t>
      </w:r>
    </w:p>
    <w:p w:rsidR="00205EDB" w:rsidRPr="00205EDB" w:rsidRDefault="00205EDB" w:rsidP="00205EDB">
      <w:pPr>
        <w:numPr>
          <w:ilvl w:val="0"/>
          <w:numId w:val="24"/>
        </w:numPr>
        <w:spacing w:after="0" w:line="240" w:lineRule="auto"/>
        <w:jc w:val="both"/>
        <w:rPr>
          <w:rFonts w:ascii="Times New Roman" w:eastAsia="Times New Roman" w:hAnsi="Times New Roman" w:cs="Times New Roman"/>
          <w:lang w:eastAsia="fr-FR"/>
        </w:rPr>
      </w:pPr>
      <w:r w:rsidRPr="00205EDB">
        <w:rPr>
          <w:rFonts w:ascii="Times New Roman" w:eastAsia="Times New Roman" w:hAnsi="Times New Roman" w:cs="Times New Roman"/>
          <w:lang w:eastAsia="fr-FR"/>
        </w:rPr>
        <w:t>Bid Security; and</w:t>
      </w:r>
    </w:p>
    <w:p w:rsidR="00205EDB" w:rsidRPr="00205EDB" w:rsidRDefault="00205EDB" w:rsidP="00205EDB">
      <w:pPr>
        <w:numPr>
          <w:ilvl w:val="0"/>
          <w:numId w:val="24"/>
        </w:numPr>
        <w:spacing w:after="0" w:line="240" w:lineRule="auto"/>
        <w:jc w:val="both"/>
        <w:rPr>
          <w:rFonts w:ascii="Times New Roman" w:eastAsia="Times New Roman" w:hAnsi="Times New Roman" w:cs="Times New Roman"/>
          <w:lang w:eastAsia="fr-FR"/>
        </w:rPr>
      </w:pPr>
      <w:r w:rsidRPr="00205EDB">
        <w:rPr>
          <w:rFonts w:ascii="Times New Roman" w:eastAsia="Times New Roman" w:hAnsi="Times New Roman" w:cs="Times New Roman"/>
          <w:lang w:eastAsia="fr-FR"/>
        </w:rPr>
        <w:t>Other documents requested by the Public Body.</w:t>
      </w:r>
    </w:p>
    <w:p w:rsidR="00205EDB" w:rsidRPr="00205EDB" w:rsidRDefault="00205EDB" w:rsidP="00205EDB">
      <w:pPr>
        <w:spacing w:after="0" w:line="36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tabs>
          <w:tab w:val="left" w:pos="5238"/>
          <w:tab w:val="left" w:pos="5474"/>
          <w:tab w:val="left" w:pos="9468"/>
        </w:tabs>
        <w:spacing w:after="0" w:line="240" w:lineRule="auto"/>
        <w:rPr>
          <w:rFonts w:ascii="Times New Roman" w:eastAsia="Times New Roman" w:hAnsi="Times New Roman" w:cs="Times New Roman"/>
          <w:vanish/>
          <w:color w:val="000000" w:themeColor="text1"/>
          <w:sz w:val="24"/>
          <w:szCs w:val="24"/>
          <w:lang w:eastAsia="fr-FR"/>
        </w:rPr>
      </w:pPr>
    </w:p>
    <w:p w:rsidR="00205EDB" w:rsidRPr="00205EDB" w:rsidRDefault="00205EDB" w:rsidP="00205EDB">
      <w:pPr>
        <w:tabs>
          <w:tab w:val="left" w:pos="5238"/>
          <w:tab w:val="left" w:pos="5474"/>
          <w:tab w:val="left" w:pos="9468"/>
        </w:tabs>
        <w:spacing w:after="0" w:line="240" w:lineRule="auto"/>
        <w:rPr>
          <w:rFonts w:ascii="Times New Roman" w:eastAsia="Times New Roman" w:hAnsi="Times New Roman" w:cs="Times New Roman"/>
          <w:vanish/>
          <w:color w:val="000000" w:themeColor="text1"/>
          <w:sz w:val="24"/>
          <w:szCs w:val="24"/>
          <w:lang w:eastAsia="fr-FR"/>
        </w:rPr>
      </w:pPr>
    </w:p>
    <w:p w:rsidR="00205EDB" w:rsidRPr="00205EDB" w:rsidRDefault="00205EDB" w:rsidP="00205EDB">
      <w:pPr>
        <w:tabs>
          <w:tab w:val="left" w:pos="5238"/>
          <w:tab w:val="left" w:pos="5474"/>
          <w:tab w:val="left" w:pos="9468"/>
        </w:tabs>
        <w:spacing w:after="0" w:line="240" w:lineRule="auto"/>
        <w:rPr>
          <w:rFonts w:ascii="Times New Roman" w:eastAsia="Times New Roman" w:hAnsi="Times New Roman" w:cs="Times New Roman"/>
          <w:vanish/>
          <w:color w:val="000000" w:themeColor="text1"/>
          <w:sz w:val="24"/>
          <w:szCs w:val="24"/>
          <w:lang w:eastAsia="fr-FR"/>
        </w:rPr>
        <w:sectPr w:rsidR="00205EDB" w:rsidRPr="00205EDB" w:rsidSect="001F6C20">
          <w:footerReference w:type="default" r:id="rId31"/>
          <w:pgSz w:w="12240" w:h="15840"/>
          <w:pgMar w:top="1440" w:right="1800" w:bottom="1440" w:left="1800" w:header="720" w:footer="720" w:gutter="0"/>
          <w:pgNumType w:start="5"/>
          <w:cols w:space="720"/>
          <w:docGrid w:linePitch="360"/>
        </w:sectPr>
      </w:pPr>
    </w:p>
    <w:p w:rsidR="00205EDB" w:rsidRPr="00205EDB" w:rsidRDefault="00205EDB" w:rsidP="00205EDB">
      <w:pPr>
        <w:numPr>
          <w:ilvl w:val="1"/>
          <w:numId w:val="13"/>
        </w:numPr>
        <w:tabs>
          <w:tab w:val="left" w:pos="2700"/>
        </w:tabs>
        <w:spacing w:before="120" w:after="120" w:line="240" w:lineRule="auto"/>
        <w:ind w:left="2880" w:hanging="2880"/>
        <w:outlineLvl w:val="1"/>
        <w:rPr>
          <w:rFonts w:ascii="Times New Roman" w:eastAsia="Times New Roman" w:hAnsi="Times New Roman" w:cs="Times New Roman"/>
          <w:b/>
          <w:sz w:val="36"/>
          <w:lang w:eastAsia="fr-FR"/>
        </w:rPr>
      </w:pPr>
      <w:bookmarkStart w:id="338" w:name="_Toc309626997"/>
      <w:r w:rsidRPr="00205EDB">
        <w:rPr>
          <w:rFonts w:ascii="Times New Roman" w:eastAsia="Times New Roman" w:hAnsi="Times New Roman" w:cs="Times New Roman"/>
          <w:b/>
          <w:sz w:val="36"/>
          <w:lang w:eastAsia="fr-FR"/>
        </w:rPr>
        <w:t>Eligible Countries</w:t>
      </w:r>
      <w:bookmarkEnd w:id="338"/>
    </w:p>
    <w:p w:rsidR="00205EDB" w:rsidRPr="00205EDB" w:rsidRDefault="00205EDB" w:rsidP="00205EDB">
      <w:pPr>
        <w:spacing w:after="0" w:line="240" w:lineRule="auto"/>
        <w:jc w:val="center"/>
        <w:rPr>
          <w:rFonts w:ascii="Times New Roman" w:eastAsia="Times New Roman" w:hAnsi="Times New Roman" w:cs="Times New Roman"/>
          <w:b/>
          <w:color w:val="000000" w:themeColor="text1"/>
          <w:sz w:val="24"/>
          <w:szCs w:val="24"/>
          <w:lang w:eastAsia="fr-FR"/>
        </w:rPr>
      </w:pPr>
    </w:p>
    <w:p w:rsidR="00205EDB" w:rsidRPr="00205EDB" w:rsidRDefault="00205EDB" w:rsidP="00205EDB">
      <w:pPr>
        <w:tabs>
          <w:tab w:val="num" w:pos="-243"/>
        </w:tabs>
        <w:spacing w:before="60" w:after="60" w:line="240" w:lineRule="auto"/>
        <w:ind w:left="-243" w:hanging="777"/>
        <w:jc w:val="center"/>
        <w:outlineLvl w:val="2"/>
        <w:rPr>
          <w:rFonts w:ascii="Times New Roman" w:eastAsia="Times New Roman" w:hAnsi="Times New Roman" w:cs="Times New Roman"/>
          <w:b/>
          <w:bCs/>
          <w:sz w:val="28"/>
          <w:szCs w:val="28"/>
          <w:lang w:eastAsia="fr-FR"/>
        </w:rPr>
      </w:pPr>
      <w:r w:rsidRPr="00205EDB">
        <w:rPr>
          <w:rFonts w:ascii="Times New Roman" w:eastAsia="Times New Roman" w:hAnsi="Times New Roman" w:cs="Times New Roman"/>
          <w:b/>
          <w:bCs/>
          <w:sz w:val="28"/>
          <w:szCs w:val="28"/>
          <w:lang w:eastAsia="fr-FR"/>
        </w:rPr>
        <w:t>A.  Eligible Countries</w:t>
      </w:r>
    </w:p>
    <w:p w:rsidR="00205EDB" w:rsidRPr="00205EDB" w:rsidRDefault="00205EDB" w:rsidP="00205EDB">
      <w:pPr>
        <w:spacing w:before="60" w:after="60" w:line="240" w:lineRule="auto"/>
        <w:rPr>
          <w:rFonts w:ascii="Times New Roman" w:eastAsia="Times New Roman" w:hAnsi="Times New Roman" w:cs="Times New Roman"/>
          <w:b/>
          <w:color w:val="000000" w:themeColor="text1"/>
          <w:sz w:val="24"/>
          <w:szCs w:val="24"/>
          <w:lang w:eastAsia="fr-FR"/>
        </w:rPr>
      </w:pPr>
    </w:p>
    <w:p w:rsidR="00205EDB" w:rsidRPr="00205EDB" w:rsidRDefault="00205EDB" w:rsidP="00205EDB">
      <w:pPr>
        <w:spacing w:before="60" w:after="60" w:line="240" w:lineRule="auto"/>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 xml:space="preserve">Procurement Reference Number: </w:t>
      </w:r>
    </w:p>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All countries are eligible except countries subject to the following provisions.</w:t>
      </w:r>
    </w:p>
    <w:p w:rsidR="00205EDB" w:rsidRPr="00205EDB" w:rsidRDefault="00205EDB" w:rsidP="00205EDB">
      <w:pPr>
        <w:tabs>
          <w:tab w:val="left" w:pos="567"/>
          <w:tab w:val="left" w:pos="684"/>
        </w:tabs>
        <w:spacing w:before="120" w:after="12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A country shall not be eligible if:  </w:t>
      </w:r>
    </w:p>
    <w:p w:rsidR="00205EDB" w:rsidRPr="00205EDB" w:rsidRDefault="00205EDB" w:rsidP="00205EDB">
      <w:pPr>
        <w:tabs>
          <w:tab w:val="num" w:pos="847"/>
        </w:tabs>
        <w:spacing w:before="60" w:after="60" w:line="360" w:lineRule="auto"/>
        <w:ind w:left="360" w:hanging="360"/>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(a) As a matter of law or official regulation, the Government of the Federal Democratic Republic of Ethiopia prohibits commercial relations with that country, provided that the Government of the Federal Democratic Republic of Ethiopia is satisfied that such exclusion does not preclude effective competition for the provision of goods or related services required; or </w:t>
      </w:r>
    </w:p>
    <w:p w:rsidR="00205EDB" w:rsidRPr="00205EDB" w:rsidRDefault="00205EDB" w:rsidP="00205EDB">
      <w:pPr>
        <w:tabs>
          <w:tab w:val="num" w:pos="847"/>
        </w:tabs>
        <w:spacing w:before="60" w:after="60" w:line="360" w:lineRule="auto"/>
        <w:ind w:left="397"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  By an act of compliance with a decision of the United Nations Security Council taken under Chapter VII of the Charter of the United Nations, the Government of the Federal Democratic Republic of Ethiopia prohibits any import of Goods from that country or any payments to persons or entities in that country.</w:t>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sectPr w:rsidR="00205EDB" w:rsidRPr="00205EDB" w:rsidSect="001F6C20">
          <w:headerReference w:type="default" r:id="rId32"/>
          <w:footerReference w:type="default" r:id="rId33"/>
          <w:pgSz w:w="12240" w:h="15840"/>
          <w:pgMar w:top="1440" w:right="1800" w:bottom="1440" w:left="1800" w:header="720" w:footer="720" w:gutter="0"/>
          <w:pgNumType w:start="1"/>
          <w:cols w:space="720"/>
          <w:docGrid w:linePitch="360"/>
        </w:sectPr>
      </w:pPr>
    </w:p>
    <w:p w:rsidR="00205EDB" w:rsidRPr="00205EDB" w:rsidRDefault="00205EDB" w:rsidP="00205EDB">
      <w:pPr>
        <w:tabs>
          <w:tab w:val="num" w:pos="851"/>
        </w:tabs>
        <w:spacing w:before="120" w:after="120" w:line="240" w:lineRule="auto"/>
        <w:ind w:left="851" w:hanging="851"/>
        <w:outlineLvl w:val="0"/>
        <w:rPr>
          <w:rFonts w:ascii="Times New Roman" w:eastAsia="Times New Roman" w:hAnsi="Times New Roman" w:cs="Times New Roman"/>
          <w:b/>
          <w:bCs/>
          <w:color w:val="000000" w:themeColor="text1"/>
          <w:sz w:val="32"/>
          <w:szCs w:val="32"/>
          <w:lang w:eastAsia="fr-FR"/>
        </w:rPr>
      </w:pPr>
      <w:bookmarkStart w:id="339" w:name="_Toc309626998"/>
      <w:r w:rsidRPr="00205EDB">
        <w:rPr>
          <w:rFonts w:ascii="Times New Roman" w:eastAsia="Times New Roman" w:hAnsi="Times New Roman" w:cs="Times New Roman"/>
          <w:b/>
          <w:bCs/>
          <w:color w:val="000000" w:themeColor="text1"/>
          <w:sz w:val="32"/>
          <w:szCs w:val="32"/>
          <w:lang w:eastAsia="fr-FR"/>
        </w:rPr>
        <w:lastRenderedPageBreak/>
        <w:t>Statement of Requirement</w:t>
      </w:r>
      <w:bookmarkEnd w:id="339"/>
    </w:p>
    <w:p w:rsidR="00205EDB" w:rsidRPr="00205EDB" w:rsidRDefault="00205EDB" w:rsidP="00205EDB">
      <w:pPr>
        <w:numPr>
          <w:ilvl w:val="1"/>
          <w:numId w:val="13"/>
        </w:numPr>
        <w:tabs>
          <w:tab w:val="left" w:pos="2700"/>
        </w:tabs>
        <w:spacing w:before="120" w:after="120" w:line="240" w:lineRule="auto"/>
        <w:ind w:left="2880" w:hanging="2880"/>
        <w:outlineLvl w:val="1"/>
        <w:rPr>
          <w:rFonts w:ascii="Times New Roman" w:eastAsia="Times New Roman" w:hAnsi="Times New Roman" w:cs="Times New Roman"/>
          <w:b/>
          <w:sz w:val="36"/>
          <w:lang w:eastAsia="fr-FR"/>
        </w:rPr>
      </w:pPr>
      <w:bookmarkStart w:id="340" w:name="_Toc309626999"/>
      <w:r w:rsidRPr="00205EDB">
        <w:rPr>
          <w:rFonts w:ascii="Times New Roman" w:eastAsia="Times New Roman" w:hAnsi="Times New Roman" w:cs="Times New Roman"/>
          <w:b/>
          <w:sz w:val="36"/>
          <w:lang w:eastAsia="fr-FR"/>
        </w:rPr>
        <w:t>Statement of Requirements</w:t>
      </w:r>
      <w:bookmarkEnd w:id="340"/>
    </w:p>
    <w:p w:rsidR="00205EDB" w:rsidRPr="00205EDB" w:rsidRDefault="00205EDB" w:rsidP="00205EDB">
      <w:pPr>
        <w:spacing w:after="0" w:line="360" w:lineRule="auto"/>
        <w:jc w:val="center"/>
        <w:rPr>
          <w:rFonts w:ascii="Times New Roman" w:eastAsia="Times New Roman" w:hAnsi="Times New Roman" w:cs="Times New Roman"/>
          <w:b/>
          <w:bCs/>
          <w:sz w:val="28"/>
          <w:szCs w:val="28"/>
          <w:lang w:eastAsia="fr-FR"/>
        </w:rPr>
      </w:pPr>
    </w:p>
    <w:p w:rsidR="00205EDB" w:rsidRPr="00205EDB" w:rsidRDefault="00205EDB" w:rsidP="00205EDB">
      <w:pPr>
        <w:spacing w:after="0" w:line="360" w:lineRule="auto"/>
        <w:jc w:val="center"/>
        <w:rPr>
          <w:rFonts w:ascii="Times New Roman" w:eastAsia="Times New Roman" w:hAnsi="Times New Roman" w:cs="Times New Roman"/>
          <w:b/>
          <w:bCs/>
          <w:sz w:val="28"/>
          <w:szCs w:val="28"/>
          <w:lang w:eastAsia="fr-FR"/>
        </w:rPr>
      </w:pPr>
    </w:p>
    <w:p w:rsidR="00205EDB" w:rsidRPr="00205EDB" w:rsidRDefault="00205EDB" w:rsidP="00205EDB">
      <w:pPr>
        <w:spacing w:after="0" w:line="240" w:lineRule="auto"/>
        <w:rPr>
          <w:rFonts w:ascii="Times New Roman" w:hAnsi="Times New Roman" w:cs="Times New Roman"/>
          <w:b/>
          <w:sz w:val="24"/>
          <w:szCs w:val="24"/>
        </w:rPr>
      </w:pPr>
      <w:r w:rsidRPr="00205EDB">
        <w:rPr>
          <w:rFonts w:ascii="Times New Roman" w:hAnsi="Times New Roman" w:cs="Times New Roman"/>
          <w:b/>
          <w:sz w:val="24"/>
          <w:szCs w:val="24"/>
        </w:rPr>
        <w:t>Tender No.: -007/2016</w:t>
      </w:r>
    </w:p>
    <w:p w:rsidR="00205EDB" w:rsidRPr="00205EDB" w:rsidRDefault="00205EDB" w:rsidP="00205EDB">
      <w:pPr>
        <w:spacing w:after="0" w:line="240" w:lineRule="auto"/>
        <w:rPr>
          <w:rFonts w:ascii="Times New Roman" w:hAnsi="Times New Roman" w:cs="Times New Roman"/>
          <w:b/>
          <w:sz w:val="24"/>
          <w:szCs w:val="24"/>
        </w:rPr>
      </w:pPr>
      <w:r w:rsidRPr="00205EDB">
        <w:rPr>
          <w:rFonts w:ascii="Times New Roman" w:hAnsi="Times New Roman" w:cs="Times New Roman"/>
          <w:b/>
          <w:sz w:val="24"/>
          <w:szCs w:val="24"/>
        </w:rPr>
        <w:t>Title: - Energy Audit Manufacturing Industries</w:t>
      </w:r>
    </w:p>
    <w:p w:rsidR="00205EDB" w:rsidRPr="00205EDB" w:rsidRDefault="00205EDB" w:rsidP="00205EDB">
      <w:pPr>
        <w:spacing w:line="360" w:lineRule="auto"/>
        <w:jc w:val="both"/>
        <w:rPr>
          <w:rFonts w:ascii="Visual Geez Unicode" w:hAnsi="Visual Geez Unicode"/>
          <w:sz w:val="24"/>
        </w:rPr>
      </w:pPr>
    </w:p>
    <w:sdt>
      <w:sdtPr>
        <w:rPr>
          <w:color w:val="FF0000"/>
          <w:lang w:val="en-GB"/>
        </w:rPr>
        <w:id w:val="-30500633"/>
        <w:docPartObj>
          <w:docPartGallery w:val="Table of Contents"/>
          <w:docPartUnique/>
        </w:docPartObj>
      </w:sdtPr>
      <w:sdtEndPr/>
      <w:sdtContent>
        <w:p w:rsidR="00205EDB" w:rsidRPr="00205EDB" w:rsidRDefault="00205EDB" w:rsidP="00205EDB">
          <w:pPr>
            <w:keepNext/>
            <w:keepLines/>
            <w:spacing w:before="480" w:after="0"/>
            <w:jc w:val="both"/>
            <w:rPr>
              <w:rFonts w:asciiTheme="majorHAnsi" w:eastAsia="Times New Roman" w:hAnsiTheme="majorHAnsi" w:cs="Times New Roman"/>
              <w:b/>
              <w:bCs/>
              <w:color w:val="FF0000"/>
              <w:sz w:val="32"/>
              <w:szCs w:val="28"/>
            </w:rPr>
          </w:pPr>
          <w:r w:rsidRPr="00205EDB">
            <w:rPr>
              <w:rFonts w:ascii="Cambria" w:eastAsia="Times New Roman" w:hAnsi="Cambria" w:cs="Times New Roman"/>
              <w:b/>
              <w:bCs/>
              <w:color w:val="FF0000"/>
              <w:sz w:val="28"/>
              <w:szCs w:val="28"/>
            </w:rPr>
            <w:t>Contents</w:t>
          </w:r>
        </w:p>
        <w:p w:rsidR="00205EDB" w:rsidRPr="00205EDB" w:rsidRDefault="00205EDB"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0"/>
              <w:lang w:val="en-GB" w:eastAsia="en-GB"/>
            </w:rPr>
          </w:pPr>
          <w:r w:rsidRPr="00205EDB">
            <w:rPr>
              <w:rFonts w:ascii="Times New Roman Bold" w:eastAsia="Times New Roman" w:hAnsi="Times New Roman Bold" w:cs="Times New Roman Bold"/>
              <w:b/>
              <w:bCs/>
              <w:color w:val="FF0000"/>
              <w:sz w:val="24"/>
              <w:lang w:eastAsia="en-GB"/>
            </w:rPr>
            <w:fldChar w:fldCharType="begin"/>
          </w:r>
          <w:r w:rsidRPr="00205EDB">
            <w:rPr>
              <w:rFonts w:ascii="Times New Roman Bold" w:eastAsia="Times New Roman" w:hAnsi="Times New Roman Bold" w:cs="Times New Roman Bold"/>
              <w:b/>
              <w:bCs/>
              <w:color w:val="FF0000"/>
              <w:sz w:val="24"/>
              <w:lang w:eastAsia="en-GB"/>
            </w:rPr>
            <w:instrText xml:space="preserve"> TOC \o "1-3" \h \z \u </w:instrText>
          </w:r>
          <w:r w:rsidRPr="00205EDB">
            <w:rPr>
              <w:rFonts w:ascii="Times New Roman Bold" w:eastAsia="Times New Roman" w:hAnsi="Times New Roman Bold" w:cs="Times New Roman Bold"/>
              <w:b/>
              <w:bCs/>
              <w:color w:val="FF0000"/>
              <w:sz w:val="24"/>
              <w:lang w:eastAsia="en-GB"/>
            </w:rPr>
            <w:fldChar w:fldCharType="separate"/>
          </w:r>
          <w:hyperlink r:id="rId34" w:anchor="_Toc152055928" w:history="1">
            <w:r w:rsidRPr="00205EDB">
              <w:rPr>
                <w:rFonts w:ascii="Times New Roman Bold" w:eastAsia="Times New Roman" w:hAnsi="Times New Roman Bold" w:cs="Times New Roman Bold"/>
                <w:b/>
                <w:bCs/>
                <w:noProof/>
                <w:color w:val="0000FF"/>
                <w:sz w:val="24"/>
                <w:u w:val="single"/>
                <w:lang w:eastAsia="en-GB"/>
              </w:rPr>
              <w:t>1.</w:t>
            </w:r>
            <w:r w:rsidRPr="00205EDB">
              <w:rPr>
                <w:rFonts w:ascii="Times New Roman Bold" w:eastAsiaTheme="minorEastAsia" w:hAnsi="Times New Roman Bold" w:cs="Times New Roman Bold"/>
                <w:b/>
                <w:bCs/>
                <w:noProof/>
                <w:color w:val="0000FF"/>
                <w:sz w:val="24"/>
                <w:u w:val="single"/>
                <w:lang w:eastAsia="en-GB"/>
              </w:rPr>
              <w:tab/>
            </w:r>
            <w:r w:rsidRPr="00205EDB">
              <w:rPr>
                <w:rFonts w:ascii="Times New Roman Bold" w:eastAsia="Times New Roman" w:hAnsi="Times New Roman Bold" w:cs="Times New Roman Bold"/>
                <w:b/>
                <w:bCs/>
                <w:noProof/>
                <w:color w:val="0000FF"/>
                <w:sz w:val="24"/>
                <w:u w:val="single"/>
                <w:lang w:eastAsia="en-GB"/>
              </w:rPr>
              <w:t>Background</w:t>
            </w:r>
            <w:r w:rsidRPr="00205EDB">
              <w:rPr>
                <w:rFonts w:ascii="Times New Roman Bold" w:eastAsia="Times New Roman" w:hAnsi="Times New Roman Bold" w:cs="Times New Roman Bold"/>
                <w:b/>
                <w:bCs/>
                <w:noProof/>
                <w:webHidden/>
                <w:color w:val="0000FF"/>
                <w:sz w:val="24"/>
                <w:u w:val="single"/>
                <w:lang w:eastAsia="en-GB"/>
              </w:rPr>
              <w:tab/>
            </w:r>
            <w:r w:rsidRPr="00205EDB">
              <w:rPr>
                <w:rFonts w:ascii="Times New Roman Bold" w:eastAsia="Times New Roman" w:hAnsi="Times New Roman Bold" w:cs="Times New Roman Bold"/>
                <w:b/>
                <w:bCs/>
                <w:noProof/>
                <w:webHidden/>
                <w:color w:val="0000FF"/>
                <w:sz w:val="24"/>
                <w:u w:val="single"/>
                <w:lang w:eastAsia="en-GB"/>
              </w:rPr>
              <w:fldChar w:fldCharType="begin"/>
            </w:r>
            <w:r w:rsidRPr="00205EDB">
              <w:rPr>
                <w:rFonts w:ascii="Times New Roman Bold" w:eastAsia="Times New Roman" w:hAnsi="Times New Roman Bold" w:cs="Times New Roman Bold"/>
                <w:b/>
                <w:bCs/>
                <w:noProof/>
                <w:webHidden/>
                <w:color w:val="0000FF"/>
                <w:sz w:val="24"/>
                <w:u w:val="single"/>
                <w:lang w:eastAsia="en-GB"/>
              </w:rPr>
              <w:instrText xml:space="preserve"> PAGEREF _Toc152055928 \h </w:instrText>
            </w:r>
            <w:r w:rsidRPr="00205EDB">
              <w:rPr>
                <w:rFonts w:ascii="Times New Roman Bold" w:eastAsia="Times New Roman" w:hAnsi="Times New Roman Bold" w:cs="Times New Roman Bold"/>
                <w:b/>
                <w:bCs/>
                <w:noProof/>
                <w:webHidden/>
                <w:color w:val="0000FF"/>
                <w:sz w:val="24"/>
                <w:u w:val="single"/>
                <w:lang w:eastAsia="en-GB"/>
              </w:rPr>
            </w:r>
            <w:r w:rsidRPr="00205EDB">
              <w:rPr>
                <w:rFonts w:ascii="Times New Roman Bold" w:eastAsia="Times New Roman" w:hAnsi="Times New Roman Bold" w:cs="Times New Roman Bold"/>
                <w:b/>
                <w:bCs/>
                <w:noProof/>
                <w:webHidden/>
                <w:color w:val="0000FF"/>
                <w:sz w:val="24"/>
                <w:u w:val="single"/>
                <w:lang w:eastAsia="en-GB"/>
              </w:rPr>
              <w:fldChar w:fldCharType="separate"/>
            </w:r>
            <w:r w:rsidRPr="00205EDB">
              <w:rPr>
                <w:rFonts w:ascii="Times New Roman Bold" w:eastAsia="Times New Roman" w:hAnsi="Times New Roman Bold" w:cs="Times New Roman Bold"/>
                <w:b/>
                <w:bCs/>
                <w:noProof/>
                <w:webHidden/>
                <w:color w:val="0000FF"/>
                <w:sz w:val="24"/>
                <w:u w:val="single"/>
                <w:lang w:eastAsia="en-GB"/>
              </w:rPr>
              <w:t>2</w:t>
            </w:r>
            <w:r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35" w:anchor="_Toc152055929" w:history="1">
            <w:r w:rsidR="00205EDB" w:rsidRPr="00205EDB">
              <w:rPr>
                <w:rFonts w:ascii="Times New Roman Bold" w:eastAsia="Times New Roman" w:hAnsi="Times New Roman Bold" w:cs="Times New Roman Bold"/>
                <w:b/>
                <w:bCs/>
                <w:noProof/>
                <w:color w:val="0000FF"/>
                <w:sz w:val="24"/>
                <w:u w:val="single"/>
                <w:lang w:eastAsia="en-GB"/>
              </w:rPr>
              <w:t>2.</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The Rationale</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_Toc152055929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3</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36" w:anchor="_Toc152055930" w:history="1">
            <w:r w:rsidR="00205EDB" w:rsidRPr="00205EDB">
              <w:rPr>
                <w:rFonts w:ascii="Times New Roman Bold" w:eastAsia="Times New Roman" w:hAnsi="Times New Roman Bold" w:cs="Times New Roman Bold"/>
                <w:b/>
                <w:bCs/>
                <w:noProof/>
                <w:color w:val="0000FF"/>
                <w:sz w:val="24"/>
                <w:u w:val="single"/>
                <w:lang w:eastAsia="en-GB"/>
              </w:rPr>
              <w:t>3.</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Purposes / Objectives</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_Toc152055930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3</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37" w:anchor="_Toc152055931" w:history="1">
            <w:r w:rsidR="00205EDB" w:rsidRPr="00205EDB">
              <w:rPr>
                <w:rFonts w:ascii="Times New Roman Bold" w:eastAsia="Times New Roman" w:hAnsi="Times New Roman Bold" w:cs="Times New Roman Bold"/>
                <w:b/>
                <w:bCs/>
                <w:noProof/>
                <w:color w:val="0000FF"/>
                <w:sz w:val="24"/>
                <w:u w:val="single"/>
                <w:lang w:eastAsia="en-GB"/>
              </w:rPr>
              <w:t>4.</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Scopes of the work/specific objectives</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_Toc152055931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4</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38" w:anchor="_Toc152055932" w:history="1">
            <w:r w:rsidR="00205EDB" w:rsidRPr="00205EDB">
              <w:rPr>
                <w:rFonts w:ascii="Times New Roman Bold" w:eastAsia="Times New Roman" w:hAnsi="Times New Roman Bold" w:cs="Times New Roman Bold"/>
                <w:b/>
                <w:bCs/>
                <w:noProof/>
                <w:color w:val="0000FF"/>
                <w:sz w:val="24"/>
                <w:u w:val="single"/>
                <w:lang w:eastAsia="en-GB"/>
              </w:rPr>
              <w:t>5.</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Deliverable</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_Toc152055932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5</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39" w:anchor="_Toc152055933" w:history="1">
            <w:r w:rsidR="00205EDB" w:rsidRPr="00205EDB">
              <w:rPr>
                <w:rFonts w:ascii="Times New Roman Bold" w:eastAsia="Times New Roman" w:hAnsi="Times New Roman Bold" w:cs="Times New Roman Bold"/>
                <w:b/>
                <w:bCs/>
                <w:noProof/>
                <w:color w:val="0000FF"/>
                <w:sz w:val="24"/>
                <w:u w:val="single"/>
                <w:lang w:eastAsia="en-GB"/>
              </w:rPr>
              <w:t>6.</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Project Management</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_Toc152055933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5</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40" w:anchor="_Toc152055934" w:history="1">
            <w:r w:rsidR="00205EDB" w:rsidRPr="00205EDB">
              <w:rPr>
                <w:rFonts w:ascii="Times New Roman Bold" w:eastAsia="Times New Roman" w:hAnsi="Times New Roman Bold" w:cs="Times New Roman Bold"/>
                <w:b/>
                <w:bCs/>
                <w:noProof/>
                <w:color w:val="0000FF"/>
                <w:sz w:val="24"/>
                <w:u w:val="single"/>
                <w:lang w:eastAsia="en-GB"/>
              </w:rPr>
              <w:t>7.</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Personnel requirements</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_Toc152055934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5</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41" w:anchor="_Toc152055935" w:history="1">
            <w:r w:rsidR="00205EDB" w:rsidRPr="00205EDB">
              <w:rPr>
                <w:rFonts w:ascii="Times New Roman Bold" w:eastAsia="Times New Roman" w:hAnsi="Times New Roman Bold" w:cs="Times New Roman Bold"/>
                <w:b/>
                <w:bCs/>
                <w:noProof/>
                <w:color w:val="0000FF"/>
                <w:sz w:val="24"/>
                <w:u w:val="single"/>
                <w:lang w:eastAsia="en-GB"/>
              </w:rPr>
              <w:t>8.</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Methodology</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_Toc152055935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7</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44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42" w:anchor="_Toc152055936" w:history="1">
            <w:r w:rsidR="00205EDB" w:rsidRPr="00205EDB">
              <w:rPr>
                <w:rFonts w:ascii="Times New Roman Bold" w:eastAsia="Times New Roman" w:hAnsi="Times New Roman Bold" w:cs="Times New Roman Bold"/>
                <w:b/>
                <w:bCs/>
                <w:noProof/>
                <w:color w:val="0000FF"/>
                <w:sz w:val="24"/>
                <w:u w:val="single"/>
                <w:lang w:eastAsia="en-GB"/>
              </w:rPr>
              <w:t>9.</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Period of the assignment</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_Toc152055936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7</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66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43" w:anchor="_Toc152055937" w:history="1">
            <w:r w:rsidR="00205EDB" w:rsidRPr="00205EDB">
              <w:rPr>
                <w:rFonts w:ascii="Times New Roman Bold" w:eastAsia="Times New Roman" w:hAnsi="Times New Roman Bold" w:cs="Times New Roman Bold"/>
                <w:b/>
                <w:bCs/>
                <w:noProof/>
                <w:color w:val="0000FF"/>
                <w:sz w:val="24"/>
                <w:u w:val="single"/>
                <w:lang w:eastAsia="en-GB"/>
              </w:rPr>
              <w:t>10.</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Proposal Outline</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_Toc152055937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7</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66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44" w:anchor="_Toc152055938" w:history="1">
            <w:r w:rsidR="00205EDB" w:rsidRPr="00205EDB">
              <w:rPr>
                <w:rFonts w:ascii="Times New Roman Bold" w:eastAsia="Times New Roman" w:hAnsi="Times New Roman Bold" w:cs="Times New Roman Bold"/>
                <w:b/>
                <w:bCs/>
                <w:noProof/>
                <w:color w:val="0000FF"/>
                <w:sz w:val="24"/>
                <w:u w:val="single"/>
                <w:lang w:eastAsia="en-GB"/>
              </w:rPr>
              <w:t>11.</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Terms of Payments</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_Toc152055938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8</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66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45" w:anchor="_Toc152055939" w:history="1">
            <w:r w:rsidR="00205EDB" w:rsidRPr="00205EDB">
              <w:rPr>
                <w:rFonts w:ascii="Times New Roman Bold" w:eastAsia="Times New Roman" w:hAnsi="Times New Roman Bold" w:cs="Times New Roman Bold"/>
                <w:b/>
                <w:bCs/>
                <w:noProof/>
                <w:color w:val="0000FF"/>
                <w:sz w:val="24"/>
                <w:u w:val="single"/>
                <w:lang w:eastAsia="en-GB"/>
              </w:rPr>
              <w:t>12.</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Study Reports and delivery schedule/period</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_Toc152055939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8</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C3398A" w:rsidP="00205EDB">
          <w:pPr>
            <w:tabs>
              <w:tab w:val="left" w:pos="660"/>
              <w:tab w:val="left" w:pos="1134"/>
              <w:tab w:val="right" w:pos="8640"/>
              <w:tab w:val="right" w:leader="dot" w:pos="9016"/>
            </w:tabs>
            <w:autoSpaceDE w:val="0"/>
            <w:autoSpaceDN w:val="0"/>
            <w:spacing w:before="120" w:after="120" w:line="240" w:lineRule="auto"/>
            <w:ind w:left="851" w:hanging="851"/>
            <w:rPr>
              <w:rFonts w:ascii="Times New Roman Bold" w:eastAsiaTheme="minorEastAsia" w:hAnsi="Times New Roman Bold" w:cs="Times New Roman Bold"/>
              <w:b/>
              <w:bCs/>
              <w:noProof/>
              <w:sz w:val="24"/>
              <w:lang w:val="en-GB" w:eastAsia="en-GB"/>
            </w:rPr>
          </w:pPr>
          <w:hyperlink r:id="rId46" w:anchor="_Toc152055940" w:history="1">
            <w:r w:rsidR="00205EDB" w:rsidRPr="00205EDB">
              <w:rPr>
                <w:rFonts w:ascii="Times New Roman Bold" w:eastAsia="Times New Roman" w:hAnsi="Times New Roman Bold" w:cs="Times New Roman Bold"/>
                <w:b/>
                <w:bCs/>
                <w:noProof/>
                <w:color w:val="0000FF"/>
                <w:sz w:val="24"/>
                <w:u w:val="single"/>
                <w:lang w:eastAsia="en-GB"/>
              </w:rPr>
              <w:t>13.</w:t>
            </w:r>
            <w:r w:rsidR="00205EDB" w:rsidRPr="00205EDB">
              <w:rPr>
                <w:rFonts w:ascii="Times New Roman Bold" w:eastAsiaTheme="minorEastAsia" w:hAnsi="Times New Roman Bold" w:cs="Times New Roman Bold"/>
                <w:b/>
                <w:bCs/>
                <w:noProof/>
                <w:color w:val="0000FF"/>
                <w:sz w:val="24"/>
                <w:u w:val="single"/>
                <w:lang w:eastAsia="en-GB"/>
              </w:rPr>
              <w:tab/>
            </w:r>
            <w:r w:rsidR="00205EDB" w:rsidRPr="00205EDB">
              <w:rPr>
                <w:rFonts w:ascii="Times New Roman Bold" w:eastAsia="Times New Roman" w:hAnsi="Times New Roman Bold" w:cs="Times New Roman Bold"/>
                <w:b/>
                <w:bCs/>
                <w:noProof/>
                <w:color w:val="0000FF"/>
                <w:sz w:val="24"/>
                <w:u w:val="single"/>
                <w:lang w:eastAsia="en-GB"/>
              </w:rPr>
              <w:t>Evaluation Criteria</w:t>
            </w:r>
            <w:r w:rsidR="00205EDB" w:rsidRPr="00205EDB">
              <w:rPr>
                <w:rFonts w:ascii="Times New Roman Bold" w:eastAsia="Times New Roman" w:hAnsi="Times New Roman Bold" w:cs="Times New Roman Bold"/>
                <w:b/>
                <w:bCs/>
                <w:noProof/>
                <w:webHidden/>
                <w:color w:val="0000FF"/>
                <w:sz w:val="24"/>
                <w:u w:val="single"/>
                <w:lang w:eastAsia="en-GB"/>
              </w:rPr>
              <w:tab/>
            </w:r>
            <w:r w:rsidR="00205EDB" w:rsidRPr="00205EDB">
              <w:rPr>
                <w:rFonts w:ascii="Times New Roman Bold" w:eastAsia="Times New Roman" w:hAnsi="Times New Roman Bold" w:cs="Times New Roman Bold"/>
                <w:b/>
                <w:bCs/>
                <w:noProof/>
                <w:webHidden/>
                <w:color w:val="0000FF"/>
                <w:sz w:val="24"/>
                <w:u w:val="single"/>
                <w:lang w:eastAsia="en-GB"/>
              </w:rPr>
              <w:fldChar w:fldCharType="begin"/>
            </w:r>
            <w:r w:rsidR="00205EDB" w:rsidRPr="00205EDB">
              <w:rPr>
                <w:rFonts w:ascii="Times New Roman Bold" w:eastAsia="Times New Roman" w:hAnsi="Times New Roman Bold" w:cs="Times New Roman Bold"/>
                <w:b/>
                <w:bCs/>
                <w:noProof/>
                <w:webHidden/>
                <w:color w:val="0000FF"/>
                <w:sz w:val="24"/>
                <w:u w:val="single"/>
                <w:lang w:eastAsia="en-GB"/>
              </w:rPr>
              <w:instrText xml:space="preserve"> PAGEREF _Toc152055940 \h </w:instrText>
            </w:r>
            <w:r w:rsidR="00205EDB" w:rsidRPr="00205EDB">
              <w:rPr>
                <w:rFonts w:ascii="Times New Roman Bold" w:eastAsia="Times New Roman" w:hAnsi="Times New Roman Bold" w:cs="Times New Roman Bold"/>
                <w:b/>
                <w:bCs/>
                <w:noProof/>
                <w:webHidden/>
                <w:color w:val="0000FF"/>
                <w:sz w:val="24"/>
                <w:u w:val="single"/>
                <w:lang w:eastAsia="en-GB"/>
              </w:rPr>
            </w:r>
            <w:r w:rsidR="00205EDB" w:rsidRPr="00205EDB">
              <w:rPr>
                <w:rFonts w:ascii="Times New Roman Bold" w:eastAsia="Times New Roman" w:hAnsi="Times New Roman Bold" w:cs="Times New Roman Bold"/>
                <w:b/>
                <w:bCs/>
                <w:noProof/>
                <w:webHidden/>
                <w:color w:val="0000FF"/>
                <w:sz w:val="24"/>
                <w:u w:val="single"/>
                <w:lang w:eastAsia="en-GB"/>
              </w:rPr>
              <w:fldChar w:fldCharType="separate"/>
            </w:r>
            <w:r w:rsidR="00205EDB" w:rsidRPr="00205EDB">
              <w:rPr>
                <w:rFonts w:ascii="Times New Roman Bold" w:eastAsia="Times New Roman" w:hAnsi="Times New Roman Bold" w:cs="Times New Roman Bold"/>
                <w:b/>
                <w:bCs/>
                <w:noProof/>
                <w:webHidden/>
                <w:color w:val="0000FF"/>
                <w:sz w:val="24"/>
                <w:u w:val="single"/>
                <w:lang w:eastAsia="en-GB"/>
              </w:rPr>
              <w:t>9</w:t>
            </w:r>
            <w:r w:rsidR="00205EDB" w:rsidRPr="00205EDB">
              <w:rPr>
                <w:rFonts w:ascii="Times New Roman Bold" w:eastAsia="Times New Roman" w:hAnsi="Times New Roman Bold" w:cs="Times New Roman Bold"/>
                <w:b/>
                <w:bCs/>
                <w:noProof/>
                <w:webHidden/>
                <w:color w:val="0000FF"/>
                <w:sz w:val="24"/>
                <w:u w:val="single"/>
                <w:lang w:eastAsia="en-GB"/>
              </w:rPr>
              <w:fldChar w:fldCharType="end"/>
            </w:r>
          </w:hyperlink>
        </w:p>
        <w:p w:rsidR="00205EDB" w:rsidRPr="00205EDB" w:rsidRDefault="00205EDB" w:rsidP="00205EDB">
          <w:pPr>
            <w:spacing w:after="0"/>
            <w:rPr>
              <w:b/>
              <w:bCs/>
              <w:noProof/>
              <w:color w:val="FF0000"/>
              <w:lang w:val="en-GB"/>
            </w:rPr>
          </w:pPr>
          <w:r w:rsidRPr="00205EDB">
            <w:rPr>
              <w:b/>
              <w:bCs/>
              <w:noProof/>
              <w:color w:val="FF0000"/>
            </w:rPr>
            <w:fldChar w:fldCharType="end"/>
          </w:r>
        </w:p>
      </w:sdtContent>
    </w:sdt>
    <w:p w:rsidR="00205EDB" w:rsidRPr="00205EDB" w:rsidRDefault="00205EDB" w:rsidP="00205EDB">
      <w:pPr>
        <w:spacing w:line="360" w:lineRule="auto"/>
        <w:jc w:val="both"/>
        <w:rPr>
          <w:rFonts w:ascii="Visual Geez Unicode" w:hAnsi="Visual Geez Unicode"/>
          <w:sz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1B66BD">
      <w:pPr>
        <w:keepNext/>
        <w:keepLines/>
        <w:numPr>
          <w:ilvl w:val="0"/>
          <w:numId w:val="57"/>
        </w:numPr>
        <w:spacing w:before="240" w:after="0"/>
        <w:jc w:val="both"/>
        <w:outlineLvl w:val="0"/>
        <w:rPr>
          <w:rFonts w:asciiTheme="majorHAnsi" w:eastAsia="Times New Roman" w:hAnsiTheme="majorHAnsi" w:cstheme="majorBidi"/>
          <w:bCs/>
          <w:kern w:val="32"/>
          <w:sz w:val="28"/>
          <w:szCs w:val="28"/>
          <w:lang w:eastAsia="fr-FR"/>
        </w:rPr>
      </w:pPr>
      <w:r w:rsidRPr="00205EDB">
        <w:rPr>
          <w:rFonts w:ascii="Times New Roman Bold" w:eastAsia="Times New Roman" w:hAnsi="Times New Roman Bold" w:cs="Times New Roman"/>
          <w:b/>
          <w:bCs/>
          <w:kern w:val="32"/>
          <w:sz w:val="32"/>
          <w:szCs w:val="32"/>
          <w:lang w:eastAsia="fr-FR"/>
        </w:rPr>
        <w:t>Background</w:t>
      </w:r>
    </w:p>
    <w:p w:rsidR="00205EDB" w:rsidRPr="00205EDB" w:rsidRDefault="00205EDB" w:rsidP="00205EDB">
      <w:pPr>
        <w:autoSpaceDE w:val="0"/>
        <w:autoSpaceDN w:val="0"/>
        <w:adjustRightInd w:val="0"/>
        <w:spacing w:after="240" w:line="360" w:lineRule="auto"/>
        <w:jc w:val="both"/>
        <w:rPr>
          <w:rFonts w:ascii="Times New Roman" w:hAnsi="Times New Roman" w:cs="Times New Roman"/>
          <w:sz w:val="24"/>
          <w:szCs w:val="24"/>
        </w:rPr>
      </w:pPr>
      <w:r w:rsidRPr="00205EDB">
        <w:rPr>
          <w:rFonts w:ascii="Times New Roman" w:hAnsi="Times New Roman" w:cs="Times New Roman"/>
          <w:sz w:val="24"/>
          <w:szCs w:val="24"/>
        </w:rPr>
        <w:t>The Government of the Federal Democratic Republic of Ethiopia has initiated the Climate-Resilient Green Economy (CRGE) initiative to protect the country from the adverse effects of climate change and to build a green economy that will help realize its ambition of reaching middle income status before 2025. Following the conventional development path would, among other adverse effects, result in a sharp increase in GHG emissions and unsustainable use of natural resources. To avoid such negative effects, the government has developed a strategy to build a green economy.</w:t>
      </w:r>
    </w:p>
    <w:p w:rsidR="00205EDB" w:rsidRPr="00205EDB" w:rsidRDefault="00205EDB" w:rsidP="00205EDB">
      <w:pPr>
        <w:autoSpaceDE w:val="0"/>
        <w:autoSpaceDN w:val="0"/>
        <w:adjustRightInd w:val="0"/>
        <w:spacing w:after="240" w:line="360" w:lineRule="auto"/>
        <w:jc w:val="both"/>
        <w:rPr>
          <w:rFonts w:ascii="Times New Roman" w:hAnsi="Times New Roman" w:cs="Times New Roman"/>
          <w:sz w:val="24"/>
          <w:szCs w:val="24"/>
        </w:rPr>
      </w:pPr>
      <w:r w:rsidRPr="00205EDB">
        <w:rPr>
          <w:rFonts w:ascii="Times New Roman" w:hAnsi="Times New Roman" w:cs="Times New Roman"/>
          <w:sz w:val="24"/>
          <w:szCs w:val="24"/>
        </w:rPr>
        <w:t>Among the different sectors identified in the CRGE for greenhouse gas (CO2) abatements, the industrial sector is expected to grow at 20% rate and the cement industry is expected to be one of the fastest which shall contribute more than 50% of the GHG (CO2) emission and hence 70% abatement potential is from the cement industry.</w:t>
      </w:r>
    </w:p>
    <w:p w:rsidR="00205EDB" w:rsidRPr="00205EDB" w:rsidRDefault="00205EDB" w:rsidP="00205EDB">
      <w:pPr>
        <w:autoSpaceDE w:val="0"/>
        <w:autoSpaceDN w:val="0"/>
        <w:adjustRightInd w:val="0"/>
        <w:spacing w:after="240" w:line="360" w:lineRule="auto"/>
        <w:jc w:val="both"/>
        <w:rPr>
          <w:rFonts w:ascii="Times New Roman" w:hAnsi="Times New Roman" w:cs="Times New Roman"/>
          <w:sz w:val="24"/>
          <w:szCs w:val="24"/>
        </w:rPr>
      </w:pPr>
      <w:r w:rsidRPr="00205EDB">
        <w:rPr>
          <w:rFonts w:ascii="Times New Roman" w:hAnsi="Times New Roman" w:cs="Times New Roman"/>
          <w:sz w:val="24"/>
          <w:szCs w:val="24"/>
        </w:rPr>
        <w:t xml:space="preserve">As part of the ongoing support to the Government of Ethiopia’s climate change initiatives, the   European Union has allocated a fund in the form of budget support in support of key sectors of climate change action that are forestry, industry (focusing on cement industry), the national Measuring-Reporting-Verification system, and </w:t>
      </w:r>
      <w:proofErr w:type="spellStart"/>
      <w:r w:rsidRPr="00205EDB">
        <w:rPr>
          <w:rFonts w:ascii="Times New Roman" w:hAnsi="Times New Roman" w:cs="Times New Roman"/>
          <w:sz w:val="24"/>
          <w:szCs w:val="24"/>
        </w:rPr>
        <w:t>sectoral</w:t>
      </w:r>
      <w:proofErr w:type="spellEnd"/>
      <w:r w:rsidRPr="00205EDB">
        <w:rPr>
          <w:rFonts w:ascii="Times New Roman" w:hAnsi="Times New Roman" w:cs="Times New Roman"/>
          <w:sz w:val="24"/>
          <w:szCs w:val="24"/>
        </w:rPr>
        <w:t xml:space="preserve"> Public Management. This support will take the form of a </w:t>
      </w:r>
      <w:proofErr w:type="spellStart"/>
      <w:r w:rsidRPr="00205EDB">
        <w:rPr>
          <w:rFonts w:ascii="Times New Roman" w:hAnsi="Times New Roman" w:cs="Times New Roman"/>
          <w:sz w:val="24"/>
          <w:szCs w:val="24"/>
        </w:rPr>
        <w:t>Sectoral</w:t>
      </w:r>
      <w:proofErr w:type="spellEnd"/>
      <w:r w:rsidRPr="00205EDB">
        <w:rPr>
          <w:rFonts w:ascii="Times New Roman" w:hAnsi="Times New Roman" w:cs="Times New Roman"/>
          <w:sz w:val="24"/>
          <w:szCs w:val="24"/>
        </w:rPr>
        <w:t xml:space="preserve"> Reform Performance Contract supported by Complementary technical assistance. </w:t>
      </w:r>
    </w:p>
    <w:p w:rsidR="00205EDB" w:rsidRPr="00205EDB" w:rsidRDefault="00205EDB" w:rsidP="00205EDB">
      <w:pPr>
        <w:autoSpaceDE w:val="0"/>
        <w:autoSpaceDN w:val="0"/>
        <w:adjustRightInd w:val="0"/>
        <w:spacing w:after="240" w:line="360" w:lineRule="auto"/>
        <w:jc w:val="both"/>
        <w:rPr>
          <w:rFonts w:ascii="Times New Roman" w:hAnsi="Times New Roman" w:cs="Times New Roman"/>
          <w:sz w:val="24"/>
          <w:szCs w:val="24"/>
        </w:rPr>
      </w:pPr>
      <w:r w:rsidRPr="00205EDB">
        <w:rPr>
          <w:rFonts w:ascii="Times New Roman" w:hAnsi="Times New Roman" w:cs="Times New Roman"/>
          <w:sz w:val="24"/>
          <w:szCs w:val="24"/>
        </w:rPr>
        <w:t xml:space="preserve">One of the main beneficiaries of the budget support and the main responsible body for the achievement of the targets sets under the budget support for the industry sector is Ministry of Industry. </w:t>
      </w:r>
    </w:p>
    <w:p w:rsidR="00205EDB" w:rsidRPr="00205EDB" w:rsidRDefault="00205EDB" w:rsidP="00205EDB">
      <w:pPr>
        <w:spacing w:line="360" w:lineRule="auto"/>
        <w:jc w:val="both"/>
        <w:rPr>
          <w:rFonts w:ascii="Times New Roman" w:hAnsi="Times New Roman" w:cs="Times New Roman"/>
          <w:color w:val="000000" w:themeColor="text1"/>
          <w:sz w:val="24"/>
          <w:szCs w:val="24"/>
        </w:rPr>
      </w:pPr>
      <w:r w:rsidRPr="00205EDB">
        <w:rPr>
          <w:rFonts w:ascii="Times New Roman" w:hAnsi="Times New Roman" w:cs="Times New Roman"/>
          <w:sz w:val="24"/>
          <w:szCs w:val="24"/>
        </w:rPr>
        <w:t xml:space="preserve">In relation to this, the Ministry of Industry   has planned very key mitigation actions/activities to be implemented over the period of </w:t>
      </w:r>
      <w:proofErr w:type="spellStart"/>
      <w:r w:rsidRPr="00205EDB">
        <w:rPr>
          <w:rFonts w:ascii="Times New Roman" w:hAnsi="Times New Roman" w:cs="Times New Roman"/>
          <w:sz w:val="24"/>
          <w:szCs w:val="24"/>
        </w:rPr>
        <w:t>programme</w:t>
      </w:r>
      <w:proofErr w:type="spellEnd"/>
      <w:r w:rsidRPr="00205EDB">
        <w:rPr>
          <w:rFonts w:ascii="Times New Roman" w:hAnsi="Times New Roman" w:cs="Times New Roman"/>
          <w:sz w:val="24"/>
          <w:szCs w:val="24"/>
        </w:rPr>
        <w:t xml:space="preserve"> duration. Among activities to be undertaken </w:t>
      </w:r>
      <w:r w:rsidRPr="00205EDB">
        <w:rPr>
          <w:rFonts w:ascii="Times New Roman" w:hAnsi="Times New Roman" w:cs="Times New Roman"/>
          <w:color w:val="000000" w:themeColor="text1"/>
          <w:sz w:val="24"/>
          <w:szCs w:val="24"/>
        </w:rPr>
        <w:t xml:space="preserve">to realize the budget, conducting an energy audit, and identifying energy saving potentials that leads to the reduction of GHG in five manufacturing industries in Ethiopia has been planned. To conduct the energy audit on </w:t>
      </w:r>
      <w:r w:rsidRPr="00205EDB">
        <w:rPr>
          <w:rFonts w:ascii="Times New Roman" w:hAnsi="Times New Roman" w:cs="Times New Roman"/>
          <w:color w:val="000000" w:themeColor="text1"/>
          <w:sz w:val="24"/>
          <w:szCs w:val="24"/>
        </w:rPr>
        <w:lastRenderedPageBreak/>
        <w:t xml:space="preserve">the five selected manufacturing companies an experienced consultant in energy auditing on manufacturing industries is needed. Under this </w:t>
      </w:r>
      <w:proofErr w:type="spellStart"/>
      <w:r w:rsidRPr="00205EDB">
        <w:rPr>
          <w:rFonts w:ascii="Times New Roman" w:hAnsi="Times New Roman" w:cs="Times New Roman"/>
          <w:color w:val="000000" w:themeColor="text1"/>
          <w:sz w:val="24"/>
          <w:szCs w:val="24"/>
        </w:rPr>
        <w:t>ToR</w:t>
      </w:r>
      <w:proofErr w:type="spellEnd"/>
      <w:r w:rsidRPr="00205EDB">
        <w:rPr>
          <w:rFonts w:ascii="Times New Roman" w:hAnsi="Times New Roman" w:cs="Times New Roman"/>
          <w:color w:val="000000" w:themeColor="text1"/>
          <w:sz w:val="24"/>
          <w:szCs w:val="24"/>
        </w:rPr>
        <w:t xml:space="preserve"> an energy audit will be conducted in five manufacturing companies include:- </w:t>
      </w:r>
    </w:p>
    <w:p w:rsidR="00205EDB" w:rsidRPr="00205EDB" w:rsidRDefault="00205EDB" w:rsidP="00205EDB">
      <w:pPr>
        <w:spacing w:line="360" w:lineRule="auto"/>
        <w:jc w:val="both"/>
        <w:rPr>
          <w:rFonts w:ascii="Times New Roman" w:hAnsi="Times New Roman" w:cs="Times New Roman"/>
          <w:color w:val="000000" w:themeColor="text1"/>
          <w:sz w:val="24"/>
          <w:szCs w:val="24"/>
        </w:rPr>
      </w:pPr>
    </w:p>
    <w:p w:rsidR="00205EDB" w:rsidRPr="00205EDB" w:rsidRDefault="00205EDB" w:rsidP="00205EDB">
      <w:pPr>
        <w:spacing w:line="360" w:lineRule="auto"/>
        <w:jc w:val="both"/>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570"/>
        <w:gridCol w:w="2814"/>
        <w:gridCol w:w="1995"/>
        <w:gridCol w:w="2109"/>
        <w:gridCol w:w="1368"/>
      </w:tblGrid>
      <w:tr w:rsidR="00205EDB" w:rsidRPr="00205EDB" w:rsidTr="004D5226">
        <w:tc>
          <w:tcPr>
            <w:tcW w:w="57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No. </w:t>
            </w:r>
          </w:p>
        </w:tc>
        <w:tc>
          <w:tcPr>
            <w:tcW w:w="308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Name of the company</w:t>
            </w:r>
          </w:p>
        </w:tc>
        <w:tc>
          <w:tcPr>
            <w:tcW w:w="2126"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Sector </w:t>
            </w:r>
          </w:p>
        </w:tc>
        <w:tc>
          <w:tcPr>
            <w:tcW w:w="226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Capacity </w:t>
            </w:r>
          </w:p>
        </w:tc>
        <w:tc>
          <w:tcPr>
            <w:tcW w:w="141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Location </w:t>
            </w:r>
          </w:p>
        </w:tc>
      </w:tr>
      <w:tr w:rsidR="00205EDB" w:rsidRPr="00205EDB" w:rsidTr="004D5226">
        <w:tc>
          <w:tcPr>
            <w:tcW w:w="57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1</w:t>
            </w:r>
          </w:p>
        </w:tc>
        <w:tc>
          <w:tcPr>
            <w:tcW w:w="308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Kuriftu</w:t>
            </w:r>
            <w:proofErr w:type="spellEnd"/>
            <w:r w:rsidRPr="00205EDB">
              <w:rPr>
                <w:color w:val="000000" w:themeColor="text1"/>
                <w:sz w:val="24"/>
                <w:szCs w:val="24"/>
              </w:rPr>
              <w:t xml:space="preserve"> paper and packaging</w:t>
            </w:r>
          </w:p>
        </w:tc>
        <w:tc>
          <w:tcPr>
            <w:tcW w:w="2126"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packaging</w:t>
            </w:r>
          </w:p>
        </w:tc>
        <w:tc>
          <w:tcPr>
            <w:tcW w:w="226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100TPD</w:t>
            </w:r>
          </w:p>
        </w:tc>
        <w:tc>
          <w:tcPr>
            <w:tcW w:w="141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Adama</w:t>
            </w:r>
            <w:proofErr w:type="spellEnd"/>
            <w:r w:rsidRPr="00205EDB">
              <w:rPr>
                <w:color w:val="000000" w:themeColor="text1"/>
                <w:sz w:val="24"/>
                <w:szCs w:val="24"/>
              </w:rPr>
              <w:t xml:space="preserve"> </w:t>
            </w:r>
          </w:p>
        </w:tc>
      </w:tr>
      <w:tr w:rsidR="00205EDB" w:rsidRPr="00205EDB" w:rsidTr="004D5226">
        <w:tc>
          <w:tcPr>
            <w:tcW w:w="57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2</w:t>
            </w:r>
          </w:p>
        </w:tc>
        <w:tc>
          <w:tcPr>
            <w:tcW w:w="308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Kolba</w:t>
            </w:r>
            <w:proofErr w:type="spellEnd"/>
            <w:r w:rsidRPr="00205EDB">
              <w:rPr>
                <w:color w:val="000000" w:themeColor="text1"/>
                <w:sz w:val="24"/>
                <w:szCs w:val="24"/>
              </w:rPr>
              <w:t xml:space="preserve"> tannery</w:t>
            </w:r>
          </w:p>
        </w:tc>
        <w:tc>
          <w:tcPr>
            <w:tcW w:w="2126" w:type="dxa"/>
            <w:tcBorders>
              <w:top w:val="single" w:sz="4" w:space="0" w:color="auto"/>
              <w:left w:val="single" w:sz="4" w:space="0" w:color="auto"/>
              <w:bottom w:val="single" w:sz="4" w:space="0" w:color="auto"/>
              <w:right w:val="single" w:sz="4" w:space="0" w:color="auto"/>
            </w:tcBorders>
          </w:tcPr>
          <w:p w:rsidR="00205EDB" w:rsidRPr="00205EDB" w:rsidRDefault="00205EDB" w:rsidP="00205EDB">
            <w:pPr>
              <w:spacing w:line="360" w:lineRule="auto"/>
              <w:rPr>
                <w:color w:val="000000" w:themeColor="text1"/>
                <w:sz w:val="24"/>
                <w:szCs w:val="24"/>
              </w:rPr>
            </w:pPr>
            <w:r w:rsidRPr="00205EDB">
              <w:rPr>
                <w:color w:val="000000" w:themeColor="text1"/>
                <w:sz w:val="24"/>
                <w:szCs w:val="24"/>
              </w:rPr>
              <w:t>Tannery</w:t>
            </w:r>
          </w:p>
          <w:p w:rsidR="00205EDB" w:rsidRPr="00205EDB" w:rsidRDefault="00205EDB" w:rsidP="00205EDB">
            <w:pPr>
              <w:spacing w:line="360" w:lineRule="auto"/>
              <w:rPr>
                <w:color w:val="000000" w:themeColor="text1"/>
                <w:sz w:val="24"/>
                <w:szCs w:val="24"/>
                <w:lang w:val="en-GB"/>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10,000 skins and 600 hides per day</w:t>
            </w:r>
          </w:p>
        </w:tc>
        <w:tc>
          <w:tcPr>
            <w:tcW w:w="141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Mojo </w:t>
            </w:r>
          </w:p>
        </w:tc>
      </w:tr>
      <w:tr w:rsidR="00205EDB" w:rsidRPr="00205EDB" w:rsidTr="004D5226">
        <w:tc>
          <w:tcPr>
            <w:tcW w:w="57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3</w:t>
            </w:r>
          </w:p>
        </w:tc>
        <w:tc>
          <w:tcPr>
            <w:tcW w:w="308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TTK industries</w:t>
            </w:r>
          </w:p>
        </w:tc>
        <w:tc>
          <w:tcPr>
            <w:tcW w:w="2126"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Soap and detergent</w:t>
            </w:r>
          </w:p>
        </w:tc>
        <w:tc>
          <w:tcPr>
            <w:tcW w:w="226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6,630 ton per month</w:t>
            </w:r>
          </w:p>
        </w:tc>
        <w:tc>
          <w:tcPr>
            <w:tcW w:w="141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Gelan</w:t>
            </w:r>
            <w:proofErr w:type="spellEnd"/>
            <w:r w:rsidRPr="00205EDB">
              <w:rPr>
                <w:color w:val="000000" w:themeColor="text1"/>
                <w:sz w:val="24"/>
                <w:szCs w:val="24"/>
              </w:rPr>
              <w:t xml:space="preserve"> </w:t>
            </w:r>
          </w:p>
        </w:tc>
      </w:tr>
      <w:tr w:rsidR="00205EDB" w:rsidRPr="00205EDB" w:rsidTr="004D5226">
        <w:tc>
          <w:tcPr>
            <w:tcW w:w="57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4</w:t>
            </w:r>
          </w:p>
        </w:tc>
        <w:tc>
          <w:tcPr>
            <w:tcW w:w="308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Amdehun</w:t>
            </w:r>
            <w:proofErr w:type="spellEnd"/>
            <w:r w:rsidRPr="00205EDB">
              <w:rPr>
                <w:color w:val="000000" w:themeColor="text1"/>
                <w:sz w:val="24"/>
                <w:szCs w:val="24"/>
              </w:rPr>
              <w:t xml:space="preserve"> general trading </w:t>
            </w:r>
          </w:p>
        </w:tc>
        <w:tc>
          <w:tcPr>
            <w:tcW w:w="2126"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Soap and detergent</w:t>
            </w:r>
          </w:p>
        </w:tc>
        <w:tc>
          <w:tcPr>
            <w:tcW w:w="226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50TPD</w:t>
            </w:r>
          </w:p>
        </w:tc>
        <w:tc>
          <w:tcPr>
            <w:tcW w:w="141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Gelan</w:t>
            </w:r>
            <w:proofErr w:type="spellEnd"/>
            <w:r w:rsidRPr="00205EDB">
              <w:rPr>
                <w:color w:val="000000" w:themeColor="text1"/>
                <w:sz w:val="24"/>
                <w:szCs w:val="24"/>
              </w:rPr>
              <w:t xml:space="preserve"> </w:t>
            </w:r>
          </w:p>
        </w:tc>
      </w:tr>
      <w:tr w:rsidR="00205EDB" w:rsidRPr="00205EDB" w:rsidTr="004D5226">
        <w:tc>
          <w:tcPr>
            <w:tcW w:w="57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5</w:t>
            </w:r>
          </w:p>
        </w:tc>
        <w:tc>
          <w:tcPr>
            <w:tcW w:w="308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proofErr w:type="spellStart"/>
            <w:r w:rsidRPr="00205EDB">
              <w:rPr>
                <w:color w:val="000000" w:themeColor="text1"/>
                <w:sz w:val="24"/>
                <w:szCs w:val="24"/>
              </w:rPr>
              <w:t>Senay</w:t>
            </w:r>
            <w:proofErr w:type="spellEnd"/>
            <w:r w:rsidRPr="00205EDB">
              <w:rPr>
                <w:color w:val="000000" w:themeColor="text1"/>
                <w:sz w:val="24"/>
                <w:szCs w:val="24"/>
              </w:rPr>
              <w:t xml:space="preserve"> </w:t>
            </w:r>
            <w:proofErr w:type="spellStart"/>
            <w:r w:rsidRPr="00205EDB">
              <w:rPr>
                <w:color w:val="000000" w:themeColor="text1"/>
                <w:sz w:val="24"/>
                <w:szCs w:val="24"/>
              </w:rPr>
              <w:t>Yemiru</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Alcohol </w:t>
            </w:r>
          </w:p>
        </w:tc>
        <w:tc>
          <w:tcPr>
            <w:tcW w:w="226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15million litter per year</w:t>
            </w:r>
          </w:p>
        </w:tc>
        <w:tc>
          <w:tcPr>
            <w:tcW w:w="1418"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line="360" w:lineRule="auto"/>
              <w:rPr>
                <w:color w:val="000000" w:themeColor="text1"/>
                <w:sz w:val="24"/>
                <w:szCs w:val="24"/>
                <w:lang w:val="en-GB"/>
              </w:rPr>
            </w:pPr>
            <w:r w:rsidRPr="00205EDB">
              <w:rPr>
                <w:color w:val="000000" w:themeColor="text1"/>
                <w:sz w:val="24"/>
                <w:szCs w:val="24"/>
              </w:rPr>
              <w:t xml:space="preserve">Addis </w:t>
            </w:r>
            <w:proofErr w:type="spellStart"/>
            <w:r w:rsidRPr="00205EDB">
              <w:rPr>
                <w:color w:val="000000" w:themeColor="text1"/>
                <w:sz w:val="24"/>
                <w:szCs w:val="24"/>
              </w:rPr>
              <w:t>ababa</w:t>
            </w:r>
            <w:proofErr w:type="spellEnd"/>
          </w:p>
        </w:tc>
      </w:tr>
    </w:tbl>
    <w:p w:rsidR="00205EDB" w:rsidRPr="00205EDB" w:rsidRDefault="00205EDB" w:rsidP="00205EDB">
      <w:pPr>
        <w:spacing w:line="360" w:lineRule="auto"/>
        <w:jc w:val="both"/>
        <w:rPr>
          <w:rFonts w:ascii="Times New Roman" w:hAnsi="Times New Roman" w:cs="Times New Roman"/>
          <w:color w:val="FF0000"/>
          <w:sz w:val="24"/>
          <w:szCs w:val="24"/>
          <w:lang w:val="en-GB"/>
        </w:rPr>
      </w:pPr>
      <w:r w:rsidRPr="00205EDB">
        <w:rPr>
          <w:rFonts w:ascii="Times New Roman" w:hAnsi="Times New Roman" w:cs="Times New Roman"/>
          <w:color w:val="000000" w:themeColor="text1"/>
          <w:sz w:val="24"/>
          <w:szCs w:val="24"/>
        </w:rPr>
        <w:t>NB: If we face problems with factories we may replace them with similar type and capacity.</w:t>
      </w:r>
    </w:p>
    <w:p w:rsidR="00205EDB" w:rsidRPr="00205EDB" w:rsidRDefault="00205EDB" w:rsidP="001B66BD">
      <w:pPr>
        <w:keepNext/>
        <w:keepLines/>
        <w:numPr>
          <w:ilvl w:val="0"/>
          <w:numId w:val="57"/>
        </w:numPr>
        <w:spacing w:after="0"/>
        <w:jc w:val="both"/>
        <w:outlineLvl w:val="0"/>
        <w:rPr>
          <w:rFonts w:asciiTheme="majorHAnsi" w:eastAsia="Times New Roman" w:hAnsiTheme="majorHAnsi" w:cstheme="majorBidi"/>
          <w:b/>
          <w:bCs/>
          <w:color w:val="365F91" w:themeColor="accent1" w:themeShade="BF"/>
          <w:kern w:val="32"/>
          <w:sz w:val="28"/>
          <w:szCs w:val="28"/>
          <w:lang w:eastAsia="fr-FR"/>
        </w:rPr>
      </w:pPr>
      <w:r w:rsidRPr="00205EDB">
        <w:rPr>
          <w:rFonts w:ascii="Times New Roman Bold" w:eastAsia="Times New Roman" w:hAnsi="Times New Roman Bold" w:cs="Times New Roman"/>
          <w:b/>
          <w:bCs/>
          <w:kern w:val="32"/>
          <w:sz w:val="32"/>
          <w:szCs w:val="32"/>
          <w:lang w:eastAsia="fr-FR"/>
        </w:rPr>
        <w:t>The Rationale</w:t>
      </w: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autoSpaceDE w:val="0"/>
        <w:autoSpaceDN w:val="0"/>
        <w:adjustRightInd w:val="0"/>
        <w:spacing w:after="240" w:line="360" w:lineRule="auto"/>
        <w:jc w:val="both"/>
        <w:rPr>
          <w:rFonts w:ascii="Times New Roman" w:hAnsi="Times New Roman" w:cs="Times New Roman"/>
          <w:sz w:val="24"/>
          <w:szCs w:val="24"/>
        </w:rPr>
      </w:pPr>
      <w:proofErr w:type="spellStart"/>
      <w:r w:rsidRPr="00205EDB">
        <w:rPr>
          <w:rFonts w:ascii="Times New Roman" w:hAnsi="Times New Roman" w:cs="Times New Roman"/>
          <w:sz w:val="24"/>
          <w:szCs w:val="24"/>
        </w:rPr>
        <w:t>Labour</w:t>
      </w:r>
      <w:proofErr w:type="spellEnd"/>
      <w:r w:rsidRPr="00205EDB">
        <w:rPr>
          <w:rFonts w:ascii="Times New Roman" w:hAnsi="Times New Roman" w:cs="Times New Roman"/>
          <w:sz w:val="24"/>
          <w:szCs w:val="24"/>
        </w:rPr>
        <w:t xml:space="preserve"> cost, raw material cost and energy cost are among the highest costs incur for any manufacturing company. Energy auditing has the highest potential for the reduction of manufacturing cost. This concern is not just limited to the production cost, but also to the consequence on the global warming and pollution, which is the biggest challenge of the 21st century. </w:t>
      </w:r>
    </w:p>
    <w:p w:rsidR="00205EDB" w:rsidRPr="00205EDB" w:rsidRDefault="00205EDB" w:rsidP="00205EDB">
      <w:pPr>
        <w:autoSpaceDE w:val="0"/>
        <w:autoSpaceDN w:val="0"/>
        <w:adjustRightInd w:val="0"/>
        <w:spacing w:after="240" w:line="360" w:lineRule="auto"/>
        <w:jc w:val="both"/>
        <w:rPr>
          <w:rFonts w:ascii="Times New Roman" w:eastAsiaTheme="minorEastAsia" w:hAnsi="Times New Roman" w:cs="Times New Roman"/>
          <w:color w:val="000000" w:themeColor="text1"/>
          <w:sz w:val="24"/>
          <w:szCs w:val="24"/>
          <w:lang w:eastAsia="zh-CN"/>
        </w:rPr>
      </w:pPr>
      <w:r w:rsidRPr="00205EDB">
        <w:rPr>
          <w:rFonts w:ascii="Times New Roman" w:hAnsi="Times New Roman" w:cs="Times New Roman"/>
          <w:color w:val="000000" w:themeColor="text1"/>
          <w:sz w:val="24"/>
          <w:szCs w:val="24"/>
        </w:rPr>
        <w:t>There are different efforts being done to improve the energy consumption of manufacturing industry, thereby improving productivity, and reducing of CO2 emissions per unit</w:t>
      </w:r>
      <w:r w:rsidRPr="00205EDB">
        <w:rPr>
          <w:rFonts w:ascii="Times New Roman" w:eastAsiaTheme="minorEastAsia" w:hAnsi="Times New Roman" w:cs="Times New Roman"/>
          <w:color w:val="000000" w:themeColor="text1"/>
          <w:sz w:val="24"/>
          <w:szCs w:val="24"/>
          <w:lang w:eastAsia="zh-CN"/>
        </w:rPr>
        <w:t xml:space="preserve"> production. Among the efforts are undertaking Energy Audit to manufacturing </w:t>
      </w:r>
      <w:r w:rsidRPr="00205EDB">
        <w:rPr>
          <w:rFonts w:ascii="Times New Roman" w:eastAsiaTheme="minorEastAsia" w:hAnsi="Times New Roman" w:cs="Times New Roman"/>
          <w:color w:val="000000" w:themeColor="text1"/>
          <w:sz w:val="24"/>
          <w:szCs w:val="24"/>
          <w:lang w:eastAsia="zh-CN"/>
        </w:rPr>
        <w:lastRenderedPageBreak/>
        <w:t>industries and take all appropriate action measures to reduce CO2 emission to the environment.</w:t>
      </w:r>
    </w:p>
    <w:p w:rsidR="00205EDB" w:rsidRPr="00205EDB" w:rsidRDefault="00205EDB" w:rsidP="00205EDB">
      <w:pPr>
        <w:autoSpaceDE w:val="0"/>
        <w:autoSpaceDN w:val="0"/>
        <w:adjustRightInd w:val="0"/>
        <w:spacing w:after="240" w:line="360" w:lineRule="auto"/>
        <w:jc w:val="both"/>
        <w:rPr>
          <w:rFonts w:ascii="Times New Roman" w:eastAsiaTheme="minorEastAsia" w:hAnsi="Times New Roman" w:cs="Times New Roman"/>
          <w:sz w:val="24"/>
          <w:szCs w:val="24"/>
          <w:lang w:eastAsia="zh-CN"/>
        </w:rPr>
      </w:pPr>
      <w:r w:rsidRPr="00205EDB">
        <w:rPr>
          <w:rFonts w:ascii="Times New Roman" w:eastAsiaTheme="minorEastAsia" w:hAnsi="Times New Roman" w:cs="Times New Roman"/>
          <w:color w:val="000000" w:themeColor="text1"/>
          <w:sz w:val="24"/>
          <w:szCs w:val="24"/>
          <w:lang w:eastAsia="zh-CN"/>
        </w:rPr>
        <w:t>Accordingly, the main purpose of this study is to conduct detail energy audit in the five manufacturing companies to identify major energy saving potentials that leads to reduction of energy costs and CO2 emissions the energy audit shall focus on the identification of energy conservation measures and proposing viable solutions for energy efficiency and CO2 reduction plan for each audited factory under consideration</w:t>
      </w:r>
      <w:r w:rsidRPr="00205EDB">
        <w:rPr>
          <w:rFonts w:ascii="Times New Roman" w:eastAsiaTheme="minorEastAsia" w:hAnsi="Times New Roman" w:cs="Times New Roman"/>
          <w:sz w:val="24"/>
          <w:szCs w:val="24"/>
          <w:lang w:eastAsia="zh-CN"/>
        </w:rPr>
        <w:t xml:space="preserve">. </w:t>
      </w:r>
    </w:p>
    <w:p w:rsidR="00205EDB" w:rsidRPr="00205EDB" w:rsidRDefault="00205EDB" w:rsidP="001B66BD">
      <w:pPr>
        <w:keepNext/>
        <w:keepLines/>
        <w:numPr>
          <w:ilvl w:val="0"/>
          <w:numId w:val="57"/>
        </w:numPr>
        <w:spacing w:before="240" w:after="0"/>
        <w:jc w:val="both"/>
        <w:outlineLvl w:val="0"/>
        <w:rPr>
          <w:rFonts w:asciiTheme="majorHAnsi" w:eastAsiaTheme="majorEastAsia" w:hAnsiTheme="majorHAnsi" w:cstheme="majorBidi"/>
          <w:b/>
          <w:bCs/>
          <w:kern w:val="32"/>
          <w:sz w:val="28"/>
          <w:szCs w:val="28"/>
        </w:rPr>
      </w:pPr>
      <w:r w:rsidRPr="00205EDB">
        <w:rPr>
          <w:rFonts w:ascii="Times New Roman Bold" w:eastAsia="Times New Roman" w:hAnsi="Times New Roman Bold" w:cs="Times New Roman"/>
          <w:b/>
          <w:bCs/>
          <w:kern w:val="32"/>
          <w:sz w:val="32"/>
          <w:szCs w:val="32"/>
          <w:lang w:eastAsia="fr-FR"/>
        </w:rPr>
        <w:t>Purposes / Objectives</w:t>
      </w:r>
    </w:p>
    <w:p w:rsidR="00205EDB" w:rsidRPr="00205EDB" w:rsidRDefault="00205EDB" w:rsidP="00205EDB">
      <w:pPr>
        <w:spacing w:before="120" w:line="360" w:lineRule="auto"/>
        <w:jc w:val="both"/>
        <w:rPr>
          <w:rFonts w:ascii="Times New Roman" w:hAnsi="Times New Roman" w:cs="Times New Roman"/>
          <w:sz w:val="24"/>
          <w:szCs w:val="24"/>
        </w:rPr>
      </w:pPr>
      <w:r w:rsidRPr="00205EDB">
        <w:rPr>
          <w:rFonts w:ascii="Times New Roman" w:hAnsi="Times New Roman" w:cs="Times New Roman"/>
          <w:sz w:val="24"/>
          <w:szCs w:val="24"/>
        </w:rPr>
        <w:t>Being energy intensive process manufacturing companies needs to emphasize on optimally utilizing the available energy source and enhancing the performance efficiency to reduce the specific heat/energy and cost of production. An effective tool to achieve these objectives is by conducting 'Energy Audit’ study and implementation of the identified improvement measures. It includes not only optimizing the present operational practices, but also the possibilities to upgrade the available equipment and technologies with optimum capital expenditure (CAPEX).</w:t>
      </w:r>
    </w:p>
    <w:p w:rsidR="00205EDB" w:rsidRPr="00205EDB" w:rsidRDefault="00205EDB" w:rsidP="00205EDB">
      <w:pPr>
        <w:spacing w:before="12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 xml:space="preserve">The main purpose/objective of this study shall be to undertake detail Energy Audit on selected five manufacturing factories in Ethiopia to </w:t>
      </w:r>
      <w:r w:rsidRPr="00205EDB">
        <w:rPr>
          <w:rFonts w:ascii="Times New Roman" w:eastAsiaTheme="minorEastAsia" w:hAnsi="Times New Roman" w:cs="Times New Roman"/>
          <w:color w:val="000000" w:themeColor="text1"/>
          <w:sz w:val="24"/>
          <w:szCs w:val="24"/>
          <w:lang w:eastAsia="zh-CN"/>
        </w:rPr>
        <w:t>identify major energy saving potentials that has significant contribution for the reduction energy costs and CO2 emissions from each factory</w:t>
      </w:r>
      <w:r w:rsidRPr="00205EDB">
        <w:rPr>
          <w:rFonts w:ascii="Times New Roman" w:hAnsi="Times New Roman" w:cs="Times New Roman"/>
          <w:color w:val="000000" w:themeColor="text1"/>
          <w:sz w:val="24"/>
          <w:szCs w:val="24"/>
        </w:rPr>
        <w:t xml:space="preserve"> upon rectification of the findings. </w:t>
      </w:r>
    </w:p>
    <w:p w:rsidR="00205EDB" w:rsidRPr="00205EDB" w:rsidRDefault="00205EDB" w:rsidP="00205EDB">
      <w:pPr>
        <w:spacing w:before="120" w:line="360" w:lineRule="auto"/>
        <w:jc w:val="both"/>
        <w:rPr>
          <w:rFonts w:asciiTheme="majorHAnsi" w:eastAsiaTheme="majorEastAsia" w:hAnsiTheme="majorHAnsi" w:cstheme="majorBidi"/>
          <w:b/>
          <w:bCs/>
          <w:color w:val="365F91" w:themeColor="accent1" w:themeShade="BF"/>
          <w:sz w:val="28"/>
          <w:szCs w:val="28"/>
        </w:rPr>
      </w:pPr>
      <w:r w:rsidRPr="00205EDB">
        <w:rPr>
          <w:rFonts w:asciiTheme="majorHAnsi" w:eastAsiaTheme="majorEastAsia" w:hAnsiTheme="majorHAnsi" w:cstheme="majorBidi"/>
          <w:b/>
          <w:bCs/>
          <w:color w:val="365F91" w:themeColor="accent1" w:themeShade="BF"/>
          <w:sz w:val="28"/>
          <w:szCs w:val="28"/>
        </w:rPr>
        <w:t>Scopes of the work/specific objectives</w:t>
      </w:r>
    </w:p>
    <w:p w:rsidR="00205EDB" w:rsidRPr="00205EDB" w:rsidRDefault="00205EDB" w:rsidP="00205EDB">
      <w:pPr>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The Energy audit study shall be performed on the selected five manufacturing factories. The report to be produced for the energy audit results are expected to be for all five manufacturing factories separately for each. The scopes of the study are as listed below.</w:t>
      </w:r>
    </w:p>
    <w:p w:rsidR="00205EDB" w:rsidRPr="00205EDB" w:rsidRDefault="00205EDB" w:rsidP="001B66BD">
      <w:pPr>
        <w:numPr>
          <w:ilvl w:val="0"/>
          <w:numId w:val="58"/>
        </w:numPr>
        <w:spacing w:after="0" w:line="360" w:lineRule="auto"/>
        <w:contextualSpacing/>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Focus the study audit in improving capacity utilization and operational efficiency to achieve sustained production and optimizing the unit operation.</w:t>
      </w:r>
    </w:p>
    <w:p w:rsidR="00205EDB" w:rsidRPr="00205EDB" w:rsidRDefault="00205EDB" w:rsidP="001B66BD">
      <w:pPr>
        <w:numPr>
          <w:ilvl w:val="0"/>
          <w:numId w:val="58"/>
        </w:numPr>
        <w:spacing w:after="0" w:line="360" w:lineRule="auto"/>
        <w:contextualSpacing/>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 xml:space="preserve">Diagnostic study of plant data and identification of bottlenecks in identifying energy saving potentials. Formulation of recommendations in the form of set of Action Plans for Operational the bottlenecking to enhance equipment outputs and </w:t>
      </w:r>
      <w:r w:rsidRPr="00205EDB">
        <w:rPr>
          <w:rFonts w:ascii="Times New Roman" w:hAnsi="Times New Roman" w:cs="Times New Roman"/>
          <w:color w:val="000000" w:themeColor="text1"/>
          <w:sz w:val="24"/>
          <w:szCs w:val="24"/>
        </w:rPr>
        <w:lastRenderedPageBreak/>
        <w:t>availability within the design parameters and design of suitable raw mix, fuel mix to achieve prescribed quality standards, economically contributing for CO2 reduction program.</w:t>
      </w:r>
    </w:p>
    <w:p w:rsidR="00205EDB" w:rsidRPr="00205EDB" w:rsidRDefault="00205EDB" w:rsidP="001B66BD">
      <w:pPr>
        <w:numPr>
          <w:ilvl w:val="0"/>
          <w:numId w:val="58"/>
        </w:numPr>
        <w:spacing w:after="0" w:line="360" w:lineRule="auto"/>
        <w:contextualSpacing/>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 xml:space="preserve">Focusing in reducing the specific heat/energy consumption of the plant </w:t>
      </w:r>
    </w:p>
    <w:p w:rsidR="00205EDB" w:rsidRPr="00205EDB" w:rsidRDefault="00205EDB" w:rsidP="001B66BD">
      <w:pPr>
        <w:numPr>
          <w:ilvl w:val="0"/>
          <w:numId w:val="58"/>
        </w:numPr>
        <w:autoSpaceDE w:val="0"/>
        <w:autoSpaceDN w:val="0"/>
        <w:adjustRightInd w:val="0"/>
        <w:spacing w:after="0" w:line="360" w:lineRule="auto"/>
        <w:contextualSpacing/>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Identification all possible thermal heat loses and recommendations for its rectification to conserve energy and reduction of CO2 emission to the environment.</w:t>
      </w:r>
    </w:p>
    <w:p w:rsidR="00205EDB" w:rsidRPr="00205EDB" w:rsidRDefault="00205EDB" w:rsidP="001B66BD">
      <w:pPr>
        <w:numPr>
          <w:ilvl w:val="0"/>
          <w:numId w:val="58"/>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Determine Energy systems and fuel consumption:</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Fuel consumption of the plant per unit of product and compare with best practice.</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 xml:space="preserve">Electricity consumption of the plant per unit of product and compare with best practice, </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Electrical energy consumption all utilities</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 xml:space="preserve">Electrical energy consumption of all the process </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Motors efficiency of all drives</w:t>
      </w:r>
    </w:p>
    <w:p w:rsidR="00205EDB" w:rsidRPr="00205EDB" w:rsidRDefault="00205EDB" w:rsidP="001B66BD">
      <w:pPr>
        <w:numPr>
          <w:ilvl w:val="0"/>
          <w:numId w:val="60"/>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Determine capital investments estimation and implementation schedules with immediate, short term, medium term, and long-term measures</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identify energy saving potentials</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identify feasible energy conservation measures, conduct cost-benefit analysis by conducting economic evaluation of the identified measures</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Implementation plan of identified measures.</w:t>
      </w:r>
    </w:p>
    <w:p w:rsidR="00205EDB" w:rsidRPr="00205EDB" w:rsidRDefault="00205EDB" w:rsidP="001B66BD">
      <w:pPr>
        <w:numPr>
          <w:ilvl w:val="1"/>
          <w:numId w:val="59"/>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rPr>
        <w:t>calculate as is CO2e emissions and reduction potentials through implementation of identified measures</w:t>
      </w:r>
    </w:p>
    <w:p w:rsidR="00205EDB" w:rsidRPr="00205EDB" w:rsidRDefault="00205EDB" w:rsidP="001B66BD">
      <w:pPr>
        <w:numPr>
          <w:ilvl w:val="0"/>
          <w:numId w:val="60"/>
        </w:numPr>
        <w:spacing w:after="0" w:line="360" w:lineRule="auto"/>
        <w:contextualSpacing/>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Conduct benchmarking and comparative energy performance analysis</w:t>
      </w:r>
    </w:p>
    <w:p w:rsidR="00205EDB" w:rsidRPr="00205EDB" w:rsidRDefault="00205EDB" w:rsidP="001B66BD">
      <w:pPr>
        <w:keepNext/>
        <w:keepLines/>
        <w:numPr>
          <w:ilvl w:val="0"/>
          <w:numId w:val="57"/>
        </w:numPr>
        <w:spacing w:before="240" w:after="0"/>
        <w:jc w:val="both"/>
        <w:outlineLvl w:val="0"/>
        <w:rPr>
          <w:rFonts w:asciiTheme="majorHAnsi" w:eastAsia="Times New Roman" w:hAnsiTheme="majorHAnsi" w:cstheme="majorBidi"/>
          <w:b/>
          <w:bCs/>
          <w:color w:val="365F91" w:themeColor="accent1" w:themeShade="BF"/>
          <w:kern w:val="32"/>
          <w:sz w:val="28"/>
          <w:szCs w:val="28"/>
          <w:lang w:eastAsia="fr-FR"/>
        </w:rPr>
      </w:pPr>
      <w:r w:rsidRPr="00205EDB">
        <w:rPr>
          <w:rFonts w:ascii="Times New Roman Bold" w:eastAsia="Times New Roman" w:hAnsi="Times New Roman Bold" w:cs="Times New Roman"/>
          <w:b/>
          <w:bCs/>
          <w:kern w:val="32"/>
          <w:sz w:val="32"/>
          <w:szCs w:val="32"/>
          <w:lang w:eastAsia="fr-FR"/>
        </w:rPr>
        <w:t>Deliverable</w:t>
      </w:r>
    </w:p>
    <w:p w:rsidR="00205EDB" w:rsidRPr="00205EDB" w:rsidRDefault="00205EDB" w:rsidP="00205EDB">
      <w:p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A comprehensive energy audit reports delivered separately for each manufacturing factory (the content of the audit report should be agreed with ministry of industry in advance) with the following major contents:</w:t>
      </w:r>
    </w:p>
    <w:p w:rsidR="00205EDB" w:rsidRPr="00205EDB" w:rsidRDefault="00205EDB" w:rsidP="001B66BD">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Feasible energy conservation measures identified</w:t>
      </w:r>
    </w:p>
    <w:p w:rsidR="00205EDB" w:rsidRPr="00205EDB" w:rsidRDefault="00205EDB" w:rsidP="001B66BD">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Estimated electricity and fuel savings from the energy efficiency measures Cost-benefit analysis for identified energy conservation measures</w:t>
      </w:r>
    </w:p>
    <w:p w:rsidR="00205EDB" w:rsidRPr="00205EDB" w:rsidRDefault="00205EDB" w:rsidP="001B66BD">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lastRenderedPageBreak/>
        <w:t xml:space="preserve">A payback period, IRR, life cycle cost analysis, etc. established for identified feasible measures, i.e.: immediate measures, short-term measures, intermediate measures for each </w:t>
      </w:r>
    </w:p>
    <w:p w:rsidR="00205EDB" w:rsidRPr="00205EDB" w:rsidRDefault="00205EDB" w:rsidP="001B66BD">
      <w:pPr>
        <w:numPr>
          <w:ilvl w:val="0"/>
          <w:numId w:val="61"/>
        </w:numPr>
        <w:spacing w:after="0" w:line="360" w:lineRule="auto"/>
        <w:contextualSpacing/>
        <w:jc w:val="both"/>
        <w:rPr>
          <w:rFonts w:ascii="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lang w:eastAsia="en-GB"/>
        </w:rPr>
        <w:t>GHG emissions estimated for as is situation and reduction potential through implementation of identified measures estimated</w:t>
      </w:r>
    </w:p>
    <w:p w:rsidR="00205EDB" w:rsidRPr="00205EDB" w:rsidRDefault="00205EDB" w:rsidP="001B66BD">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Energy efficiency measures implementation plan for each plant</w:t>
      </w:r>
    </w:p>
    <w:p w:rsidR="00205EDB" w:rsidRPr="00205EDB" w:rsidRDefault="00205EDB" w:rsidP="001B66BD">
      <w:pPr>
        <w:numPr>
          <w:ilvl w:val="0"/>
          <w:numId w:val="61"/>
        </w:numPr>
        <w:spacing w:after="0" w:line="360" w:lineRule="auto"/>
        <w:contextualSpacing/>
        <w:jc w:val="both"/>
        <w:rPr>
          <w:rFonts w:ascii="Times New Roman" w:hAnsi="Times New Roman" w:cs="Times New Roman"/>
          <w:color w:val="000000" w:themeColor="text1"/>
          <w:sz w:val="24"/>
          <w:szCs w:val="24"/>
        </w:rPr>
      </w:pPr>
      <w:r w:rsidRPr="00205EDB">
        <w:rPr>
          <w:rFonts w:ascii="Times New Roman" w:eastAsia="Times New Roman" w:hAnsi="Times New Roman" w:cs="Times New Roman"/>
          <w:color w:val="000000" w:themeColor="text1"/>
          <w:sz w:val="24"/>
          <w:szCs w:val="24"/>
          <w:lang w:eastAsia="en-GB"/>
        </w:rPr>
        <w:t>Pragmatic recommendations for each plant</w:t>
      </w:r>
    </w:p>
    <w:p w:rsidR="00205EDB" w:rsidRPr="00205EDB" w:rsidRDefault="00205EDB" w:rsidP="001B66BD">
      <w:pPr>
        <w:keepNext/>
        <w:keepLines/>
        <w:numPr>
          <w:ilvl w:val="0"/>
          <w:numId w:val="57"/>
        </w:numPr>
        <w:spacing w:before="240" w:after="0"/>
        <w:jc w:val="both"/>
        <w:outlineLvl w:val="0"/>
        <w:rPr>
          <w:rFonts w:asciiTheme="majorHAnsi" w:eastAsia="Times New Roman" w:hAnsiTheme="majorHAnsi" w:cstheme="majorBidi"/>
          <w:b/>
          <w:bCs/>
          <w:color w:val="365F91" w:themeColor="accent1" w:themeShade="BF"/>
          <w:kern w:val="32"/>
          <w:sz w:val="28"/>
          <w:szCs w:val="28"/>
          <w:lang w:eastAsia="fr-FR"/>
        </w:rPr>
      </w:pPr>
      <w:r w:rsidRPr="00205EDB">
        <w:rPr>
          <w:rFonts w:ascii="Times New Roman Bold" w:eastAsia="Times New Roman" w:hAnsi="Times New Roman Bold" w:cs="Times New Roman"/>
          <w:b/>
          <w:bCs/>
          <w:kern w:val="32"/>
          <w:sz w:val="32"/>
          <w:szCs w:val="32"/>
          <w:lang w:eastAsia="fr-FR"/>
        </w:rPr>
        <w:t>Project Management</w:t>
      </w:r>
    </w:p>
    <w:p w:rsidR="00205EDB" w:rsidRPr="00205EDB" w:rsidRDefault="00205EDB" w:rsidP="00205EDB">
      <w:pPr>
        <w:spacing w:after="24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The bidder is required to explain its approach for coordination with the Ministry of Industry.</w:t>
      </w:r>
    </w:p>
    <w:p w:rsidR="00205EDB" w:rsidRPr="00205EDB" w:rsidRDefault="00205EDB" w:rsidP="001B66BD">
      <w:pPr>
        <w:numPr>
          <w:ilvl w:val="0"/>
          <w:numId w:val="61"/>
        </w:numPr>
        <w:spacing w:after="0" w:line="360" w:lineRule="auto"/>
        <w:contextualSpacing/>
        <w:jc w:val="both"/>
        <w:rPr>
          <w:rFonts w:ascii="Times New Roman" w:eastAsia="Calibri" w:hAnsi="Times New Roman" w:cs="Times New Roman"/>
          <w:color w:val="000000" w:themeColor="text1"/>
          <w:sz w:val="24"/>
          <w:szCs w:val="24"/>
          <w:lang w:eastAsia="en-GB"/>
        </w:rPr>
      </w:pPr>
      <w:r w:rsidRPr="00205EDB">
        <w:rPr>
          <w:rFonts w:ascii="Times New Roman" w:eastAsia="Calibri" w:hAnsi="Times New Roman" w:cs="Times New Roman"/>
          <w:color w:val="000000" w:themeColor="text1"/>
          <w:sz w:val="24"/>
          <w:szCs w:val="24"/>
          <w:lang w:eastAsia="en-GB"/>
        </w:rPr>
        <w:t>It is the scope of the consultant to avail all calibrated energy audit instruments and tools which are necessary to conduct these energy audits. The bidder must list the tools which are going to use during the audit phase which shall align with methodology.</w:t>
      </w:r>
    </w:p>
    <w:p w:rsidR="00205EDB" w:rsidRPr="00205EDB" w:rsidRDefault="00205EDB" w:rsidP="001B66BD">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 xml:space="preserve">The consulting firm reports regularly to Ministry of Industry during conducting the assignment </w:t>
      </w:r>
    </w:p>
    <w:p w:rsidR="00205EDB" w:rsidRPr="00205EDB" w:rsidRDefault="00205EDB" w:rsidP="001B66BD">
      <w:pPr>
        <w:numPr>
          <w:ilvl w:val="0"/>
          <w:numId w:val="61"/>
        </w:numPr>
        <w:spacing w:after="0" w:line="360" w:lineRule="auto"/>
        <w:contextualSpacing/>
        <w:jc w:val="both"/>
        <w:rPr>
          <w:rFonts w:ascii="Times New Roman" w:eastAsia="Times New Roman" w:hAnsi="Times New Roman" w:cs="Times New Roman"/>
          <w:color w:val="000000" w:themeColor="text1"/>
          <w:sz w:val="24"/>
          <w:szCs w:val="24"/>
          <w:lang w:eastAsia="en-GB"/>
        </w:rPr>
      </w:pPr>
      <w:r w:rsidRPr="00205EDB">
        <w:rPr>
          <w:rFonts w:ascii="Times New Roman" w:eastAsia="Times New Roman" w:hAnsi="Times New Roman" w:cs="Times New Roman"/>
          <w:color w:val="000000" w:themeColor="text1"/>
          <w:sz w:val="24"/>
          <w:szCs w:val="24"/>
          <w:lang w:eastAsia="en-GB"/>
        </w:rPr>
        <w:t>The consulting firm is responsible for providing energy audit document in soft copy and hard copy;  five copies of each with standard documentation(</w:t>
      </w:r>
      <w:proofErr w:type="spellStart"/>
      <w:r w:rsidRPr="00205EDB">
        <w:rPr>
          <w:rFonts w:ascii="Times New Roman" w:eastAsia="Times New Roman" w:hAnsi="Times New Roman" w:cs="Times New Roman"/>
          <w:color w:val="000000" w:themeColor="text1"/>
          <w:sz w:val="24"/>
          <w:szCs w:val="24"/>
          <w:lang w:eastAsia="en-GB"/>
        </w:rPr>
        <w:t>colour</w:t>
      </w:r>
      <w:proofErr w:type="spellEnd"/>
      <w:r w:rsidRPr="00205EDB">
        <w:rPr>
          <w:rFonts w:ascii="Times New Roman" w:eastAsia="Times New Roman" w:hAnsi="Times New Roman" w:cs="Times New Roman"/>
          <w:color w:val="000000" w:themeColor="text1"/>
          <w:sz w:val="24"/>
          <w:szCs w:val="24"/>
          <w:lang w:eastAsia="en-GB"/>
        </w:rPr>
        <w:t xml:space="preserve"> print, water proof paper, good covering, </w:t>
      </w:r>
      <w:proofErr w:type="spellStart"/>
      <w:r w:rsidRPr="00205EDB">
        <w:rPr>
          <w:rFonts w:ascii="Times New Roman" w:eastAsia="Times New Roman" w:hAnsi="Times New Roman" w:cs="Times New Roman"/>
          <w:color w:val="000000" w:themeColor="text1"/>
          <w:sz w:val="24"/>
          <w:szCs w:val="24"/>
          <w:lang w:eastAsia="en-GB"/>
        </w:rPr>
        <w:t>etc</w:t>
      </w:r>
      <w:proofErr w:type="spellEnd"/>
      <w:r w:rsidRPr="00205EDB">
        <w:rPr>
          <w:rFonts w:ascii="Times New Roman" w:eastAsia="Times New Roman" w:hAnsi="Times New Roman" w:cs="Times New Roman"/>
          <w:color w:val="000000" w:themeColor="text1"/>
          <w:sz w:val="24"/>
          <w:szCs w:val="24"/>
          <w:lang w:eastAsia="en-GB"/>
        </w:rPr>
        <w:t>).</w:t>
      </w:r>
    </w:p>
    <w:p w:rsidR="00205EDB" w:rsidRPr="00205EDB" w:rsidRDefault="00205EDB" w:rsidP="001B66BD">
      <w:pPr>
        <w:keepNext/>
        <w:keepLines/>
        <w:numPr>
          <w:ilvl w:val="0"/>
          <w:numId w:val="57"/>
        </w:numPr>
        <w:spacing w:before="240" w:after="0"/>
        <w:jc w:val="both"/>
        <w:outlineLvl w:val="0"/>
        <w:rPr>
          <w:rFonts w:asciiTheme="majorHAnsi" w:eastAsiaTheme="majorEastAsia" w:hAnsiTheme="majorHAnsi" w:cstheme="majorBidi"/>
          <w:b/>
          <w:bCs/>
          <w:color w:val="365F91" w:themeColor="accent1" w:themeShade="BF"/>
          <w:kern w:val="32"/>
          <w:sz w:val="28"/>
          <w:szCs w:val="28"/>
        </w:rPr>
      </w:pPr>
      <w:r w:rsidRPr="00205EDB">
        <w:rPr>
          <w:rFonts w:ascii="Times New Roman Bold" w:eastAsia="Times New Roman" w:hAnsi="Times New Roman Bold" w:cs="Times New Roman"/>
          <w:b/>
          <w:bCs/>
          <w:kern w:val="32"/>
          <w:sz w:val="32"/>
          <w:szCs w:val="32"/>
          <w:lang w:eastAsia="fr-FR"/>
        </w:rPr>
        <w:t xml:space="preserve">Personnel requirements </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The bidder is required to provide personnel who are suited to filling the positions described, based on their CVs (all CVs, education credentials and experience proof should be submitted), the range of tasks involved and the required qualifications. The personnel mix should consist of a team leader and other key experts suitable for the assignment to ensure the energy audits are implemented in international standards of energy audit practice</w:t>
      </w:r>
    </w:p>
    <w:p w:rsidR="00205EDB" w:rsidRPr="00205EDB" w:rsidRDefault="00205EDB" w:rsidP="00205EDB">
      <w:pPr>
        <w:autoSpaceDE w:val="0"/>
        <w:autoSpaceDN w:val="0"/>
        <w:adjustRightInd w:val="0"/>
        <w:spacing w:after="0" w:line="360" w:lineRule="auto"/>
        <w:ind w:left="360"/>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Qualification of the Team Leader (Expert 1)</w:t>
      </w:r>
    </w:p>
    <w:p w:rsidR="00205EDB" w:rsidRPr="00205EDB" w:rsidRDefault="00205EDB" w:rsidP="001B66BD">
      <w:pPr>
        <w:numPr>
          <w:ilvl w:val="0"/>
          <w:numId w:val="63"/>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Qualifications</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lastRenderedPageBreak/>
        <w:t xml:space="preserve">Education: University degree or above in the energy field or any other related field of study e.g.: Mechanical Engineering, Industrial Engineering, Process Engineering, Renewable Energies, electrical, chemical, </w:t>
      </w:r>
    </w:p>
    <w:p w:rsidR="00205EDB" w:rsidRPr="00205EDB" w:rsidRDefault="00205EDB" w:rsidP="001B66BD">
      <w:pPr>
        <w:numPr>
          <w:ilvl w:val="0"/>
          <w:numId w:val="62"/>
        </w:numPr>
        <w:autoSpaceDE w:val="0"/>
        <w:autoSpaceDN w:val="0"/>
        <w:adjustRightInd w:val="0"/>
        <w:spacing w:after="6" w:line="360" w:lineRule="auto"/>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General professional experience:10 years of practical professional working experience in the industrial energy sector </w:t>
      </w:r>
    </w:p>
    <w:p w:rsidR="00205EDB" w:rsidRPr="00205EDB" w:rsidRDefault="00205EDB" w:rsidP="001B66BD">
      <w:pPr>
        <w:numPr>
          <w:ilvl w:val="0"/>
          <w:numId w:val="62"/>
        </w:numPr>
        <w:autoSpaceDE w:val="0"/>
        <w:autoSpaceDN w:val="0"/>
        <w:adjustRightInd w:val="0"/>
        <w:spacing w:after="6" w:line="360" w:lineRule="auto"/>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Specific professional experience: minimum 5 years of professional experience in the industrial energy auditing, energy efficiency, energy management fields focusing on Manufacturing industry</w:t>
      </w:r>
    </w:p>
    <w:p w:rsidR="00205EDB" w:rsidRPr="00205EDB" w:rsidRDefault="00205EDB" w:rsidP="001B66BD">
      <w:pPr>
        <w:numPr>
          <w:ilvl w:val="0"/>
          <w:numId w:val="62"/>
        </w:numPr>
        <w:autoSpaceDE w:val="0"/>
        <w:autoSpaceDN w:val="0"/>
        <w:adjustRightInd w:val="0"/>
        <w:spacing w:after="6" w:line="360" w:lineRule="auto"/>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Leadership/management experience: profound experience in leading, consulting and supervising similar assignments</w:t>
      </w:r>
    </w:p>
    <w:p w:rsidR="00205EDB" w:rsidRPr="00205EDB" w:rsidRDefault="00205EDB" w:rsidP="001B66BD">
      <w:pPr>
        <w:numPr>
          <w:ilvl w:val="0"/>
          <w:numId w:val="62"/>
        </w:numPr>
        <w:autoSpaceDE w:val="0"/>
        <w:autoSpaceDN w:val="0"/>
        <w:adjustRightInd w:val="0"/>
        <w:spacing w:after="6" w:line="360" w:lineRule="auto"/>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Certification in energy management system implementation, energy auditing, professional engineering certifications, energy efficiency in industries is an advantage</w:t>
      </w:r>
    </w:p>
    <w:p w:rsidR="00205EDB" w:rsidRPr="00205EDB" w:rsidRDefault="00205EDB" w:rsidP="001B66BD">
      <w:pPr>
        <w:numPr>
          <w:ilvl w:val="0"/>
          <w:numId w:val="63"/>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Soft Skills: </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A demonstrated high level of professionalism and an ability to work independently in high-pressure situations under tight deadlines </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Ability to respond to comments and questions in a timely, appropriate manner </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Strong interpersonal and communication skills </w:t>
      </w:r>
    </w:p>
    <w:p w:rsidR="00205EDB" w:rsidRPr="00205EDB" w:rsidRDefault="00205EDB" w:rsidP="00205EDB">
      <w:pPr>
        <w:spacing w:line="360" w:lineRule="auto"/>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Qualification of the core project team members</w:t>
      </w:r>
    </w:p>
    <w:p w:rsidR="00205EDB" w:rsidRPr="00205EDB" w:rsidRDefault="00205EDB" w:rsidP="00205EDB">
      <w:pPr>
        <w:autoSpaceDE w:val="0"/>
        <w:autoSpaceDN w:val="0"/>
        <w:adjustRightInd w:val="0"/>
        <w:spacing w:after="0" w:line="360" w:lineRule="auto"/>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The consulting firm must compile a professional team of experts under the leadership of the Team Leader with the following profiles: </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 xml:space="preserve">Expert 2: Engineers and technical experts (electrical, mechanical, industrial chemical, process engineers, energy) with profound experience in industrial energy efficiency auditing, energy management &amp; energy efficiency project implementation with at least 5 years of working experience </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Expert 3: Economist finance expert with 5 years of experience in industrial energy related projects</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t>Knowledgeable in energy policies and energy management procedures of Ethiopia will be an advantage</w:t>
      </w:r>
    </w:p>
    <w:p w:rsidR="00205EDB" w:rsidRPr="00205EDB" w:rsidRDefault="00205EDB" w:rsidP="001B66BD">
      <w:pPr>
        <w:numPr>
          <w:ilvl w:val="0"/>
          <w:numId w:val="62"/>
        </w:numPr>
        <w:autoSpaceDE w:val="0"/>
        <w:autoSpaceDN w:val="0"/>
        <w:adjustRightInd w:val="0"/>
        <w:spacing w:after="0" w:line="360" w:lineRule="auto"/>
        <w:contextualSpacing/>
        <w:jc w:val="both"/>
        <w:rPr>
          <w:rFonts w:ascii="Times New Roman" w:eastAsia="Calibri" w:hAnsi="Times New Roman" w:cs="Times New Roman"/>
          <w:color w:val="000000" w:themeColor="text1"/>
          <w:sz w:val="24"/>
          <w:szCs w:val="24"/>
          <w:lang w:eastAsia="zh-CN"/>
        </w:rPr>
      </w:pPr>
      <w:r w:rsidRPr="00205EDB">
        <w:rPr>
          <w:rFonts w:ascii="Times New Roman" w:eastAsia="Calibri" w:hAnsi="Times New Roman" w:cs="Times New Roman"/>
          <w:color w:val="000000" w:themeColor="text1"/>
          <w:sz w:val="24"/>
          <w:szCs w:val="24"/>
          <w:lang w:eastAsia="zh-CN"/>
        </w:rPr>
        <w:lastRenderedPageBreak/>
        <w:t>Certification in energy management system implementation, energy auditing, energy efficiency in industries is an advantage for all candidates</w:t>
      </w:r>
    </w:p>
    <w:p w:rsidR="00205EDB" w:rsidRPr="00205EDB" w:rsidRDefault="00205EDB" w:rsidP="001B66BD">
      <w:pPr>
        <w:keepNext/>
        <w:keepLines/>
        <w:numPr>
          <w:ilvl w:val="0"/>
          <w:numId w:val="57"/>
        </w:numPr>
        <w:spacing w:before="240" w:after="0"/>
        <w:jc w:val="both"/>
        <w:outlineLvl w:val="0"/>
        <w:rPr>
          <w:rFonts w:asciiTheme="majorHAnsi" w:eastAsiaTheme="majorEastAsia" w:hAnsiTheme="majorHAnsi" w:cstheme="majorBidi"/>
          <w:b/>
          <w:bCs/>
          <w:color w:val="365F91" w:themeColor="accent1" w:themeShade="BF"/>
          <w:kern w:val="32"/>
          <w:sz w:val="28"/>
          <w:szCs w:val="28"/>
        </w:rPr>
      </w:pPr>
      <w:r w:rsidRPr="00205EDB">
        <w:rPr>
          <w:rFonts w:ascii="Times New Roman Bold" w:eastAsia="Times New Roman" w:hAnsi="Times New Roman Bold" w:cs="Times New Roman"/>
          <w:b/>
          <w:bCs/>
          <w:kern w:val="32"/>
          <w:sz w:val="32"/>
          <w:szCs w:val="32"/>
          <w:lang w:eastAsia="fr-FR"/>
        </w:rPr>
        <w:t xml:space="preserve">Methodology </w:t>
      </w:r>
    </w:p>
    <w:p w:rsidR="00205EDB" w:rsidRPr="00205EDB" w:rsidRDefault="00205EDB" w:rsidP="00205EDB">
      <w:pPr>
        <w:spacing w:after="0" w:line="360" w:lineRule="auto"/>
        <w:rPr>
          <w:rFonts w:ascii="Times New Roman" w:hAnsi="Times New Roman" w:cs="Times New Roman"/>
          <w:sz w:val="24"/>
          <w:szCs w:val="24"/>
        </w:rPr>
      </w:pPr>
      <w:r w:rsidRPr="00205EDB">
        <w:rPr>
          <w:rFonts w:ascii="Times New Roman" w:hAnsi="Times New Roman" w:cs="Times New Roman"/>
          <w:sz w:val="24"/>
          <w:szCs w:val="24"/>
        </w:rPr>
        <w:t xml:space="preserve">The consultant would clearly specify and describe the methodology to be used to undertake the energy audit to the level of international energy audit standards; the methodology should also cover how the consultant will engage Ministry of Industry experts. </w:t>
      </w:r>
    </w:p>
    <w:p w:rsidR="00205EDB" w:rsidRPr="00205EDB" w:rsidRDefault="00205EDB" w:rsidP="001B66BD">
      <w:pPr>
        <w:keepNext/>
        <w:keepLines/>
        <w:numPr>
          <w:ilvl w:val="0"/>
          <w:numId w:val="57"/>
        </w:numPr>
        <w:spacing w:before="240" w:after="0"/>
        <w:jc w:val="both"/>
        <w:outlineLvl w:val="0"/>
        <w:rPr>
          <w:rFonts w:asciiTheme="majorHAnsi" w:eastAsia="Times New Roman" w:hAnsiTheme="majorHAnsi" w:cstheme="majorBidi"/>
          <w:b/>
          <w:bCs/>
          <w:kern w:val="32"/>
          <w:sz w:val="28"/>
          <w:szCs w:val="28"/>
          <w:lang w:eastAsia="fr-FR"/>
        </w:rPr>
      </w:pPr>
      <w:r w:rsidRPr="00205EDB">
        <w:rPr>
          <w:rFonts w:ascii="Times New Roman Bold" w:eastAsia="Times New Roman" w:hAnsi="Times New Roman Bold" w:cs="Times New Roman"/>
          <w:b/>
          <w:bCs/>
          <w:kern w:val="32"/>
          <w:sz w:val="32"/>
          <w:szCs w:val="32"/>
          <w:lang w:eastAsia="fr-FR"/>
        </w:rPr>
        <w:t>Period of the assignment</w:t>
      </w:r>
    </w:p>
    <w:p w:rsidR="00205EDB" w:rsidRPr="00205EDB" w:rsidRDefault="00205EDB" w:rsidP="00205EDB">
      <w:pPr>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Overall, the period of this assignment should be three months for the five companies starting from the contractual agreement signing. Detail work plan with milestones and deliverable should be presented along with the inception report</w:t>
      </w:r>
      <w:r w:rsidRPr="00205EDB">
        <w:rPr>
          <w:rFonts w:ascii="Times New Roman" w:hAnsi="Times New Roman" w:cs="Times New Roman"/>
          <w:color w:val="FF0000"/>
          <w:sz w:val="24"/>
          <w:szCs w:val="24"/>
        </w:rPr>
        <w:t>.</w:t>
      </w:r>
    </w:p>
    <w:p w:rsidR="00205EDB" w:rsidRPr="00205EDB" w:rsidRDefault="00205EDB" w:rsidP="001B66BD">
      <w:pPr>
        <w:keepNext/>
        <w:keepLines/>
        <w:numPr>
          <w:ilvl w:val="0"/>
          <w:numId w:val="57"/>
        </w:numPr>
        <w:spacing w:before="240" w:after="0"/>
        <w:jc w:val="both"/>
        <w:outlineLvl w:val="0"/>
        <w:rPr>
          <w:rFonts w:asciiTheme="majorHAnsi" w:eastAsia="Times New Roman" w:hAnsiTheme="majorHAnsi" w:cstheme="majorBidi"/>
          <w:b/>
          <w:bCs/>
          <w:color w:val="365F91" w:themeColor="accent1" w:themeShade="BF"/>
          <w:kern w:val="32"/>
          <w:sz w:val="28"/>
          <w:szCs w:val="28"/>
          <w:lang w:eastAsia="fr-FR"/>
        </w:rPr>
      </w:pPr>
      <w:r w:rsidRPr="00205EDB">
        <w:rPr>
          <w:rFonts w:ascii="Times New Roman Bold" w:eastAsia="Times New Roman" w:hAnsi="Times New Roman Bold" w:cs="Times New Roman"/>
          <w:b/>
          <w:bCs/>
          <w:kern w:val="32"/>
          <w:sz w:val="32"/>
          <w:szCs w:val="32"/>
          <w:lang w:eastAsia="fr-FR"/>
        </w:rPr>
        <w:t>Proposal Outline</w:t>
      </w:r>
    </w:p>
    <w:p w:rsidR="00205EDB" w:rsidRPr="00205EDB" w:rsidRDefault="00205EDB" w:rsidP="00205EDB">
      <w:pPr>
        <w:spacing w:before="120" w:line="360" w:lineRule="auto"/>
        <w:jc w:val="both"/>
        <w:rPr>
          <w:rFonts w:ascii="Times New Roman" w:hAnsi="Times New Roman" w:cs="Times New Roman"/>
          <w:sz w:val="24"/>
          <w:szCs w:val="24"/>
        </w:rPr>
      </w:pPr>
      <w:r w:rsidRPr="00205EDB">
        <w:rPr>
          <w:rFonts w:ascii="Times New Roman" w:hAnsi="Times New Roman" w:cs="Times New Roman"/>
          <w:sz w:val="24"/>
          <w:szCs w:val="24"/>
        </w:rPr>
        <w:t>Bidders shall deliver separate envelops for technical and financial part:</w:t>
      </w:r>
    </w:p>
    <w:p w:rsidR="00205EDB" w:rsidRPr="00205EDB" w:rsidRDefault="00205EDB" w:rsidP="00205EDB">
      <w:pPr>
        <w:spacing w:before="120" w:line="360" w:lineRule="auto"/>
        <w:jc w:val="both"/>
        <w:rPr>
          <w:rFonts w:ascii="Times New Roman" w:hAnsi="Times New Roman" w:cs="Times New Roman"/>
          <w:b/>
          <w:sz w:val="24"/>
          <w:szCs w:val="24"/>
        </w:rPr>
      </w:pPr>
      <w:r w:rsidRPr="00205EDB">
        <w:rPr>
          <w:rFonts w:ascii="Times New Roman" w:hAnsi="Times New Roman" w:cs="Times New Roman"/>
          <w:b/>
          <w:sz w:val="24"/>
          <w:szCs w:val="24"/>
        </w:rPr>
        <w:t>Technical Part:</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Bidders respond on the objectives and scope of work as described above</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Description of the bidders’ company profile and teaming</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Description of the suggested execution methodology.</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 xml:space="preserve">Company legal Documents requested: renewed business license, TIN and VAT registration certificate.  </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Short company description with examples of its previous experiences with Energy audit; contracts of five recent corporate clients.</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List of experts / project team members and their qualifications.</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CVs of project team with proven track record of similar assignments with similar scope and complexity, as well as copy of highest university degree certificates of project team and other technical trainings related to the assignment.</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Indicative work Plan of activities, schedule of works, including diagram indicating the</w:t>
      </w:r>
      <w:r w:rsidRPr="00205EDB">
        <w:rPr>
          <w:rFonts w:ascii="Times New Roman" w:hAnsi="Times New Roman" w:cs="Times New Roman"/>
          <w:sz w:val="24"/>
          <w:szCs w:val="24"/>
        </w:rPr>
        <w:br/>
        <w:t>working days of the offered experts per activity.</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lastRenderedPageBreak/>
        <w:t>If the Bidder plans to cooperate with other companies, he/she shall inform client about scope of work and profile of the cooperating company.</w:t>
      </w: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240" w:lineRule="auto"/>
        <w:rPr>
          <w:rFonts w:ascii="Times New Roman" w:hAnsi="Times New Roman" w:cs="Times New Roman"/>
          <w:b/>
          <w:sz w:val="24"/>
          <w:szCs w:val="24"/>
        </w:rPr>
      </w:pPr>
    </w:p>
    <w:p w:rsidR="00205EDB" w:rsidRPr="00205EDB" w:rsidRDefault="00205EDB" w:rsidP="00205EDB">
      <w:pPr>
        <w:spacing w:after="0" w:line="360" w:lineRule="auto"/>
        <w:rPr>
          <w:rFonts w:ascii="Times New Roman" w:hAnsi="Times New Roman" w:cs="Times New Roman"/>
          <w:b/>
          <w:sz w:val="24"/>
          <w:szCs w:val="24"/>
        </w:rPr>
      </w:pPr>
      <w:r w:rsidRPr="00205EDB">
        <w:rPr>
          <w:rFonts w:ascii="Times New Roman" w:hAnsi="Times New Roman" w:cs="Times New Roman"/>
          <w:b/>
          <w:sz w:val="24"/>
          <w:szCs w:val="24"/>
        </w:rPr>
        <w:t>Financial Part:</w:t>
      </w:r>
    </w:p>
    <w:p w:rsidR="00205EDB" w:rsidRPr="00205EDB" w:rsidRDefault="00205EDB" w:rsidP="00205EDB">
      <w:pPr>
        <w:spacing w:after="0" w:line="360" w:lineRule="auto"/>
        <w:jc w:val="both"/>
        <w:rPr>
          <w:rFonts w:ascii="Times New Roman" w:hAnsi="Times New Roman" w:cs="Times New Roman"/>
          <w:sz w:val="24"/>
          <w:szCs w:val="24"/>
        </w:rPr>
      </w:pPr>
      <w:r w:rsidRPr="00205EDB">
        <w:rPr>
          <w:rFonts w:ascii="Times New Roman" w:hAnsi="Times New Roman" w:cs="Times New Roman"/>
          <w:sz w:val="24"/>
          <w:szCs w:val="24"/>
        </w:rPr>
        <w:t>The bidder must prepare and submit its financial offer in a separate sheet and separate envelop. The financial offer must include terms of payments and report delivery period.</w:t>
      </w:r>
    </w:p>
    <w:p w:rsidR="00205EDB" w:rsidRPr="00205EDB" w:rsidRDefault="00205EDB" w:rsidP="00205EDB">
      <w:pPr>
        <w:spacing w:after="0" w:line="240" w:lineRule="auto"/>
        <w:rPr>
          <w:rFonts w:ascii="Times New Roman" w:hAnsi="Times New Roman" w:cs="Times New Roman"/>
          <w:sz w:val="24"/>
          <w:szCs w:val="24"/>
        </w:rPr>
      </w:pPr>
    </w:p>
    <w:p w:rsidR="00205EDB" w:rsidRPr="00205EDB" w:rsidRDefault="00205EDB" w:rsidP="001B66BD">
      <w:pPr>
        <w:keepNext/>
        <w:keepLines/>
        <w:numPr>
          <w:ilvl w:val="0"/>
          <w:numId w:val="57"/>
        </w:numPr>
        <w:spacing w:after="0"/>
        <w:jc w:val="both"/>
        <w:outlineLvl w:val="0"/>
        <w:rPr>
          <w:rFonts w:asciiTheme="majorHAnsi" w:eastAsia="Times New Roman" w:hAnsiTheme="majorHAnsi" w:cstheme="majorBidi"/>
          <w:b/>
          <w:bCs/>
          <w:kern w:val="32"/>
          <w:sz w:val="28"/>
          <w:szCs w:val="28"/>
          <w:lang w:eastAsia="fr-FR"/>
        </w:rPr>
      </w:pPr>
      <w:r w:rsidRPr="00205EDB">
        <w:rPr>
          <w:rFonts w:ascii="Times New Roman Bold" w:eastAsia="Times New Roman" w:hAnsi="Times New Roman Bold" w:cs="Times New Roman"/>
          <w:b/>
          <w:bCs/>
          <w:kern w:val="32"/>
          <w:sz w:val="32"/>
          <w:szCs w:val="32"/>
          <w:lang w:eastAsia="fr-FR"/>
        </w:rPr>
        <w:t>Terms of Payments</w:t>
      </w:r>
    </w:p>
    <w:p w:rsidR="00205EDB" w:rsidRPr="00205EDB" w:rsidRDefault="00205EDB" w:rsidP="00205EDB">
      <w:pPr>
        <w:spacing w:after="0" w:line="240" w:lineRule="auto"/>
        <w:jc w:val="both"/>
        <w:rPr>
          <w:rFonts w:ascii="Times New Roman" w:hAnsi="Times New Roman" w:cs="Times New Roman"/>
          <w:sz w:val="24"/>
          <w:szCs w:val="24"/>
        </w:rPr>
      </w:pPr>
      <w:r w:rsidRPr="00205EDB">
        <w:rPr>
          <w:rFonts w:ascii="Times New Roman" w:hAnsi="Times New Roman" w:cs="Times New Roman"/>
          <w:sz w:val="24"/>
          <w:szCs w:val="24"/>
        </w:rPr>
        <w:t xml:space="preserve">The bidder shall indicate in its proposal terms of payment inline of the delivery of study reports. </w:t>
      </w:r>
    </w:p>
    <w:p w:rsidR="00205EDB" w:rsidRPr="00205EDB" w:rsidRDefault="00205EDB" w:rsidP="00205EDB">
      <w:pPr>
        <w:spacing w:after="0" w:line="240" w:lineRule="auto"/>
        <w:rPr>
          <w:rFonts w:ascii="Times New Roman" w:hAnsi="Times New Roman" w:cs="Times New Roman"/>
          <w:sz w:val="24"/>
          <w:szCs w:val="24"/>
        </w:rPr>
      </w:pPr>
    </w:p>
    <w:p w:rsidR="00205EDB" w:rsidRPr="00205EDB" w:rsidRDefault="00205EDB" w:rsidP="001B66BD">
      <w:pPr>
        <w:keepNext/>
        <w:keepLines/>
        <w:numPr>
          <w:ilvl w:val="0"/>
          <w:numId w:val="57"/>
        </w:numPr>
        <w:spacing w:after="0"/>
        <w:jc w:val="both"/>
        <w:outlineLvl w:val="0"/>
        <w:rPr>
          <w:rFonts w:asciiTheme="majorHAnsi" w:eastAsia="Times New Roman" w:hAnsiTheme="majorHAnsi" w:cstheme="majorBidi"/>
          <w:b/>
          <w:bCs/>
          <w:kern w:val="32"/>
          <w:sz w:val="28"/>
          <w:szCs w:val="28"/>
          <w:lang w:eastAsia="fr-FR"/>
        </w:rPr>
      </w:pPr>
      <w:r w:rsidRPr="00205EDB">
        <w:rPr>
          <w:rFonts w:ascii="Times New Roman Bold" w:eastAsia="Times New Roman" w:hAnsi="Times New Roman Bold" w:cs="Times New Roman"/>
          <w:b/>
          <w:bCs/>
          <w:kern w:val="32"/>
          <w:sz w:val="32"/>
          <w:szCs w:val="32"/>
          <w:lang w:eastAsia="fr-FR"/>
        </w:rPr>
        <w:t xml:space="preserve"> Study Reports and delivery schedule/period</w:t>
      </w:r>
    </w:p>
    <w:p w:rsidR="00205EDB" w:rsidRPr="00205EDB" w:rsidRDefault="00205EDB" w:rsidP="00205EDB">
      <w:pPr>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Overall, the period of this assignment should be three months. Detail work plan with milestones and deliverable should be presented along with the inception report:</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Inception report within 7 days after contract signing.</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Progress report for each month activities.</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Draft Study report after 2.6 months of project contract signing.</w:t>
      </w:r>
    </w:p>
    <w:p w:rsidR="00205EDB" w:rsidRPr="00205EDB" w:rsidRDefault="00205EDB" w:rsidP="001B66BD">
      <w:pPr>
        <w:numPr>
          <w:ilvl w:val="0"/>
          <w:numId w:val="64"/>
        </w:numPr>
        <w:tabs>
          <w:tab w:val="num" w:pos="720"/>
        </w:tabs>
        <w:spacing w:after="0" w:line="360" w:lineRule="auto"/>
        <w:jc w:val="both"/>
        <w:rPr>
          <w:rFonts w:ascii="Times New Roman" w:hAnsi="Times New Roman" w:cs="Times New Roman"/>
          <w:color w:val="000000" w:themeColor="text1"/>
          <w:sz w:val="24"/>
          <w:szCs w:val="24"/>
        </w:rPr>
      </w:pPr>
      <w:r w:rsidRPr="00205EDB">
        <w:rPr>
          <w:rFonts w:ascii="Times New Roman" w:hAnsi="Times New Roman" w:cs="Times New Roman"/>
          <w:color w:val="000000" w:themeColor="text1"/>
          <w:sz w:val="24"/>
          <w:szCs w:val="24"/>
        </w:rPr>
        <w:t>Final Study Report after three months of project contract signing.</w:t>
      </w: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205EDB">
      <w:pPr>
        <w:tabs>
          <w:tab w:val="num" w:pos="720"/>
        </w:tabs>
        <w:spacing w:after="0" w:line="240" w:lineRule="auto"/>
        <w:jc w:val="both"/>
        <w:rPr>
          <w:rFonts w:ascii="Times New Roman" w:hAnsi="Times New Roman" w:cs="Times New Roman"/>
          <w:sz w:val="24"/>
          <w:szCs w:val="24"/>
        </w:rPr>
      </w:pPr>
    </w:p>
    <w:p w:rsidR="00205EDB" w:rsidRPr="00205EDB" w:rsidRDefault="00205EDB" w:rsidP="001B66BD">
      <w:pPr>
        <w:keepNext/>
        <w:keepLines/>
        <w:numPr>
          <w:ilvl w:val="0"/>
          <w:numId w:val="57"/>
        </w:numPr>
        <w:spacing w:before="240" w:after="0"/>
        <w:jc w:val="both"/>
        <w:outlineLvl w:val="0"/>
        <w:rPr>
          <w:rFonts w:asciiTheme="majorHAnsi" w:eastAsia="Times New Roman" w:hAnsiTheme="majorHAnsi" w:cstheme="majorBidi"/>
          <w:b/>
          <w:bCs/>
          <w:kern w:val="32"/>
          <w:sz w:val="28"/>
          <w:szCs w:val="28"/>
          <w:lang w:eastAsia="fr-FR"/>
        </w:rPr>
      </w:pPr>
      <w:r w:rsidRPr="00205EDB">
        <w:rPr>
          <w:rFonts w:ascii="Times New Roman Bold" w:eastAsia="Times New Roman" w:hAnsi="Times New Roman Bold" w:cs="Times New Roman"/>
          <w:b/>
          <w:bCs/>
          <w:kern w:val="32"/>
          <w:sz w:val="32"/>
          <w:szCs w:val="32"/>
          <w:lang w:eastAsia="fr-FR"/>
        </w:rPr>
        <w:t>Evaluation Criteria</w:t>
      </w:r>
    </w:p>
    <w:tbl>
      <w:tblPr>
        <w:tblStyle w:val="TableGrid"/>
        <w:tblpPr w:leftFromText="180" w:rightFromText="180" w:vertAnchor="text" w:horzAnchor="margin" w:tblpXSpec="right" w:tblpY="481"/>
        <w:tblW w:w="9750" w:type="dxa"/>
        <w:tblLayout w:type="fixed"/>
        <w:tblLook w:val="04A0" w:firstRow="1" w:lastRow="0" w:firstColumn="1" w:lastColumn="0" w:noHBand="0" w:noVBand="1"/>
      </w:tblPr>
      <w:tblGrid>
        <w:gridCol w:w="1241"/>
        <w:gridCol w:w="1988"/>
        <w:gridCol w:w="1134"/>
        <w:gridCol w:w="4253"/>
        <w:gridCol w:w="1134"/>
      </w:tblGrid>
      <w:tr w:rsidR="00205EDB" w:rsidRPr="00205EDB" w:rsidTr="004D5226">
        <w:tc>
          <w:tcPr>
            <w:tcW w:w="1240"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sz w:val="24"/>
                <w:szCs w:val="24"/>
                <w:lang w:val="en-GB"/>
              </w:rPr>
            </w:pPr>
            <w:r w:rsidRPr="00205EDB">
              <w:rPr>
                <w:b/>
                <w:sz w:val="24"/>
                <w:szCs w:val="24"/>
              </w:rPr>
              <w:t xml:space="preserve">Criteria % </w:t>
            </w:r>
          </w:p>
        </w:tc>
        <w:tc>
          <w:tcPr>
            <w:tcW w:w="1987"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sz w:val="24"/>
                <w:szCs w:val="24"/>
                <w:lang w:val="en-GB"/>
              </w:rPr>
            </w:pPr>
            <w:r w:rsidRPr="00205EDB">
              <w:rPr>
                <w:b/>
                <w:sz w:val="24"/>
                <w:szCs w:val="24"/>
              </w:rPr>
              <w:t xml:space="preserve">Points to be consider </w:t>
            </w:r>
          </w:p>
        </w:tc>
        <w:tc>
          <w:tcPr>
            <w:tcW w:w="1134"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sz w:val="24"/>
                <w:szCs w:val="24"/>
                <w:lang w:val="en-GB"/>
              </w:rPr>
            </w:pPr>
            <w:r w:rsidRPr="00205EDB">
              <w:rPr>
                <w:b/>
                <w:sz w:val="24"/>
                <w:szCs w:val="24"/>
              </w:rPr>
              <w:t xml:space="preserve">Weight </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sz w:val="24"/>
                <w:szCs w:val="24"/>
                <w:lang w:val="en-GB"/>
              </w:rPr>
            </w:pPr>
            <w:r w:rsidRPr="00205EDB">
              <w:rPr>
                <w:b/>
                <w:sz w:val="24"/>
                <w:szCs w:val="24"/>
              </w:rPr>
              <w:t>Evaluation criteria</w:t>
            </w:r>
          </w:p>
        </w:tc>
        <w:tc>
          <w:tcPr>
            <w:tcW w:w="1134"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sz w:val="24"/>
                <w:szCs w:val="24"/>
                <w:lang w:val="en-GB"/>
              </w:rPr>
            </w:pPr>
            <w:r w:rsidRPr="00205EDB">
              <w:rPr>
                <w:b/>
                <w:sz w:val="24"/>
                <w:szCs w:val="24"/>
              </w:rPr>
              <w:t xml:space="preserve">Weight </w:t>
            </w:r>
          </w:p>
        </w:tc>
      </w:tr>
      <w:tr w:rsidR="00205EDB" w:rsidRPr="00205EDB" w:rsidTr="004D5226">
        <w:tc>
          <w:tcPr>
            <w:tcW w:w="1240" w:type="dxa"/>
            <w:vMerge w:val="restart"/>
            <w:tcBorders>
              <w:top w:val="single" w:sz="4" w:space="0" w:color="auto"/>
              <w:left w:val="single" w:sz="4" w:space="0" w:color="auto"/>
              <w:bottom w:val="single" w:sz="4" w:space="0" w:color="auto"/>
              <w:right w:val="single" w:sz="4" w:space="0" w:color="auto"/>
            </w:tcBorders>
          </w:tcPr>
          <w:p w:rsidR="00205EDB" w:rsidRPr="00205EDB" w:rsidRDefault="00205EDB" w:rsidP="00205EDB">
            <w:pPr>
              <w:spacing w:before="120"/>
              <w:rPr>
                <w:sz w:val="24"/>
                <w:szCs w:val="24"/>
              </w:rPr>
            </w:pPr>
          </w:p>
          <w:p w:rsidR="00205EDB" w:rsidRPr="00205EDB" w:rsidRDefault="00205EDB" w:rsidP="00205EDB">
            <w:pPr>
              <w:spacing w:before="120"/>
              <w:rPr>
                <w:sz w:val="24"/>
                <w:szCs w:val="24"/>
              </w:rPr>
            </w:pPr>
          </w:p>
          <w:p w:rsidR="00205EDB" w:rsidRPr="00205EDB" w:rsidRDefault="00205EDB" w:rsidP="00205EDB">
            <w:pPr>
              <w:spacing w:before="120"/>
              <w:rPr>
                <w:sz w:val="24"/>
                <w:szCs w:val="24"/>
              </w:rPr>
            </w:pPr>
          </w:p>
          <w:p w:rsidR="00205EDB" w:rsidRPr="00205EDB" w:rsidRDefault="00205EDB" w:rsidP="00205EDB">
            <w:pPr>
              <w:spacing w:before="120"/>
              <w:rPr>
                <w:sz w:val="24"/>
                <w:szCs w:val="24"/>
              </w:rPr>
            </w:pPr>
          </w:p>
          <w:p w:rsidR="00205EDB" w:rsidRPr="00205EDB" w:rsidRDefault="00205EDB" w:rsidP="00205EDB">
            <w:pPr>
              <w:spacing w:before="120"/>
              <w:rPr>
                <w:sz w:val="24"/>
                <w:szCs w:val="24"/>
              </w:rPr>
            </w:pPr>
          </w:p>
          <w:p w:rsidR="00205EDB" w:rsidRPr="00205EDB" w:rsidRDefault="00205EDB" w:rsidP="00205EDB">
            <w:pPr>
              <w:spacing w:before="120"/>
              <w:rPr>
                <w:sz w:val="24"/>
                <w:szCs w:val="24"/>
              </w:rPr>
            </w:pPr>
            <w:r w:rsidRPr="00205EDB">
              <w:rPr>
                <w:sz w:val="24"/>
                <w:szCs w:val="24"/>
              </w:rPr>
              <w:t xml:space="preserve">Technical  </w:t>
            </w:r>
          </w:p>
          <w:p w:rsidR="00205EDB" w:rsidRPr="00205EDB" w:rsidRDefault="00205EDB" w:rsidP="00205EDB">
            <w:pPr>
              <w:spacing w:before="120"/>
              <w:rPr>
                <w:sz w:val="24"/>
                <w:szCs w:val="24"/>
                <w:lang w:val="en-GB"/>
              </w:rPr>
            </w:pPr>
            <w:r w:rsidRPr="00205EDB">
              <w:rPr>
                <w:sz w:val="24"/>
                <w:szCs w:val="24"/>
              </w:rPr>
              <w:t>70%</w:t>
            </w:r>
          </w:p>
        </w:tc>
        <w:tc>
          <w:tcPr>
            <w:tcW w:w="1987" w:type="dxa"/>
            <w:vMerge w:val="restart"/>
            <w:tcBorders>
              <w:top w:val="single" w:sz="4" w:space="0" w:color="auto"/>
              <w:left w:val="single" w:sz="4" w:space="0" w:color="auto"/>
              <w:bottom w:val="single" w:sz="4" w:space="0" w:color="auto"/>
              <w:right w:val="single" w:sz="4" w:space="0" w:color="auto"/>
            </w:tcBorders>
          </w:tcPr>
          <w:p w:rsidR="00205EDB" w:rsidRPr="00205EDB" w:rsidRDefault="00205EDB" w:rsidP="00205EDB">
            <w:pPr>
              <w:rPr>
                <w:bCs/>
                <w:color w:val="000000" w:themeColor="text1"/>
                <w:sz w:val="24"/>
                <w:szCs w:val="24"/>
              </w:rPr>
            </w:pPr>
          </w:p>
          <w:p w:rsidR="00205EDB" w:rsidRPr="00205EDB" w:rsidRDefault="00205EDB" w:rsidP="00205EDB">
            <w:pPr>
              <w:rPr>
                <w:bCs/>
                <w:color w:val="000000" w:themeColor="text1"/>
                <w:sz w:val="24"/>
                <w:szCs w:val="24"/>
              </w:rPr>
            </w:pPr>
          </w:p>
          <w:p w:rsidR="00205EDB" w:rsidRPr="00205EDB" w:rsidRDefault="00205EDB" w:rsidP="00205EDB">
            <w:pPr>
              <w:rPr>
                <w:bCs/>
                <w:color w:val="000000" w:themeColor="text1"/>
                <w:sz w:val="24"/>
                <w:szCs w:val="24"/>
                <w:lang w:val="en-GB"/>
              </w:rPr>
            </w:pPr>
            <w:r w:rsidRPr="00205EDB">
              <w:rPr>
                <w:bCs/>
                <w:color w:val="000000" w:themeColor="text1"/>
                <w:sz w:val="24"/>
                <w:szCs w:val="24"/>
              </w:rPr>
              <w:t>Company/Firm Capability and Experience</w:t>
            </w:r>
          </w:p>
        </w:tc>
        <w:tc>
          <w:tcPr>
            <w:tcW w:w="1134" w:type="dxa"/>
            <w:vMerge w:val="restart"/>
            <w:tcBorders>
              <w:top w:val="single" w:sz="4" w:space="0" w:color="auto"/>
              <w:left w:val="single" w:sz="4" w:space="0" w:color="auto"/>
              <w:bottom w:val="single" w:sz="4" w:space="0" w:color="auto"/>
              <w:right w:val="single" w:sz="4" w:space="0" w:color="auto"/>
            </w:tcBorders>
          </w:tcPr>
          <w:p w:rsidR="00205EDB" w:rsidRPr="00205EDB" w:rsidRDefault="00205EDB" w:rsidP="00205EDB">
            <w:pPr>
              <w:spacing w:before="120"/>
              <w:rPr>
                <w:sz w:val="24"/>
                <w:szCs w:val="24"/>
              </w:rPr>
            </w:pPr>
          </w:p>
          <w:p w:rsidR="00205EDB" w:rsidRPr="00205EDB" w:rsidRDefault="00205EDB" w:rsidP="00205EDB">
            <w:pPr>
              <w:spacing w:before="120"/>
              <w:rPr>
                <w:sz w:val="24"/>
                <w:szCs w:val="24"/>
              </w:rPr>
            </w:pPr>
          </w:p>
          <w:p w:rsidR="00205EDB" w:rsidRPr="00205EDB" w:rsidRDefault="00205EDB" w:rsidP="00205EDB">
            <w:pPr>
              <w:spacing w:before="120"/>
              <w:rPr>
                <w:sz w:val="24"/>
                <w:szCs w:val="24"/>
                <w:lang w:val="en-GB"/>
              </w:rPr>
            </w:pPr>
            <w:r w:rsidRPr="00205EDB">
              <w:rPr>
                <w:sz w:val="24"/>
                <w:szCs w:val="24"/>
              </w:rPr>
              <w:t>25</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color w:val="000000" w:themeColor="text1"/>
                <w:sz w:val="24"/>
                <w:szCs w:val="24"/>
              </w:rPr>
              <w:t>Company experiences in energy auditing</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24"/>
                <w:szCs w:val="16"/>
                <w:lang w:val="en-GB"/>
              </w:rPr>
            </w:pPr>
            <w:r w:rsidRPr="00205EDB">
              <w:rPr>
                <w:i/>
                <w:iCs/>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bCs/>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color w:val="000000" w:themeColor="text1"/>
                <w:sz w:val="24"/>
                <w:szCs w:val="24"/>
              </w:rPr>
              <w:t xml:space="preserve">Understanding of the </w:t>
            </w:r>
            <w:proofErr w:type="spellStart"/>
            <w:r w:rsidRPr="00205EDB">
              <w:rPr>
                <w:color w:val="000000" w:themeColor="text1"/>
                <w:sz w:val="24"/>
                <w:szCs w:val="24"/>
              </w:rPr>
              <w:t>ToR</w:t>
            </w:r>
            <w:proofErr w:type="spellEnd"/>
            <w:r w:rsidRPr="00205EDB">
              <w:rPr>
                <w:color w:val="000000" w:themeColor="text1"/>
                <w:sz w:val="24"/>
                <w:szCs w:val="24"/>
              </w:rPr>
              <w:t xml:space="preserve">, Interpretation, and comments on the </w:t>
            </w:r>
            <w:proofErr w:type="spellStart"/>
            <w:r w:rsidRPr="00205EDB">
              <w:rPr>
                <w:color w:val="000000" w:themeColor="text1"/>
                <w:sz w:val="24"/>
                <w:szCs w:val="24"/>
              </w:rPr>
              <w:t>ToR</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24"/>
                <w:szCs w:val="16"/>
                <w:lang w:val="en-GB"/>
              </w:rPr>
            </w:pPr>
            <w:r w:rsidRPr="00205EDB">
              <w:rPr>
                <w:i/>
                <w:iCs/>
                <w:color w:val="000000" w:themeColor="text1"/>
                <w:sz w:val="24"/>
                <w:szCs w:val="16"/>
              </w:rPr>
              <w:t>8</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bCs/>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color w:val="000000" w:themeColor="text1"/>
                <w:sz w:val="24"/>
                <w:szCs w:val="24"/>
              </w:rPr>
              <w:t>Proposed mix of experts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24"/>
                <w:szCs w:val="16"/>
                <w:lang w:val="en-GB"/>
              </w:rPr>
            </w:pPr>
            <w:r w:rsidRPr="00205EDB">
              <w:rPr>
                <w:i/>
                <w:iCs/>
                <w:color w:val="000000" w:themeColor="text1"/>
                <w:sz w:val="24"/>
                <w:szCs w:val="16"/>
              </w:rPr>
              <w:t>12</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jc w:val="center"/>
              <w:rPr>
                <w:color w:val="000000" w:themeColor="text1"/>
                <w:sz w:val="24"/>
                <w:szCs w:val="24"/>
                <w:lang w:val="en-GB"/>
              </w:rPr>
            </w:pPr>
            <w:r w:rsidRPr="00205EDB">
              <w:rPr>
                <w:bCs/>
                <w:color w:val="000000" w:themeColor="text1"/>
                <w:sz w:val="24"/>
                <w:szCs w:val="24"/>
              </w:rPr>
              <w:t>Methodology and work plan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16"/>
                <w:szCs w:val="16"/>
                <w:lang w:val="en-GB"/>
              </w:rPr>
            </w:pPr>
            <w:r w:rsidRPr="00205EDB">
              <w:rPr>
                <w:i/>
                <w:iCs/>
                <w:color w:val="000000" w:themeColor="text1"/>
                <w:sz w:val="16"/>
                <w:szCs w:val="16"/>
              </w:rPr>
              <w:t>20</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color w:val="000000" w:themeColor="text1"/>
                <w:sz w:val="24"/>
                <w:szCs w:val="24"/>
                <w:lang w:val="en-GB"/>
              </w:rPr>
            </w:pPr>
            <w:r w:rsidRPr="00205EDB">
              <w:rPr>
                <w:color w:val="000000" w:themeColor="text1"/>
                <w:sz w:val="24"/>
                <w:szCs w:val="24"/>
              </w:rPr>
              <w:t>Proposed methodology and work concept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24"/>
                <w:szCs w:val="16"/>
                <w:lang w:val="en-GB"/>
              </w:rPr>
            </w:pPr>
            <w:r w:rsidRPr="00205EDB">
              <w:rPr>
                <w:i/>
                <w:iCs/>
                <w:color w:val="000000" w:themeColor="text1"/>
                <w:sz w:val="24"/>
                <w:szCs w:val="16"/>
              </w:rPr>
              <w:t>9</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16"/>
                <w:szCs w:val="16"/>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color w:val="000000" w:themeColor="text1"/>
                <w:sz w:val="24"/>
                <w:szCs w:val="24"/>
                <w:lang w:val="en-GB"/>
              </w:rPr>
            </w:pPr>
            <w:r w:rsidRPr="00205EDB">
              <w:rPr>
                <w:color w:val="000000" w:themeColor="text1"/>
                <w:sz w:val="24"/>
                <w:szCs w:val="24"/>
              </w:rPr>
              <w:t>Work plan and schedule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24"/>
                <w:szCs w:val="16"/>
                <w:lang w:val="en-GB"/>
              </w:rPr>
            </w:pPr>
            <w:r w:rsidRPr="00205EDB">
              <w:rPr>
                <w:i/>
                <w:iCs/>
                <w:color w:val="000000" w:themeColor="text1"/>
                <w:sz w:val="24"/>
                <w:szCs w:val="16"/>
              </w:rPr>
              <w:t>6</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16"/>
                <w:szCs w:val="16"/>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color w:val="000000" w:themeColor="text1"/>
                <w:sz w:val="24"/>
                <w:szCs w:val="24"/>
                <w:lang w:val="en-GB"/>
              </w:rPr>
            </w:pPr>
            <w:r w:rsidRPr="00205EDB">
              <w:rPr>
                <w:color w:val="000000" w:themeColor="text1"/>
                <w:sz w:val="24"/>
                <w:szCs w:val="24"/>
              </w:rPr>
              <w:t>Project management organization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i/>
                <w:iCs/>
                <w:color w:val="000000" w:themeColor="text1"/>
                <w:sz w:val="24"/>
                <w:szCs w:val="16"/>
                <w:lang w:val="en-GB"/>
              </w:rPr>
            </w:pPr>
            <w:r w:rsidRPr="00205EDB">
              <w:rPr>
                <w:i/>
                <w:iCs/>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bCs/>
                <w:color w:val="000000" w:themeColor="text1"/>
                <w:sz w:val="24"/>
                <w:szCs w:val="24"/>
                <w:lang w:val="en-GB"/>
              </w:rPr>
            </w:pPr>
            <w:r w:rsidRPr="00205EDB">
              <w:rPr>
                <w:bCs/>
                <w:color w:val="000000" w:themeColor="text1"/>
                <w:sz w:val="24"/>
                <w:szCs w:val="24"/>
              </w:rPr>
              <w:t>Expert 1-Team Leader</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Education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4</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bCs/>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Related professional Experience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bCs/>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 xml:space="preserve">Specific experience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bCs/>
                <w:color w:val="000000" w:themeColor="text1"/>
                <w:sz w:val="24"/>
                <w:szCs w:val="24"/>
              </w:rPr>
              <w:t>Expert 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Education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4</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Related professional Experience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4</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 xml:space="preserve">Specific experience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bCs/>
                <w:color w:val="000000" w:themeColor="text1"/>
                <w:sz w:val="24"/>
                <w:szCs w:val="24"/>
              </w:rPr>
              <w:t>Expert 3</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Education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4</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Related professional Experience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4</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 xml:space="preserve">Specific experience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bCs/>
                <w:i/>
                <w:iCs/>
                <w:color w:val="000000" w:themeColor="text1"/>
                <w:sz w:val="24"/>
                <w:szCs w:val="24"/>
              </w:rPr>
              <w:t>Energy audit tools/instruments</w:t>
            </w:r>
          </w:p>
        </w:tc>
        <w:tc>
          <w:tcPr>
            <w:tcW w:w="1134"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Calibrated energy audit tools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10</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Cs/>
                <w:i/>
                <w:iCs/>
                <w:color w:val="000000" w:themeColor="text1"/>
                <w:sz w:val="24"/>
                <w:szCs w:val="24"/>
                <w:lang w:val="en-GB"/>
              </w:rPr>
            </w:pPr>
            <w:r w:rsidRPr="00205EDB">
              <w:rPr>
                <w:bCs/>
                <w:i/>
                <w:iCs/>
                <w:color w:val="000000" w:themeColor="text1"/>
                <w:sz w:val="24"/>
                <w:szCs w:val="24"/>
              </w:rPr>
              <w:t>Reference on similar works</w:t>
            </w:r>
          </w:p>
        </w:tc>
        <w:tc>
          <w:tcPr>
            <w:tcW w:w="1134"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 xml:space="preserve">Letters/certificate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5</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bCs/>
                <w:i/>
                <w:iCs/>
                <w:color w:val="000000" w:themeColor="text1"/>
                <w:sz w:val="24"/>
                <w:szCs w:val="24"/>
                <w:lang w:val="en-GB"/>
              </w:rPr>
            </w:pPr>
            <w:r w:rsidRPr="00205EDB">
              <w:rPr>
                <w:b/>
                <w:bCs/>
                <w:i/>
                <w:iCs/>
                <w:color w:val="000000" w:themeColor="text1"/>
                <w:sz w:val="24"/>
                <w:szCs w:val="24"/>
              </w:rPr>
              <w:t xml:space="preserve">Total </w:t>
            </w:r>
          </w:p>
        </w:tc>
        <w:tc>
          <w:tcPr>
            <w:tcW w:w="1134"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sz w:val="24"/>
                <w:szCs w:val="24"/>
                <w:lang w:val="en-GB"/>
              </w:rPr>
            </w:pPr>
            <w:r w:rsidRPr="00205EDB">
              <w:rPr>
                <w:b/>
                <w:sz w:val="24"/>
                <w:szCs w:val="24"/>
              </w:rPr>
              <w:fldChar w:fldCharType="begin"/>
            </w:r>
            <w:r w:rsidRPr="00205EDB">
              <w:rPr>
                <w:b/>
                <w:sz w:val="24"/>
                <w:szCs w:val="24"/>
              </w:rPr>
              <w:instrText xml:space="preserve"> =SUM(ABOVE) </w:instrText>
            </w:r>
            <w:r w:rsidRPr="00205EDB">
              <w:rPr>
                <w:b/>
                <w:sz w:val="24"/>
                <w:szCs w:val="24"/>
              </w:rPr>
              <w:fldChar w:fldCharType="separate"/>
            </w:r>
            <w:r w:rsidRPr="00205EDB">
              <w:rPr>
                <w:b/>
                <w:noProof/>
                <w:sz w:val="24"/>
                <w:szCs w:val="24"/>
              </w:rPr>
              <w:t>100</w:t>
            </w:r>
            <w:r w:rsidRPr="00205EDB">
              <w:rPr>
                <w:b/>
                <w:sz w:val="24"/>
                <w:szCs w:val="24"/>
              </w:rPr>
              <w:fldChar w:fldCharType="end"/>
            </w:r>
          </w:p>
        </w:tc>
        <w:tc>
          <w:tcPr>
            <w:tcW w:w="4252" w:type="dxa"/>
            <w:tcBorders>
              <w:top w:val="single" w:sz="4" w:space="0" w:color="auto"/>
              <w:left w:val="single" w:sz="4" w:space="0" w:color="auto"/>
              <w:bottom w:val="single" w:sz="4" w:space="0" w:color="auto"/>
              <w:right w:val="single" w:sz="4" w:space="0" w:color="auto"/>
            </w:tcBorders>
          </w:tcPr>
          <w:p w:rsidR="00205EDB" w:rsidRPr="00205EDB" w:rsidRDefault="00205EDB" w:rsidP="00205EDB">
            <w:pPr>
              <w:rPr>
                <w:b/>
                <w:i/>
                <w:iCs/>
                <w:color w:val="000000" w:themeColor="text1"/>
                <w:sz w:val="24"/>
                <w:szCs w:val="24"/>
                <w:lang w:val="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b/>
                <w:color w:val="000000" w:themeColor="text1"/>
                <w:sz w:val="24"/>
                <w:szCs w:val="16"/>
                <w:lang w:val="en-GB"/>
              </w:rPr>
            </w:pPr>
            <w:r w:rsidRPr="00205EDB">
              <w:rPr>
                <w:b/>
                <w:color w:val="000000" w:themeColor="text1"/>
                <w:sz w:val="24"/>
                <w:szCs w:val="16"/>
              </w:rPr>
              <w:fldChar w:fldCharType="begin"/>
            </w:r>
            <w:r w:rsidRPr="00205EDB">
              <w:rPr>
                <w:b/>
                <w:color w:val="000000" w:themeColor="text1"/>
                <w:sz w:val="24"/>
                <w:szCs w:val="16"/>
              </w:rPr>
              <w:instrText xml:space="preserve"> =SUM(ABOVE) </w:instrText>
            </w:r>
            <w:r w:rsidRPr="00205EDB">
              <w:rPr>
                <w:b/>
                <w:color w:val="000000" w:themeColor="text1"/>
                <w:sz w:val="24"/>
                <w:szCs w:val="16"/>
              </w:rPr>
              <w:fldChar w:fldCharType="separate"/>
            </w:r>
            <w:r w:rsidRPr="00205EDB">
              <w:rPr>
                <w:b/>
                <w:noProof/>
                <w:color w:val="000000" w:themeColor="text1"/>
                <w:sz w:val="24"/>
                <w:szCs w:val="16"/>
              </w:rPr>
              <w:t>100</w:t>
            </w:r>
            <w:r w:rsidRPr="00205EDB">
              <w:rPr>
                <w:b/>
                <w:color w:val="000000" w:themeColor="text1"/>
                <w:sz w:val="24"/>
                <w:szCs w:val="16"/>
              </w:rPr>
              <w:fldChar w:fldCharType="end"/>
            </w:r>
          </w:p>
        </w:tc>
      </w:tr>
      <w:tr w:rsidR="00205EDB" w:rsidRPr="00205EDB" w:rsidTr="004D5226">
        <w:tc>
          <w:tcPr>
            <w:tcW w:w="1240"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rPr>
            </w:pPr>
            <w:r w:rsidRPr="00205EDB">
              <w:rPr>
                <w:sz w:val="24"/>
                <w:szCs w:val="24"/>
              </w:rPr>
              <w:t>Financial</w:t>
            </w:r>
          </w:p>
          <w:p w:rsidR="00205EDB" w:rsidRPr="00205EDB" w:rsidRDefault="00205EDB" w:rsidP="00205EDB">
            <w:pPr>
              <w:spacing w:before="120"/>
              <w:rPr>
                <w:sz w:val="24"/>
                <w:szCs w:val="24"/>
                <w:lang w:val="en-GB"/>
              </w:rPr>
            </w:pPr>
            <w:r w:rsidRPr="00205EDB">
              <w:rPr>
                <w:sz w:val="24"/>
                <w:szCs w:val="24"/>
              </w:rPr>
              <w:t>30%</w:t>
            </w:r>
          </w:p>
        </w:tc>
        <w:tc>
          <w:tcPr>
            <w:tcW w:w="1987"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b/>
                <w:bCs/>
                <w:i/>
                <w:iCs/>
                <w:color w:val="000000" w:themeColor="text1"/>
                <w:sz w:val="24"/>
                <w:szCs w:val="24"/>
                <w:lang w:val="en-GB"/>
              </w:rPr>
            </w:pPr>
            <w:r w:rsidRPr="00205EDB">
              <w:t>Price and terms of Payment</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spacing w:before="120"/>
              <w:rPr>
                <w:sz w:val="24"/>
                <w:szCs w:val="24"/>
                <w:lang w:val="en-GB"/>
              </w:rPr>
            </w:pPr>
            <w:r w:rsidRPr="00205EDB">
              <w:rPr>
                <w:sz w:val="24"/>
                <w:szCs w:val="24"/>
              </w:rPr>
              <w:t>30</w:t>
            </w: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Price offer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27</w:t>
            </w:r>
          </w:p>
        </w:tc>
      </w:tr>
      <w:tr w:rsidR="00205EDB" w:rsidRPr="00205EDB" w:rsidTr="004D5226">
        <w:tc>
          <w:tcPr>
            <w:tcW w:w="1240"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b/>
                <w:bCs/>
                <w:i/>
                <w:iCs/>
                <w:color w:val="000000" w:themeColor="text1"/>
                <w:sz w:val="24"/>
                <w:szCs w:val="24"/>
                <w:lang w:val="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sz w:val="24"/>
                <w:szCs w:val="24"/>
                <w:lang w:val="en-GB"/>
              </w:rPr>
            </w:pPr>
          </w:p>
        </w:tc>
        <w:tc>
          <w:tcPr>
            <w:tcW w:w="4252" w:type="dxa"/>
            <w:tcBorders>
              <w:top w:val="single" w:sz="4" w:space="0" w:color="auto"/>
              <w:left w:val="single" w:sz="4" w:space="0" w:color="auto"/>
              <w:bottom w:val="single" w:sz="4" w:space="0" w:color="auto"/>
              <w:right w:val="single" w:sz="4" w:space="0" w:color="auto"/>
            </w:tcBorders>
            <w:hideMark/>
          </w:tcPr>
          <w:p w:rsidR="00205EDB" w:rsidRPr="00205EDB" w:rsidRDefault="00205EDB" w:rsidP="00205EDB">
            <w:pPr>
              <w:rPr>
                <w:i/>
                <w:iCs/>
                <w:color w:val="000000" w:themeColor="text1"/>
                <w:sz w:val="24"/>
                <w:szCs w:val="24"/>
                <w:lang w:val="en-GB"/>
              </w:rPr>
            </w:pPr>
            <w:r w:rsidRPr="00205EDB">
              <w:rPr>
                <w:i/>
                <w:iCs/>
                <w:color w:val="000000" w:themeColor="text1"/>
                <w:sz w:val="24"/>
                <w:szCs w:val="24"/>
              </w:rPr>
              <w:t>Terms of payment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EDB" w:rsidRPr="00205EDB" w:rsidRDefault="00205EDB" w:rsidP="00205EDB">
            <w:pPr>
              <w:rPr>
                <w:color w:val="000000" w:themeColor="text1"/>
                <w:sz w:val="24"/>
                <w:szCs w:val="16"/>
                <w:lang w:val="en-GB"/>
              </w:rPr>
            </w:pPr>
            <w:r w:rsidRPr="00205EDB">
              <w:rPr>
                <w:color w:val="000000" w:themeColor="text1"/>
                <w:sz w:val="24"/>
                <w:szCs w:val="16"/>
              </w:rPr>
              <w:t>3</w:t>
            </w:r>
          </w:p>
        </w:tc>
      </w:tr>
    </w:tbl>
    <w:p w:rsidR="00205EDB" w:rsidRPr="00205EDB" w:rsidRDefault="00205EDB" w:rsidP="00205EDB">
      <w:pPr>
        <w:spacing w:before="120" w:line="240" w:lineRule="auto"/>
        <w:rPr>
          <w:rFonts w:ascii="Times New Roman" w:hAnsi="Times New Roman" w:cs="Times New Roman"/>
          <w:sz w:val="24"/>
          <w:szCs w:val="24"/>
          <w:lang w:val="en-GB"/>
        </w:rPr>
      </w:pPr>
      <w:r w:rsidRPr="00205EDB">
        <w:rPr>
          <w:rFonts w:ascii="Times New Roman" w:hAnsi="Times New Roman" w:cs="Times New Roman"/>
          <w:b/>
          <w:sz w:val="24"/>
          <w:szCs w:val="24"/>
        </w:rPr>
        <w:lastRenderedPageBreak/>
        <w:t>B</w:t>
      </w:r>
      <w:r w:rsidRPr="00205EDB">
        <w:rPr>
          <w:rFonts w:ascii="Times New Roman" w:hAnsi="Times New Roman" w:cs="Times New Roman"/>
          <w:sz w:val="24"/>
          <w:szCs w:val="24"/>
        </w:rPr>
        <w:t>elow are the technical evaluation criteria for Energy Audit study</w:t>
      </w:r>
    </w:p>
    <w:p w:rsidR="00205EDB" w:rsidRPr="00205EDB" w:rsidRDefault="00205EDB" w:rsidP="00205EDB">
      <w:pPr>
        <w:spacing w:before="120" w:line="240" w:lineRule="auto"/>
        <w:rPr>
          <w:rFonts w:ascii="Times New Roman" w:hAnsi="Times New Roman" w:cs="Times New Roman"/>
          <w:sz w:val="24"/>
          <w:szCs w:val="24"/>
        </w:rPr>
      </w:pPr>
      <w:r w:rsidRPr="00205EDB">
        <w:rPr>
          <w:rFonts w:ascii="Times New Roman" w:hAnsi="Times New Roman" w:cs="Times New Roman"/>
          <w:sz w:val="24"/>
          <w:szCs w:val="24"/>
        </w:rPr>
        <w:t>Bidder scoring 70% and above shall be considered for further financial evaluation.</w:t>
      </w:r>
    </w:p>
    <w:p w:rsidR="00205EDB" w:rsidRPr="00205EDB" w:rsidRDefault="00205EDB" w:rsidP="00205EDB">
      <w:pPr>
        <w:spacing w:before="120" w:line="240" w:lineRule="auto"/>
        <w:rPr>
          <w:rFonts w:ascii="Times New Roman" w:hAnsi="Times New Roman" w:cs="Times New Roman"/>
          <w:sz w:val="24"/>
          <w:szCs w:val="24"/>
        </w:rPr>
      </w:pPr>
    </w:p>
    <w:p w:rsidR="00205EDB" w:rsidRPr="00205EDB" w:rsidRDefault="00205EDB" w:rsidP="00205EDB">
      <w:pPr>
        <w:tabs>
          <w:tab w:val="left" w:pos="7217"/>
        </w:tabs>
        <w:spacing w:before="120" w:line="240" w:lineRule="auto"/>
        <w:rPr>
          <w:rFonts w:ascii="Times New Roman" w:hAnsi="Times New Roman" w:cs="Times New Roman"/>
          <w:b/>
          <w:sz w:val="24"/>
          <w:szCs w:val="24"/>
        </w:rPr>
      </w:pPr>
      <w:r w:rsidRPr="00205EDB">
        <w:rPr>
          <w:rFonts w:ascii="Times New Roman" w:hAnsi="Times New Roman" w:cs="Times New Roman"/>
          <w:b/>
          <w:sz w:val="24"/>
          <w:szCs w:val="24"/>
        </w:rPr>
        <w:tab/>
      </w:r>
    </w:p>
    <w:p w:rsidR="00205EDB" w:rsidRPr="00205EDB" w:rsidRDefault="00205EDB" w:rsidP="00205EDB">
      <w:pPr>
        <w:spacing w:before="120" w:line="240" w:lineRule="auto"/>
        <w:rPr>
          <w:rFonts w:ascii="Times New Roman" w:hAnsi="Times New Roman" w:cs="Times New Roman"/>
          <w:b/>
          <w:sz w:val="24"/>
          <w:szCs w:val="24"/>
        </w:rPr>
      </w:pPr>
    </w:p>
    <w:p w:rsidR="00205EDB" w:rsidRPr="00205EDB" w:rsidRDefault="00205EDB" w:rsidP="00205EDB">
      <w:pPr>
        <w:spacing w:before="120" w:line="240" w:lineRule="auto"/>
        <w:rPr>
          <w:rFonts w:ascii="Times New Roman" w:hAnsi="Times New Roman" w:cs="Times New Roman"/>
          <w:b/>
          <w:sz w:val="24"/>
          <w:szCs w:val="24"/>
        </w:rPr>
      </w:pPr>
      <w:r w:rsidRPr="00205EDB">
        <w:rPr>
          <w:rFonts w:ascii="Times New Roman" w:hAnsi="Times New Roman" w:cs="Times New Roman"/>
          <w:b/>
          <w:sz w:val="24"/>
          <w:szCs w:val="24"/>
        </w:rPr>
        <w:t>b) Financial evaluation</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To determine financial score for each bidder’s proposal, the technically accepted (70% score on technical evaluation) lowest priced proposal shall be given a financial score of 100 and other proposals shall be given a score proportional to this by the application of formula</w:t>
      </w:r>
    </w:p>
    <w:p w:rsidR="00205EDB" w:rsidRPr="00205EDB" w:rsidRDefault="00205EDB" w:rsidP="00205EDB">
      <w:pPr>
        <w:spacing w:before="120" w:line="360" w:lineRule="auto"/>
        <w:rPr>
          <w:rFonts w:ascii="Times New Roman" w:hAnsi="Times New Roman" w:cs="Times New Roman"/>
          <w:sz w:val="24"/>
          <w:szCs w:val="24"/>
        </w:rPr>
      </w:pPr>
      <w:proofErr w:type="spellStart"/>
      <w:r w:rsidRPr="00205EDB">
        <w:rPr>
          <w:rFonts w:ascii="Times New Roman" w:hAnsi="Times New Roman" w:cs="Times New Roman"/>
          <w:b/>
          <w:sz w:val="24"/>
          <w:szCs w:val="24"/>
        </w:rPr>
        <w:t>Sf</w:t>
      </w:r>
      <w:proofErr w:type="spellEnd"/>
      <w:r w:rsidRPr="00205EDB">
        <w:rPr>
          <w:rFonts w:ascii="Times New Roman" w:hAnsi="Times New Roman" w:cs="Times New Roman"/>
          <w:b/>
          <w:sz w:val="24"/>
          <w:szCs w:val="24"/>
        </w:rPr>
        <w:t xml:space="preserve"> = 100xFm / F</w:t>
      </w:r>
      <w:r w:rsidRPr="00205EDB">
        <w:rPr>
          <w:rFonts w:ascii="Times New Roman" w:hAnsi="Times New Roman" w:cs="Times New Roman"/>
          <w:sz w:val="24"/>
          <w:szCs w:val="24"/>
        </w:rPr>
        <w:t xml:space="preserve">   where: </w:t>
      </w:r>
      <w:proofErr w:type="spellStart"/>
      <w:r w:rsidRPr="00205EDB">
        <w:rPr>
          <w:rFonts w:ascii="Times New Roman" w:hAnsi="Times New Roman" w:cs="Times New Roman"/>
          <w:sz w:val="24"/>
          <w:szCs w:val="24"/>
        </w:rPr>
        <w:t>Sf</w:t>
      </w:r>
      <w:proofErr w:type="spellEnd"/>
      <w:r w:rsidRPr="00205EDB">
        <w:rPr>
          <w:rFonts w:ascii="Times New Roman" w:hAnsi="Times New Roman" w:cs="Times New Roman"/>
          <w:sz w:val="24"/>
          <w:szCs w:val="24"/>
        </w:rPr>
        <w:t xml:space="preserve"> = Financial score of the proposal under consideration</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 xml:space="preserve">                               </w:t>
      </w:r>
      <w:proofErr w:type="spellStart"/>
      <w:r w:rsidRPr="00205EDB">
        <w:rPr>
          <w:rFonts w:ascii="Times New Roman" w:hAnsi="Times New Roman" w:cs="Times New Roman"/>
          <w:sz w:val="24"/>
          <w:szCs w:val="24"/>
        </w:rPr>
        <w:t>Fm</w:t>
      </w:r>
      <w:proofErr w:type="spellEnd"/>
      <w:r w:rsidRPr="00205EDB">
        <w:rPr>
          <w:rFonts w:ascii="Times New Roman" w:hAnsi="Times New Roman" w:cs="Times New Roman"/>
          <w:sz w:val="24"/>
          <w:szCs w:val="24"/>
        </w:rPr>
        <w:t xml:space="preserve"> = the price of lowest priced proposal that passed the technical evaluation</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 xml:space="preserve">                                F = the price of the proposal under consideration</w:t>
      </w:r>
    </w:p>
    <w:p w:rsidR="00205EDB" w:rsidRPr="00205EDB" w:rsidRDefault="00205EDB" w:rsidP="00205EDB">
      <w:pPr>
        <w:spacing w:before="120" w:line="360" w:lineRule="auto"/>
        <w:rPr>
          <w:rFonts w:ascii="Times New Roman" w:hAnsi="Times New Roman" w:cs="Times New Roman"/>
          <w:b/>
          <w:sz w:val="24"/>
          <w:szCs w:val="24"/>
        </w:rPr>
      </w:pPr>
      <w:r w:rsidRPr="00205EDB">
        <w:rPr>
          <w:rFonts w:ascii="Times New Roman" w:hAnsi="Times New Roman" w:cs="Times New Roman"/>
          <w:b/>
          <w:sz w:val="24"/>
          <w:szCs w:val="24"/>
        </w:rPr>
        <w:t xml:space="preserve">   C) Comparison of Proposal and Award of the contract</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Proposals will be compared using the following methodology to define the best evaluated proposal.</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A total score (S) will be determined for each proposal, by combining its technical (St) and financial (</w:t>
      </w:r>
      <w:proofErr w:type="spellStart"/>
      <w:r w:rsidRPr="00205EDB">
        <w:rPr>
          <w:rFonts w:ascii="Times New Roman" w:hAnsi="Times New Roman" w:cs="Times New Roman"/>
          <w:sz w:val="24"/>
          <w:szCs w:val="24"/>
        </w:rPr>
        <w:t>Sf</w:t>
      </w:r>
      <w:proofErr w:type="spellEnd"/>
      <w:r w:rsidRPr="00205EDB">
        <w:rPr>
          <w:rFonts w:ascii="Times New Roman" w:hAnsi="Times New Roman" w:cs="Times New Roman"/>
          <w:sz w:val="24"/>
          <w:szCs w:val="24"/>
        </w:rPr>
        <w:t>) scores using the following formula and weightings:</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S = (St x T%) + (</w:t>
      </w:r>
      <w:proofErr w:type="spellStart"/>
      <w:r w:rsidRPr="00205EDB">
        <w:rPr>
          <w:rFonts w:ascii="Times New Roman" w:hAnsi="Times New Roman" w:cs="Times New Roman"/>
          <w:sz w:val="24"/>
          <w:szCs w:val="24"/>
        </w:rPr>
        <w:t>Sf</w:t>
      </w:r>
      <w:proofErr w:type="spellEnd"/>
      <w:r w:rsidRPr="00205EDB">
        <w:rPr>
          <w:rFonts w:ascii="Times New Roman" w:hAnsi="Times New Roman" w:cs="Times New Roman"/>
          <w:sz w:val="24"/>
          <w:szCs w:val="24"/>
        </w:rPr>
        <w:t xml:space="preserve"> x P%)</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The weights given to the score of the Technical and Financial proposal are as follows:</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Technical - T = 70      and     Financial - P = 30</w:t>
      </w:r>
    </w:p>
    <w:p w:rsidR="00205EDB" w:rsidRPr="00205EDB" w:rsidRDefault="00205EDB" w:rsidP="00205EDB">
      <w:pPr>
        <w:spacing w:before="120" w:line="360" w:lineRule="auto"/>
        <w:rPr>
          <w:rFonts w:ascii="Times New Roman" w:hAnsi="Times New Roman" w:cs="Times New Roman"/>
          <w:sz w:val="24"/>
          <w:szCs w:val="24"/>
        </w:rPr>
      </w:pPr>
      <w:r w:rsidRPr="00205EDB">
        <w:rPr>
          <w:rFonts w:ascii="Times New Roman" w:hAnsi="Times New Roman" w:cs="Times New Roman"/>
          <w:sz w:val="24"/>
          <w:szCs w:val="24"/>
        </w:rPr>
        <w:t>Proposals shall be ranked and the proposal achieving the highest score will be recommended for contract awarded, subject to satisfactory negotiation.</w:t>
      </w:r>
    </w:p>
    <w:p w:rsidR="00205EDB" w:rsidRPr="00205EDB" w:rsidRDefault="00205EDB" w:rsidP="00205EDB">
      <w:pPr>
        <w:spacing w:before="120" w:line="240" w:lineRule="auto"/>
        <w:rPr>
          <w:rFonts w:ascii="Times New Roman" w:hAnsi="Times New Roman" w:cs="Times New Roman"/>
          <w:sz w:val="24"/>
          <w:szCs w:val="24"/>
        </w:rPr>
      </w:pPr>
    </w:p>
    <w:p w:rsidR="00205EDB" w:rsidRPr="00205EDB" w:rsidRDefault="00205EDB" w:rsidP="00205EDB">
      <w:pPr>
        <w:spacing w:before="120" w:line="240" w:lineRule="auto"/>
        <w:rPr>
          <w:rFonts w:ascii="Times New Roman" w:hAnsi="Times New Roman" w:cs="Times New Roman"/>
          <w:sz w:val="24"/>
          <w:szCs w:val="24"/>
        </w:rPr>
      </w:pPr>
      <w:r w:rsidRPr="00205EDB">
        <w:rPr>
          <w:rFonts w:ascii="Times New Roman" w:hAnsi="Times New Roman" w:cs="Times New Roman"/>
          <w:sz w:val="24"/>
          <w:szCs w:val="24"/>
        </w:rPr>
        <w:lastRenderedPageBreak/>
        <w:t>Technical passing point is 70 % &amp; Above.</w:t>
      </w:r>
    </w:p>
    <w:p w:rsidR="00205EDB" w:rsidRPr="00205EDB" w:rsidRDefault="00205EDB" w:rsidP="00205EDB">
      <w:pPr>
        <w:spacing w:before="120" w:line="240" w:lineRule="auto"/>
        <w:rPr>
          <w:rFonts w:ascii="Times New Roman" w:hAnsi="Times New Roman" w:cs="Times New Roman"/>
          <w:sz w:val="24"/>
          <w:szCs w:val="24"/>
        </w:rPr>
      </w:pPr>
      <w:r w:rsidRPr="00205EDB">
        <w:rPr>
          <w:rFonts w:ascii="Times New Roman" w:hAnsi="Times New Roman" w:cs="Times New Roman"/>
          <w:sz w:val="24"/>
          <w:szCs w:val="24"/>
        </w:rPr>
        <w:t>Winner will be choose by the sum</w:t>
      </w:r>
      <w:r w:rsidR="003B1A62">
        <w:rPr>
          <w:rFonts w:ascii="Times New Roman" w:hAnsi="Times New Roman" w:cs="Times New Roman"/>
          <w:sz w:val="24"/>
          <w:szCs w:val="24"/>
        </w:rPr>
        <w:t xml:space="preserve"> </w:t>
      </w:r>
      <w:proofErr w:type="gramStart"/>
      <w:r w:rsidR="003B1A62">
        <w:rPr>
          <w:rFonts w:ascii="Times New Roman" w:hAnsi="Times New Roman" w:cs="Times New Roman"/>
          <w:sz w:val="24"/>
          <w:szCs w:val="24"/>
        </w:rPr>
        <w:t>of</w:t>
      </w:r>
      <w:r w:rsidRPr="00205EDB">
        <w:rPr>
          <w:rFonts w:ascii="Times New Roman" w:hAnsi="Times New Roman" w:cs="Times New Roman"/>
          <w:sz w:val="24"/>
          <w:szCs w:val="24"/>
        </w:rPr>
        <w:t xml:space="preserve">  Technical</w:t>
      </w:r>
      <w:proofErr w:type="gramEnd"/>
      <w:r w:rsidRPr="00205EDB">
        <w:rPr>
          <w:rFonts w:ascii="Times New Roman" w:hAnsi="Times New Roman" w:cs="Times New Roman"/>
          <w:sz w:val="24"/>
          <w:szCs w:val="24"/>
        </w:rPr>
        <w:t xml:space="preserve">   and     Financial greatest point</w:t>
      </w:r>
      <w:r w:rsidR="003B1A62">
        <w:rPr>
          <w:rFonts w:ascii="Times New Roman" w:hAnsi="Times New Roman" w:cs="Times New Roman"/>
          <w:sz w:val="24"/>
          <w:szCs w:val="24"/>
        </w:rPr>
        <w:t>.</w:t>
      </w:r>
    </w:p>
    <w:p w:rsidR="00205EDB" w:rsidRPr="00205EDB" w:rsidRDefault="00205EDB" w:rsidP="00205EDB">
      <w:pPr>
        <w:spacing w:after="0" w:line="360" w:lineRule="auto"/>
        <w:jc w:val="center"/>
        <w:rPr>
          <w:rFonts w:ascii="Times New Roman" w:eastAsia="Times New Roman" w:hAnsi="Times New Roman" w:cs="Times New Roman"/>
          <w:b/>
          <w:bCs/>
          <w:sz w:val="28"/>
          <w:szCs w:val="28"/>
          <w:lang w:eastAsia="fr-FR"/>
        </w:rPr>
      </w:pPr>
    </w:p>
    <w:p w:rsidR="00205EDB" w:rsidRPr="00205EDB" w:rsidRDefault="00205EDB" w:rsidP="00205EDB">
      <w:pPr>
        <w:spacing w:after="0" w:line="360" w:lineRule="auto"/>
        <w:jc w:val="center"/>
        <w:rPr>
          <w:rFonts w:ascii="Times New Roman" w:eastAsia="Times New Roman" w:hAnsi="Times New Roman" w:cs="Times New Roman"/>
          <w:b/>
          <w:bCs/>
          <w:sz w:val="28"/>
          <w:szCs w:val="28"/>
          <w:lang w:eastAsia="fr-FR"/>
        </w:rPr>
      </w:pPr>
    </w:p>
    <w:p w:rsidR="00205EDB" w:rsidRPr="00205EDB" w:rsidRDefault="00205EDB" w:rsidP="00205EDB">
      <w:pPr>
        <w:spacing w:after="0" w:line="360" w:lineRule="auto"/>
        <w:jc w:val="center"/>
        <w:rPr>
          <w:rFonts w:ascii="Times New Roman" w:eastAsia="Times New Roman" w:hAnsi="Times New Roman" w:cs="Times New Roman"/>
          <w:b/>
          <w:bCs/>
          <w:sz w:val="28"/>
          <w:szCs w:val="28"/>
          <w:lang w:eastAsia="fr-FR"/>
        </w:rPr>
      </w:pPr>
    </w:p>
    <w:p w:rsidR="00205EDB" w:rsidRPr="00205EDB" w:rsidRDefault="00205EDB" w:rsidP="00205EDB">
      <w:pPr>
        <w:spacing w:after="0" w:line="360" w:lineRule="auto"/>
        <w:jc w:val="center"/>
        <w:rPr>
          <w:rFonts w:ascii="Times New Roman" w:eastAsia="Times New Roman" w:hAnsi="Times New Roman" w:cs="Times New Roman"/>
          <w:b/>
          <w:bCs/>
          <w:sz w:val="28"/>
          <w:szCs w:val="28"/>
          <w:lang w:eastAsia="fr-FR"/>
        </w:rPr>
      </w:pPr>
    </w:p>
    <w:p w:rsidR="00205EDB" w:rsidRPr="00205EDB" w:rsidRDefault="00205EDB" w:rsidP="00205EDB">
      <w:pPr>
        <w:spacing w:after="0" w:line="360" w:lineRule="auto"/>
        <w:jc w:val="center"/>
        <w:rPr>
          <w:rFonts w:ascii="Times New Roman" w:eastAsia="Times New Roman" w:hAnsi="Times New Roman" w:cs="Times New Roman"/>
          <w:b/>
          <w:bCs/>
          <w:sz w:val="28"/>
          <w:szCs w:val="28"/>
          <w:lang w:eastAsia="fr-FR"/>
        </w:rPr>
      </w:pPr>
    </w:p>
    <w:p w:rsidR="00205EDB" w:rsidRPr="00205EDB" w:rsidRDefault="00205EDB" w:rsidP="00205EDB">
      <w:pPr>
        <w:spacing w:after="0" w:line="360" w:lineRule="auto"/>
        <w:jc w:val="center"/>
        <w:rPr>
          <w:rFonts w:ascii="Times New Roman" w:eastAsia="Times New Roman" w:hAnsi="Times New Roman" w:cs="Times New Roman"/>
          <w:b/>
          <w:bCs/>
          <w:sz w:val="28"/>
          <w:szCs w:val="28"/>
          <w:lang w:eastAsia="fr-FR"/>
        </w:rPr>
      </w:pPr>
    </w:p>
    <w:p w:rsidR="00205EDB" w:rsidRPr="00205EDB" w:rsidRDefault="00205EDB" w:rsidP="00205EDB">
      <w:pPr>
        <w:spacing w:after="0" w:line="360" w:lineRule="auto"/>
        <w:jc w:val="center"/>
        <w:rPr>
          <w:rFonts w:ascii="Times New Roman" w:eastAsia="Times New Roman" w:hAnsi="Times New Roman" w:cs="Times New Roman"/>
          <w:b/>
          <w:bCs/>
          <w:sz w:val="28"/>
          <w:szCs w:val="28"/>
          <w:lang w:eastAsia="fr-FR"/>
        </w:rPr>
      </w:pPr>
    </w:p>
    <w:p w:rsidR="00205EDB" w:rsidRPr="00205EDB" w:rsidRDefault="00205EDB" w:rsidP="00205EDB">
      <w:pPr>
        <w:spacing w:after="0" w:line="360" w:lineRule="auto"/>
        <w:jc w:val="center"/>
        <w:rPr>
          <w:rFonts w:ascii="Times New Roman" w:eastAsia="Times New Roman" w:hAnsi="Times New Roman" w:cs="Times New Roman"/>
          <w:b/>
          <w:bCs/>
          <w:sz w:val="28"/>
          <w:szCs w:val="28"/>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after="0" w:line="360" w:lineRule="auto"/>
        <w:jc w:val="both"/>
        <w:rPr>
          <w:rFonts w:ascii="Times New Roman" w:eastAsia="Times New Roman" w:hAnsi="Times New Roman" w:cs="Times New Roman"/>
          <w:sz w:val="24"/>
          <w:szCs w:val="24"/>
          <w:lang w:eastAsia="fr-FR"/>
        </w:rPr>
      </w:pPr>
    </w:p>
    <w:p w:rsidR="00205EDB" w:rsidRPr="00205EDB" w:rsidRDefault="00205EDB" w:rsidP="00205EDB">
      <w:pPr>
        <w:spacing w:before="120" w:after="120" w:line="240" w:lineRule="auto"/>
        <w:jc w:val="center"/>
        <w:outlineLvl w:val="1"/>
        <w:rPr>
          <w:rFonts w:ascii="Times New Roman" w:eastAsia="Times New Roman" w:hAnsi="Times New Roman" w:cs="Times New Roman"/>
          <w:b/>
          <w:color w:val="000000" w:themeColor="text1"/>
          <w:sz w:val="48"/>
          <w:szCs w:val="24"/>
          <w:lang w:eastAsia="fr-FR"/>
        </w:rPr>
      </w:pPr>
    </w:p>
    <w:p w:rsidR="00205EDB" w:rsidRPr="00205EDB" w:rsidRDefault="00205EDB" w:rsidP="00205EDB">
      <w:pPr>
        <w:spacing w:before="120" w:after="120" w:line="240" w:lineRule="auto"/>
        <w:jc w:val="center"/>
        <w:outlineLvl w:val="1"/>
        <w:rPr>
          <w:rFonts w:ascii="Times New Roman" w:eastAsia="Times New Roman" w:hAnsi="Times New Roman" w:cs="Times New Roman"/>
          <w:b/>
          <w:color w:val="000000" w:themeColor="text1"/>
          <w:sz w:val="48"/>
          <w:szCs w:val="24"/>
          <w:lang w:eastAsia="fr-FR"/>
        </w:rPr>
      </w:pPr>
    </w:p>
    <w:p w:rsidR="00205EDB" w:rsidRPr="00205EDB" w:rsidRDefault="00205EDB" w:rsidP="00205EDB">
      <w:pPr>
        <w:spacing w:before="120" w:after="120" w:line="240" w:lineRule="auto"/>
        <w:jc w:val="center"/>
        <w:outlineLvl w:val="1"/>
        <w:rPr>
          <w:rFonts w:ascii="Times New Roman" w:eastAsia="Times New Roman" w:hAnsi="Times New Roman" w:cs="Times New Roman"/>
          <w:b/>
          <w:color w:val="000000" w:themeColor="text1"/>
          <w:sz w:val="48"/>
          <w:szCs w:val="24"/>
          <w:lang w:eastAsia="fr-FR"/>
        </w:rPr>
      </w:pPr>
    </w:p>
    <w:p w:rsidR="00205EDB" w:rsidRPr="00205EDB" w:rsidRDefault="00205EDB" w:rsidP="00205EDB">
      <w:pPr>
        <w:spacing w:before="120" w:after="120" w:line="240" w:lineRule="auto"/>
        <w:jc w:val="center"/>
        <w:outlineLvl w:val="1"/>
        <w:rPr>
          <w:rFonts w:ascii="Times New Roman" w:eastAsia="Times New Roman" w:hAnsi="Times New Roman" w:cs="Times New Roman"/>
          <w:b/>
          <w:color w:val="000000" w:themeColor="text1"/>
          <w:sz w:val="48"/>
          <w:szCs w:val="24"/>
          <w:lang w:eastAsia="fr-FR"/>
        </w:rPr>
      </w:pPr>
    </w:p>
    <w:p w:rsidR="00205EDB" w:rsidRPr="00205EDB" w:rsidRDefault="00205EDB" w:rsidP="00205EDB">
      <w:pPr>
        <w:spacing w:before="120" w:after="120" w:line="240" w:lineRule="auto"/>
        <w:jc w:val="center"/>
        <w:outlineLvl w:val="1"/>
        <w:rPr>
          <w:rFonts w:ascii="Times New Roman" w:eastAsia="Times New Roman" w:hAnsi="Times New Roman" w:cs="Times New Roman"/>
          <w:b/>
          <w:color w:val="000000" w:themeColor="text1"/>
          <w:sz w:val="48"/>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tabs>
          <w:tab w:val="num" w:pos="851"/>
        </w:tabs>
        <w:spacing w:before="120" w:after="120" w:line="240" w:lineRule="auto"/>
        <w:ind w:left="851" w:hanging="851"/>
        <w:outlineLvl w:val="0"/>
        <w:rPr>
          <w:rFonts w:ascii="Times New Roman" w:eastAsia="Times New Roman" w:hAnsi="Times New Roman" w:cs="Times New Roman"/>
          <w:b/>
          <w:bCs/>
          <w:color w:val="000000" w:themeColor="text1"/>
          <w:sz w:val="36"/>
          <w:szCs w:val="36"/>
          <w:lang w:eastAsia="fr-FR"/>
        </w:rPr>
      </w:pPr>
      <w:bookmarkStart w:id="341" w:name="_Toc309627000"/>
      <w:r w:rsidRPr="00205EDB">
        <w:rPr>
          <w:rFonts w:ascii="Times New Roman" w:eastAsia="Times New Roman" w:hAnsi="Times New Roman" w:cs="Times New Roman"/>
          <w:b/>
          <w:bCs/>
          <w:color w:val="000000" w:themeColor="text1"/>
          <w:sz w:val="36"/>
          <w:szCs w:val="36"/>
          <w:lang w:eastAsia="fr-FR"/>
        </w:rPr>
        <w:t>Contract</w:t>
      </w:r>
      <w:bookmarkEnd w:id="341"/>
    </w:p>
    <w:p w:rsidR="00205EDB" w:rsidRPr="00205EDB" w:rsidRDefault="00205EDB" w:rsidP="00205EDB">
      <w:pPr>
        <w:numPr>
          <w:ilvl w:val="1"/>
          <w:numId w:val="13"/>
        </w:numPr>
        <w:tabs>
          <w:tab w:val="left" w:pos="2700"/>
        </w:tabs>
        <w:spacing w:before="120" w:after="120" w:line="240" w:lineRule="auto"/>
        <w:ind w:left="2880" w:hanging="2880"/>
        <w:outlineLvl w:val="1"/>
        <w:rPr>
          <w:rFonts w:ascii="Times New Roman" w:eastAsia="Times New Roman" w:hAnsi="Times New Roman" w:cs="Times New Roman"/>
          <w:b/>
          <w:sz w:val="36"/>
          <w:lang w:eastAsia="fr-FR"/>
        </w:rPr>
      </w:pPr>
      <w:bookmarkStart w:id="342" w:name="_Toc309627001"/>
      <w:r w:rsidRPr="00205EDB">
        <w:rPr>
          <w:rFonts w:ascii="Times New Roman" w:eastAsia="Times New Roman" w:hAnsi="Times New Roman" w:cs="Times New Roman"/>
          <w:b/>
          <w:sz w:val="36"/>
          <w:lang w:eastAsia="fr-FR"/>
        </w:rPr>
        <w:t>General Conditions of Contract</w:t>
      </w:r>
      <w:bookmarkEnd w:id="342"/>
    </w:p>
    <w:p w:rsidR="00205EDB" w:rsidRPr="00205EDB" w:rsidRDefault="00205EDB" w:rsidP="00205EDB">
      <w:pPr>
        <w:spacing w:after="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Table of Clauses</w:t>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color w:val="000000" w:themeColor="text1"/>
          <w:sz w:val="24"/>
          <w:szCs w:val="24"/>
          <w:lang w:eastAsia="en-GB"/>
        </w:rPr>
        <w:fldChar w:fldCharType="begin"/>
      </w:r>
      <w:r w:rsidRPr="00205EDB">
        <w:rPr>
          <w:rFonts w:ascii="Times New Roman" w:eastAsia="Times New Roman" w:hAnsi="Times New Roman" w:cs="Times New Roman"/>
          <w:b/>
          <w:bCs/>
          <w:color w:val="000000" w:themeColor="text1"/>
          <w:sz w:val="24"/>
          <w:szCs w:val="24"/>
          <w:lang w:eastAsia="en-GB"/>
        </w:rPr>
        <w:instrText xml:space="preserve"> TOC \t "Section 7-Para,1,Section 7-Clause,2,Section 7-Clauses,2" </w:instrText>
      </w:r>
      <w:r w:rsidRPr="00205EDB">
        <w:rPr>
          <w:rFonts w:ascii="Times New Roman" w:eastAsia="Times New Roman" w:hAnsi="Times New Roman" w:cs="Times New Roman"/>
          <w:b/>
          <w:bCs/>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A.</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General Provisions</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_Toc309541976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1</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Definitions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_Toc309541977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Appointment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_Toc309541978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Relationship of the Parties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_Toc309541979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Due Diligence</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_Toc309541980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4</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Fraud and Corruption</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_Toc309541981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4</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6.</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Interpretation</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_Toc309541982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5</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B.</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The Contract</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_Toc309541983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6</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7.</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Contract Documents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_Toc309541984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6</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8.</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Governing Law</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_Toc309541985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6</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9.</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Language</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_Toc309541986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6</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10.</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Notices and written communications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_Toc309541987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7</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Authorized Officers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_Toc309541988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7</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Assignment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_Toc309541989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7</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13.</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Subcontracting</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_Toc309541990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14.</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Modifications and Contract Amendments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_Toc309541991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15.</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Change in Laws and Regulations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_Toc309541992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9</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16.</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Taxes and Duties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_Toc309541993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9</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17.</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Force Majeure</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_Toc309541994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9</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18.</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Breach of Contract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_Toc309541995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10</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19.</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Suspension of Assignment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_Toc309541996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11</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20.</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Termination</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_Toc309541997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11</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Arrangements on Termination</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_Toc309541998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lastRenderedPageBreak/>
        <w:t>22.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Cessation of Rights and Obligations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_Toc309541999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23.</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Warranty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_Toc309542000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14</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24.</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Settlement of Disputes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_Toc309542001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14</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25.</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Liquidated Damages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_Toc309542002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15</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26.</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Confidentiality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_Toc309542003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15</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27.</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Copyright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_Toc309542004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16</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28.</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Miscellaneous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_Toc309542005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17</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C.</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Obligations of the Public Body</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_Toc309542006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17</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29.</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Provision of Assistance</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_Toc309542007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17</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D.</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Payment</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_Toc309542008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17</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30.</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Contract Price</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_Toc309542009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Price Adjustments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_Toc309542010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Mode of Billing and Terms of Payment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_Toc309542011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33.</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Forms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_Toc309542012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19</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E.</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Obligations of the Supplier</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_Toc309542013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20</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34.</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Supplier’s Responsibilities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_Toc309542014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20</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35.</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Joint Venture, Consortium or Association</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_Toc309542015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20</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spacing w:val="-3"/>
          <w:lang w:eastAsia="fr-FR"/>
        </w:rPr>
        <w:t>36.</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Eligibility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_Toc309542016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20</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37.</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Code of Conduct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_Toc309542017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20</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38.</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Conflict of Interests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_Toc309542018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21</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39.</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Patent Indemnity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_Toc309542019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22</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40.</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Limitation of Liability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_Toc309542020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22</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Intellectual Property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_Toc309542021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Insurance</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_Toc309542022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43.</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Product Information</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_Toc309542023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44.</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Accounting, Inspection and Auditing</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_Toc309542024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24</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45.</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Data Protection</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_Toc309542025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24</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46.</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Review</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_Toc309542026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25</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47.</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Performance Security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_Toc309542027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25</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lastRenderedPageBreak/>
        <w:t>F.</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Performance of the Contract</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_Toc309542028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26</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48.</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Scope of Supply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_Toc309542029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26</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49.</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Specifications and Standards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_Toc309542030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26</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50.</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Delivery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_Toc309542031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26</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Packing, Marking, and Documents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_Toc309542032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27</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Identification of Goods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_Toc309542033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53.</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Containers and Pallets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_Toc309542034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54.</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Property and Risk</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_Toc309542035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55.</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Tools etc.</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_Toc309542036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56.</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Quality</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_Toc309542037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28</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57.</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Inspections and Tests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_Toc309542038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29</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58.</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Rejection of Goods</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_Toc309542039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30</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59.</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Extensions of Time</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_Toc309542040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30</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val="en-GB" w:eastAsia="fr-FR"/>
        </w:rPr>
        <w:t>60.</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val="en-GB" w:eastAsia="fr-FR"/>
        </w:rPr>
        <w:t>Performance Measurement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_Toc309542041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30</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sectPr w:rsidR="00205EDB" w:rsidRPr="00205EDB" w:rsidSect="001F6C20">
          <w:headerReference w:type="default" r:id="rId47"/>
          <w:footerReference w:type="default" r:id="rId48"/>
          <w:pgSz w:w="12240" w:h="15840"/>
          <w:pgMar w:top="1440" w:right="1800" w:bottom="1440" w:left="1800" w:header="720" w:footer="720" w:gutter="0"/>
          <w:pgNumType w:fmt="upperRoman" w:start="1"/>
          <w:cols w:space="720"/>
          <w:docGrid w:linePitch="360"/>
        </w:sectPr>
      </w:pPr>
      <w:r w:rsidRPr="00205EDB">
        <w:rPr>
          <w:rFonts w:ascii="Times New Roman" w:eastAsia="Times New Roman" w:hAnsi="Times New Roman" w:cs="Times New Roman"/>
          <w:color w:val="000000" w:themeColor="text1"/>
          <w:sz w:val="24"/>
          <w:szCs w:val="24"/>
          <w:lang w:eastAsia="fr-FR"/>
        </w:rPr>
        <w:fldChar w:fldCharType="end"/>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tbl>
      <w:tblPr>
        <w:tblW w:w="9828" w:type="dxa"/>
        <w:jc w:val="center"/>
        <w:tblLayout w:type="fixed"/>
        <w:tblLook w:val="0000" w:firstRow="0" w:lastRow="0" w:firstColumn="0" w:lastColumn="0" w:noHBand="0" w:noVBand="0"/>
      </w:tblPr>
      <w:tblGrid>
        <w:gridCol w:w="9828"/>
      </w:tblGrid>
      <w:tr w:rsidR="00205EDB" w:rsidRPr="00205EDB" w:rsidTr="004D5226">
        <w:trPr>
          <w:jc w:val="center"/>
        </w:trPr>
        <w:tc>
          <w:tcPr>
            <w:tcW w:w="9828" w:type="dxa"/>
          </w:tcPr>
          <w:p w:rsidR="00205EDB" w:rsidRPr="00205EDB" w:rsidRDefault="00205EDB" w:rsidP="00205EDB">
            <w:pPr>
              <w:tabs>
                <w:tab w:val="left" w:pos="567"/>
              </w:tabs>
              <w:spacing w:before="60" w:after="60" w:line="240" w:lineRule="auto"/>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val="en-GB" w:eastAsia="fr-FR"/>
              </w:rPr>
              <w:t>Section 7  General Conditions of Contract</w:t>
            </w:r>
          </w:p>
        </w:tc>
      </w:tr>
      <w:tr w:rsidR="00205EDB" w:rsidRPr="00205EDB" w:rsidTr="004D5226">
        <w:trPr>
          <w:jc w:val="center"/>
        </w:trPr>
        <w:tc>
          <w:tcPr>
            <w:tcW w:w="9828" w:type="dxa"/>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343" w:name="_Toc309541976"/>
            <w:r w:rsidRPr="00205EDB">
              <w:rPr>
                <w:rFonts w:ascii="Times New Roman" w:eastAsia="Times New Roman" w:hAnsi="Times New Roman" w:cs="Times New Roman"/>
                <w:b/>
                <w:bCs/>
                <w:color w:val="000000" w:themeColor="text1"/>
                <w:sz w:val="24"/>
                <w:szCs w:val="24"/>
                <w:lang w:eastAsia="fr-FR"/>
              </w:rPr>
              <w:t>General Provisions</w:t>
            </w:r>
            <w:bookmarkEnd w:id="343"/>
          </w:p>
        </w:tc>
      </w:tr>
      <w:tr w:rsidR="00205EDB" w:rsidRPr="00205EDB" w:rsidTr="004D5226">
        <w:trPr>
          <w:jc w:val="center"/>
        </w:trPr>
        <w:tc>
          <w:tcPr>
            <w:tcW w:w="9828" w:type="dxa"/>
          </w:tcPr>
          <w:p w:rsidR="00205EDB" w:rsidRPr="00205EDB" w:rsidRDefault="00205EDB" w:rsidP="00205EDB">
            <w:pPr>
              <w:keepNext/>
              <w:numPr>
                <w:ilvl w:val="3"/>
                <w:numId w:val="17"/>
              </w:numPr>
              <w:spacing w:before="120" w:after="120" w:line="240" w:lineRule="auto"/>
              <w:outlineLvl w:val="3"/>
              <w:rPr>
                <w:rFonts w:ascii="Times New Roman" w:eastAsia="Times New Roman" w:hAnsi="Times New Roman" w:cs="Times New Roman"/>
                <w:b/>
                <w:bCs/>
                <w:color w:val="000000" w:themeColor="text1"/>
                <w:sz w:val="24"/>
                <w:szCs w:val="24"/>
                <w:lang w:eastAsia="fr-FR"/>
              </w:rPr>
            </w:pPr>
            <w:bookmarkStart w:id="344" w:name="_Toc309541977"/>
            <w:r w:rsidRPr="00205EDB">
              <w:rPr>
                <w:rFonts w:ascii="Times New Roman" w:eastAsia="Times New Roman" w:hAnsi="Times New Roman" w:cs="Times New Roman"/>
                <w:b/>
                <w:bCs/>
                <w:color w:val="000000" w:themeColor="text1"/>
                <w:sz w:val="24"/>
                <w:szCs w:val="24"/>
                <w:lang w:eastAsia="fr-FR"/>
              </w:rPr>
              <w:t>Definitions</w:t>
            </w:r>
            <w:bookmarkEnd w:id="344"/>
          </w:p>
        </w:tc>
      </w:tr>
      <w:tr w:rsidR="00205EDB" w:rsidRPr="00205EDB" w:rsidTr="004D5226">
        <w:trPr>
          <w:trHeight w:val="1065"/>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headings and titles of these General Conditions of Contract shall not limit, alter or affect the meaning of the Contract.</w:t>
            </w:r>
          </w:p>
          <w:p w:rsidR="00205EDB" w:rsidRPr="00205EDB" w:rsidRDefault="00205EDB" w:rsidP="00205EDB">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The following words and expressions shall have the meanings hereby assigned to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5"/>
              <w:gridCol w:w="6750"/>
            </w:tblGrid>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"Authorized Officer"</w:t>
                  </w:r>
                </w:p>
              </w:tc>
              <w:tc>
                <w:tcPr>
                  <w:tcW w:w="675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means a person designated as such by the Public Body from time to time as notified in writing to the Supplier to act as the representative of the Public Body for all purposes connected with the Contract, including any authorized representative of such person;</w:t>
                  </w:r>
                </w:p>
              </w:tc>
            </w:tr>
            <w:tr w:rsidR="00205EDB" w:rsidRPr="00205EDB" w:rsidTr="004D5226">
              <w:tc>
                <w:tcPr>
                  <w:tcW w:w="2695" w:type="dxa"/>
                </w:tcPr>
                <w:p w:rsidR="00205EDB" w:rsidRPr="00205EDB" w:rsidRDefault="00205EDB" w:rsidP="00205EDB">
                  <w:pPr>
                    <w:numPr>
                      <w:ilvl w:val="5"/>
                      <w:numId w:val="0"/>
                    </w:numPr>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"Bankrupt"</w:t>
                  </w:r>
                </w:p>
              </w:tc>
              <w:tc>
                <w:tcPr>
                  <w:tcW w:w="675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247" w:hanging="24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"Completion"</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means the fulfilment of the Contract by the Supplier in accordance with the terms and conditions set forth in the Contract;</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247" w:hanging="24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"Contract Documents"</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eastAsia="fr-FR"/>
                    </w:rPr>
                    <w:t>means the documents listed in the GCC, including all attachments, appendices, and all documents incorporated by reference therein, and shall include any amendments thereto;</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"Contract Manager"</w:t>
                  </w:r>
                </w:p>
              </w:tc>
              <w:tc>
                <w:tcPr>
                  <w:tcW w:w="675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means a person designated as such by the Supplier from time to time as notified in writing to the Public Body to act as the duly authorized representative of the Supplier for all purposes connected with the Contract, including any authorized representative of such person;</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247" w:hanging="24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"Contract Price"</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means the money payable by the Public Body to the Supplier based on the Contract Agreement and shall include all royalties, license fees or similar expenses in respect of the making, use or exercise by the Supplier of any Intellectual Property or Intellectual Property Rights for the purpose of performing the Contract;</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247" w:hanging="24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"Contract"</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val="en-GB" w:eastAsia="fr-FR"/>
                    </w:rPr>
                    <w:t xml:space="preserve">means </w:t>
                  </w:r>
                  <w:r w:rsidRPr="00205EDB">
                    <w:rPr>
                      <w:rFonts w:ascii="Times New Roman" w:eastAsia="Times New Roman" w:hAnsi="Times New Roman" w:cs="Times New Roman"/>
                      <w:color w:val="000000" w:themeColor="text1"/>
                      <w:sz w:val="24"/>
                      <w:szCs w:val="24"/>
                      <w:lang w:eastAsia="fr-FR"/>
                    </w:rPr>
                    <w:t xml:space="preserve">the binding Contract Agreement entered into between the </w:t>
                  </w:r>
                  <w:r w:rsidRPr="00205EDB">
                    <w:rPr>
                      <w:rFonts w:ascii="Times New Roman" w:eastAsia="Times New Roman" w:hAnsi="Times New Roman" w:cs="Times New Roman"/>
                      <w:color w:val="000000" w:themeColor="text1"/>
                      <w:sz w:val="24"/>
                      <w:szCs w:val="24"/>
                      <w:lang w:val="en-GB" w:eastAsia="fr-FR"/>
                    </w:rPr>
                    <w:t>Public Body</w:t>
                  </w:r>
                  <w:r w:rsidRPr="00205EDB">
                    <w:rPr>
                      <w:rFonts w:ascii="Times New Roman" w:eastAsia="Times New Roman" w:hAnsi="Times New Roman" w:cs="Times New Roman"/>
                      <w:color w:val="000000" w:themeColor="text1"/>
                      <w:sz w:val="24"/>
                      <w:szCs w:val="24"/>
                      <w:lang w:eastAsia="fr-FR"/>
                    </w:rPr>
                    <w:t xml:space="preserve"> and the Supplier, comprising Contract Documents</w:t>
                  </w:r>
                  <w:r w:rsidRPr="00205EDB">
                    <w:rPr>
                      <w:rFonts w:ascii="Times New Roman" w:eastAsia="Times New Roman" w:hAnsi="Times New Roman" w:cs="Times New Roman"/>
                      <w:color w:val="000000" w:themeColor="text1"/>
                      <w:sz w:val="24"/>
                      <w:szCs w:val="24"/>
                      <w:lang w:val="en-GB" w:eastAsia="fr-FR"/>
                    </w:rPr>
                    <w:t xml:space="preserve"> referred to therein, including all attachments, appendices, and all documents incorporated by reference therein</w:t>
                  </w:r>
                  <w:r w:rsidRPr="00205EDB">
                    <w:rPr>
                      <w:rFonts w:ascii="Times New Roman" w:eastAsia="Times New Roman" w:hAnsi="Times New Roman" w:cs="Times New Roman"/>
                      <w:color w:val="000000" w:themeColor="text1"/>
                      <w:sz w:val="24"/>
                      <w:szCs w:val="24"/>
                      <w:lang w:eastAsia="fr-FR"/>
                    </w:rPr>
                    <w:t>,</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"Day"</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means calendar day;</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lastRenderedPageBreak/>
                    <w:t>"Delivery"</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means the transfer of the Goods from the Supplier to the Public Body in accordance with the terms and conditions set forth in the Contract;</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"Eligible Countries"</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means the countries and territories eligible as listed in Section 5 of the Bidding Document;</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"General Conditions of Contract"</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hereinafter referred to as “GCC”, means the conditions in this section of the Contract, which shall govern the Contract, except where amended by the SCC or Contract Agreement;</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"Good Industry Practice"</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means the exercise of that degree of skill, diligence and foresight which would reasonably and ordinarily be expected from a skilled and experienced supplier engaged in the provision of goods similar to the goods under the same or similar circumstances as those applicable to the Contract and which are in accordance with any codes of practice published by relevant trade associations;</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"Goods"</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eastAsia="fr-FR"/>
                    </w:rPr>
                    <w:t>means raw material, products and equipment and commodities in solid, liquid or gaseous form, marketable software and live animals as well as installation, transport, maintenance or similar obligations related to supply of the goods if their value does not exceed that of the goods themselves; and “related services” includes services such as transportation, commissioning, insurance, installation, training, and initial maintenance</w:t>
                  </w:r>
                  <w:r w:rsidRPr="00205EDB">
                    <w:rPr>
                      <w:rFonts w:ascii="Times New Roman" w:eastAsia="Times New Roman" w:hAnsi="Times New Roman" w:cs="Times New Roman"/>
                      <w:color w:val="000000" w:themeColor="text1"/>
                      <w:sz w:val="24"/>
                      <w:szCs w:val="24"/>
                      <w:lang w:val="en-GB" w:eastAsia="fr-FR"/>
                    </w:rPr>
                    <w:t>;</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"Government"</w:t>
                  </w:r>
                </w:p>
              </w:tc>
              <w:tc>
                <w:tcPr>
                  <w:tcW w:w="675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means the Government of the Federal Democratic Republic of Ethiopia;</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eastAsia="fr-FR"/>
                    </w:rPr>
                    <w:t>"In writing"</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eastAsia="fr-FR"/>
                    </w:rPr>
                    <w:t>shall be interpreted to include any document which is recorded in manuscript or typescript;</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"Liquidated damages"</w:t>
                  </w:r>
                </w:p>
              </w:tc>
              <w:tc>
                <w:tcPr>
                  <w:tcW w:w="6750" w:type="dxa"/>
                </w:tcPr>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roofErr w:type="spellStart"/>
                  <w:r w:rsidRPr="00205EDB">
                    <w:rPr>
                      <w:rFonts w:ascii="Times New Roman" w:eastAsia="Times New Roman" w:hAnsi="Times New Roman" w:cs="Times New Roman"/>
                      <w:color w:val="000000" w:themeColor="text1"/>
                      <w:sz w:val="24"/>
                      <w:szCs w:val="24"/>
                      <w:lang w:eastAsia="fr-FR"/>
                    </w:rPr>
                    <w:t>Meansthe</w:t>
                  </w:r>
                  <w:proofErr w:type="spellEnd"/>
                  <w:r w:rsidRPr="00205EDB">
                    <w:rPr>
                      <w:rFonts w:ascii="Times New Roman" w:eastAsia="Times New Roman" w:hAnsi="Times New Roman" w:cs="Times New Roman"/>
                      <w:color w:val="000000" w:themeColor="text1"/>
                      <w:sz w:val="24"/>
                      <w:szCs w:val="24"/>
                      <w:lang w:eastAsia="fr-FR"/>
                    </w:rPr>
                    <w:t xml:space="preserve"> compensation stated in the contract as being payable by Supplier to the Public Body for failure to perform the contract or part thereof</w:t>
                  </w:r>
                  <w:r w:rsidRPr="00205EDB">
                    <w:rPr>
                      <w:rFonts w:ascii="Times New Roman" w:eastAsia="Times New Roman" w:hAnsi="Times New Roman" w:cs="Times New Roman"/>
                      <w:color w:val="000000" w:themeColor="text1"/>
                      <w:sz w:val="24"/>
                      <w:szCs w:val="24"/>
                      <w:lang w:val="en-GB" w:eastAsia="fr-FR"/>
                    </w:rPr>
                    <w:t xml:space="preserve"> within the periods under the contract, or as payable by either party to the other for any specific breach identified in the contract</w:t>
                  </w:r>
                  <w:r w:rsidRPr="00205EDB">
                    <w:rPr>
                      <w:rFonts w:ascii="Times New Roman" w:eastAsia="Times New Roman" w:hAnsi="Times New Roman" w:cs="Times New Roman"/>
                      <w:color w:val="000000" w:themeColor="text1"/>
                      <w:sz w:val="24"/>
                      <w:szCs w:val="24"/>
                      <w:lang w:eastAsia="fr-FR"/>
                    </w:rPr>
                    <w:t>;</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eastAsia="fr-FR"/>
                    </w:rPr>
                    <w:t>"Location"</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means the location for the delivery of the Goods and Related Services as set out in the Contract or as otherwise agreed in writing between the Public Body and the Supplier;</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"Party"</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means the Public </w:t>
                  </w:r>
                  <w:proofErr w:type="spellStart"/>
                  <w:r w:rsidRPr="00205EDB">
                    <w:rPr>
                      <w:rFonts w:ascii="Times New Roman" w:eastAsia="Times New Roman" w:hAnsi="Times New Roman" w:cs="Times New Roman"/>
                      <w:color w:val="000000" w:themeColor="text1"/>
                      <w:sz w:val="24"/>
                      <w:szCs w:val="24"/>
                      <w:lang w:eastAsia="fr-FR"/>
                    </w:rPr>
                    <w:t>Bodyor</w:t>
                  </w:r>
                  <w:proofErr w:type="spellEnd"/>
                  <w:r w:rsidRPr="00205EDB">
                    <w:rPr>
                      <w:rFonts w:ascii="Times New Roman" w:eastAsia="Times New Roman" w:hAnsi="Times New Roman" w:cs="Times New Roman"/>
                      <w:color w:val="000000" w:themeColor="text1"/>
                      <w:sz w:val="24"/>
                      <w:szCs w:val="24"/>
                      <w:lang w:eastAsia="fr-FR"/>
                    </w:rPr>
                    <w:t xml:space="preserve"> the Supplier and includes their permitted successors and “Parties” means both of them;</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"Public Body"</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means public body, which is partly or wholly financed by the Federal Government Budget, higher education institutions, and public institutions of like nature which has the powers and duties to conclude a Contract for the supply of Goods and Related Services, as specified in the SCC;</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"Purchase Order"</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"PO" means </w:t>
                  </w:r>
                  <w:r w:rsidRPr="00205EDB">
                    <w:rPr>
                      <w:rFonts w:ascii="Times New Roman" w:eastAsia="Times New Roman" w:hAnsi="Times New Roman" w:cs="Times New Roman"/>
                      <w:color w:val="000000" w:themeColor="text1"/>
                      <w:sz w:val="24"/>
                      <w:szCs w:val="24"/>
                    </w:rPr>
                    <w:t xml:space="preserve">an individual order for Goods and Related Services issued by </w:t>
                  </w:r>
                  <w:r w:rsidRPr="00205EDB">
                    <w:rPr>
                      <w:rFonts w:ascii="Times New Roman" w:eastAsia="Times New Roman" w:hAnsi="Times New Roman" w:cs="Times New Roman"/>
                      <w:color w:val="000000" w:themeColor="text1"/>
                      <w:sz w:val="24"/>
                      <w:szCs w:val="24"/>
                      <w:lang w:eastAsia="fr-FR"/>
                    </w:rPr>
                    <w:t xml:space="preserve">Public Body </w:t>
                  </w:r>
                  <w:r w:rsidRPr="00205EDB">
                    <w:rPr>
                      <w:rFonts w:ascii="Times New Roman" w:eastAsia="Times New Roman" w:hAnsi="Times New Roman" w:cs="Times New Roman"/>
                      <w:color w:val="000000" w:themeColor="text1"/>
                      <w:sz w:val="24"/>
                      <w:szCs w:val="24"/>
                    </w:rPr>
                    <w:t xml:space="preserve">pursuant to the terms, conditions, and pricing established in a Contract. Each individual </w:t>
                  </w:r>
                  <w:r w:rsidRPr="00205EDB">
                    <w:rPr>
                      <w:rFonts w:ascii="Times New Roman" w:eastAsia="Times New Roman" w:hAnsi="Times New Roman" w:cs="Times New Roman"/>
                      <w:color w:val="000000" w:themeColor="text1"/>
                      <w:sz w:val="24"/>
                      <w:szCs w:val="24"/>
                      <w:lang w:eastAsia="fr-FR"/>
                    </w:rPr>
                    <w:t>Purchase</w:t>
                  </w:r>
                  <w:r w:rsidRPr="00205EDB">
                    <w:rPr>
                      <w:rFonts w:ascii="Times New Roman" w:eastAsia="Times New Roman" w:hAnsi="Times New Roman" w:cs="Times New Roman"/>
                      <w:color w:val="000000" w:themeColor="text1"/>
                      <w:sz w:val="24"/>
                      <w:szCs w:val="24"/>
                    </w:rPr>
                    <w:t xml:space="preserve"> Order is a binding contractual instrument and will refer and incorporate the terms and conditions of this Contract and specify the goods to be supplied, delivery schedule, and price;</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lastRenderedPageBreak/>
                    <w:t>"Related Services"</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means the services incidental to the supply of the goods, such as insurance, installation, training and initial maintenance and other similar obligations of the Supplier under the Contract;</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"Special Conditions of Contract"</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hereinafter referred to as “SCC”, means the conditions attached to the Contract Agreement, which shall govern the Contract and shall prevail over these General Conditions of Contract;</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"Subcontractor"</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means any natural person, private or government entity, or a combination of the above, including its legal successors or permitted assigns, to whom any part of the Goods to be supplied or execution of any part of the Related Services is subcontracted by the Supplier;</w:t>
                  </w:r>
                </w:p>
              </w:tc>
            </w:tr>
            <w:tr w:rsidR="00205EDB" w:rsidRPr="00205EDB" w:rsidTr="004D5226">
              <w:tc>
                <w:tcPr>
                  <w:tcW w:w="2695" w:type="dxa"/>
                </w:tcPr>
                <w:p w:rsidR="00205EDB" w:rsidRPr="00205EDB" w:rsidRDefault="00205EDB" w:rsidP="00205EDB">
                  <w:pPr>
                    <w:numPr>
                      <w:ilvl w:val="5"/>
                      <w:numId w:val="0"/>
                    </w:numPr>
                    <w:tabs>
                      <w:tab w:val="num" w:pos="427"/>
                    </w:tabs>
                    <w:spacing w:before="60" w:after="60" w:line="240" w:lineRule="auto"/>
                    <w:ind w:left="427" w:hanging="397"/>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"Supplier"</w:t>
                  </w:r>
                </w:p>
              </w:tc>
              <w:tc>
                <w:tcPr>
                  <w:tcW w:w="6750" w:type="dxa"/>
                </w:tcPr>
                <w:p w:rsidR="00205EDB" w:rsidRPr="00205EDB" w:rsidRDefault="00205EDB" w:rsidP="00205ED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val="en-GB" w:eastAsia="fr-FR"/>
                    </w:rPr>
                    <w:t>means a natural or juridical person under contract with a Public Body to supply goods and related services</w:t>
                  </w:r>
                  <w:r w:rsidRPr="00205EDB">
                    <w:rPr>
                      <w:rFonts w:ascii="Times New Roman" w:eastAsia="Times New Roman" w:hAnsi="Times New Roman" w:cs="Times New Roman"/>
                      <w:color w:val="000000" w:themeColor="text1"/>
                      <w:sz w:val="24"/>
                      <w:szCs w:val="24"/>
                      <w:lang w:eastAsia="fr-FR"/>
                    </w:rPr>
                    <w:t>.</w:t>
                  </w:r>
                </w:p>
              </w:tc>
            </w:tr>
          </w:tbl>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val="en-GB" w:eastAsia="fr-FR"/>
              </w:rPr>
            </w:pP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45" w:name="_Toc1986745"/>
            <w:bookmarkStart w:id="346" w:name="_Ref2412795"/>
            <w:bookmarkStart w:id="347" w:name="_Toc57441809"/>
            <w:bookmarkStart w:id="348" w:name="_Toc109466460"/>
            <w:bookmarkStart w:id="349" w:name="_Toc271492357"/>
            <w:bookmarkStart w:id="350" w:name="_Toc271673286"/>
            <w:bookmarkStart w:id="351" w:name="_Toc273069913"/>
            <w:bookmarkStart w:id="352" w:name="_Toc309541978"/>
            <w:r w:rsidRPr="00205EDB">
              <w:rPr>
                <w:rFonts w:ascii="Times New Roman" w:eastAsia="Times New Roman" w:hAnsi="Times New Roman" w:cs="Times New Roman"/>
                <w:b/>
                <w:bCs/>
                <w:color w:val="000000" w:themeColor="text1"/>
                <w:sz w:val="24"/>
                <w:szCs w:val="24"/>
                <w:lang w:eastAsia="fr-FR"/>
              </w:rPr>
              <w:lastRenderedPageBreak/>
              <w:t>Appointment</w:t>
            </w:r>
            <w:bookmarkEnd w:id="345"/>
            <w:bookmarkEnd w:id="346"/>
            <w:bookmarkEnd w:id="347"/>
            <w:bookmarkEnd w:id="348"/>
            <w:bookmarkEnd w:id="349"/>
            <w:bookmarkEnd w:id="350"/>
            <w:bookmarkEnd w:id="351"/>
            <w:bookmarkEnd w:id="352"/>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353" w:name="_Ref508099"/>
            <w:r w:rsidRPr="00205EDB">
              <w:rPr>
                <w:rFonts w:ascii="Times New Roman" w:eastAsia="Times New Roman" w:hAnsi="Times New Roman" w:cs="Times New Roman"/>
                <w:bCs/>
                <w:iCs/>
                <w:color w:val="000000" w:themeColor="text1"/>
                <w:sz w:val="24"/>
                <w:szCs w:val="24"/>
                <w:lang w:eastAsia="fr-FR"/>
              </w:rPr>
              <w:t>The Public Body appoints the Supplier to supply the Goods and Related Services:</w:t>
            </w:r>
            <w:bookmarkEnd w:id="353"/>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Promptly (and in any event within any time targets as may be set out in the Section 6, Statement of Requirements) and in a professional and courteous manner so as to reflect and promote the image of the Public Body;</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Strictly in accordance with the Statement of Requirements and all provisions of the Contract;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In accordance with all applicable laws and regulations of the Federal Democratic Republic of Ethiopia and Good Industry Practice;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In accordance with the policies, rules, and procedures of the appropriate Authority as amended from time to time.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In accordance with the quality standards set by the Quality and Standards Authority of Ethiopia (QSAE) and applicable international standards;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In accordance with the terms and conditions of appointment as provided in this Clause in consideration of the Contract Price.</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54" w:name="_Toc271492358"/>
            <w:bookmarkStart w:id="355" w:name="_Toc271673287"/>
            <w:bookmarkStart w:id="356" w:name="_Toc273069914"/>
            <w:bookmarkStart w:id="357" w:name="_Toc309541979"/>
            <w:r w:rsidRPr="00205EDB">
              <w:rPr>
                <w:rFonts w:ascii="Times New Roman" w:eastAsia="Times New Roman" w:hAnsi="Times New Roman" w:cs="Times New Roman"/>
                <w:b/>
                <w:bCs/>
                <w:color w:val="000000" w:themeColor="text1"/>
                <w:sz w:val="24"/>
                <w:szCs w:val="24"/>
                <w:lang w:eastAsia="fr-FR"/>
              </w:rPr>
              <w:t>Relationship of the Parties</w:t>
            </w:r>
            <w:bookmarkEnd w:id="354"/>
            <w:bookmarkEnd w:id="355"/>
            <w:bookmarkEnd w:id="356"/>
            <w:bookmarkEnd w:id="357"/>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not incur any liabilities on behalf of the Public Body or enter into any contract or obligation on behalf of the Public Body.</w:t>
            </w:r>
          </w:p>
          <w:p w:rsidR="00205EDB" w:rsidRPr="00205EDB" w:rsidRDefault="00205EDB" w:rsidP="00205EDB">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be an independent contractor performing the Contract. The Contract does not create any agency, partnership, joint venture, or other joint relationship between the parties to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Subject to the provisions of the Contract, 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Public Body, and nothing contained in the Contract or in any subcontract awarded by the Supplier shall be construed to create any contractual relationship between any such employees, representatives, or Subcontractors and the Public Body.</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58" w:name="_Toc271492359"/>
            <w:bookmarkStart w:id="359" w:name="_Toc271673288"/>
            <w:bookmarkStart w:id="360" w:name="_Toc273069915"/>
            <w:bookmarkStart w:id="361" w:name="_Toc309541980"/>
            <w:r w:rsidRPr="00205EDB">
              <w:rPr>
                <w:rFonts w:ascii="Times New Roman" w:eastAsia="Times New Roman" w:hAnsi="Times New Roman" w:cs="Times New Roman"/>
                <w:b/>
                <w:bCs/>
                <w:color w:val="000000" w:themeColor="text1"/>
                <w:sz w:val="24"/>
                <w:szCs w:val="24"/>
                <w:lang w:eastAsia="fr-FR"/>
              </w:rPr>
              <w:lastRenderedPageBreak/>
              <w:t>Due Diligence</w:t>
            </w:r>
            <w:bookmarkEnd w:id="358"/>
            <w:bookmarkEnd w:id="359"/>
            <w:bookmarkEnd w:id="360"/>
            <w:bookmarkEnd w:id="361"/>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362" w:name="_Ref73183681"/>
            <w:bookmarkStart w:id="363" w:name="_Toc139079919"/>
            <w:bookmarkStart w:id="364" w:name="_Ref42962572"/>
            <w:r w:rsidRPr="00205EDB">
              <w:rPr>
                <w:rFonts w:ascii="Times New Roman" w:eastAsia="Times New Roman" w:hAnsi="Times New Roman" w:cs="Times New Roman"/>
                <w:bCs/>
                <w:iCs/>
                <w:color w:val="000000" w:themeColor="text1"/>
                <w:sz w:val="24"/>
                <w:szCs w:val="24"/>
                <w:lang w:eastAsia="fr-FR"/>
              </w:rPr>
              <w:t>The Supplier acknowledges that it:</w:t>
            </w:r>
            <w:bookmarkStart w:id="365" w:name="_Toc139079920"/>
            <w:bookmarkEnd w:id="362"/>
            <w:bookmarkEnd w:id="363"/>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Has made and shall make its own enquiries to satisfy itself as to the accuracy and adequacy of any information supplied to it by or on behalf of the Public Body;</w:t>
            </w:r>
            <w:bookmarkStart w:id="366" w:name="_Toc139079921"/>
            <w:bookmarkEnd w:id="364"/>
            <w:bookmarkEnd w:id="365"/>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Cs w:val="24"/>
                <w:lang w:eastAsia="fr-FR"/>
              </w:rPr>
            </w:pPr>
            <w:r w:rsidRPr="00205EDB">
              <w:rPr>
                <w:rFonts w:ascii="Times New Roman" w:eastAsia="Times New Roman" w:hAnsi="Times New Roman" w:cs="Times New Roman"/>
                <w:bCs/>
                <w:color w:val="000000" w:themeColor="text1"/>
                <w:szCs w:val="24"/>
                <w:lang w:eastAsia="fr-FR"/>
              </w:rPr>
              <w:t>Has raised all relevant due diligence questions to the Public Body before the Effective Date; and</w:t>
            </w:r>
            <w:bookmarkStart w:id="367" w:name="_Toc139079922"/>
            <w:bookmarkEnd w:id="366"/>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Has entered into this Contract in reliance on its own due diligence alone</w:t>
            </w:r>
            <w:bookmarkEnd w:id="367"/>
            <w:r w:rsidRPr="00205EDB">
              <w:rPr>
                <w:rFonts w:ascii="Times New Roman" w:eastAsia="Times New Roman" w:hAnsi="Times New Roman" w:cs="Times New Roman"/>
                <w:bCs/>
                <w:color w:val="000000" w:themeColor="text1"/>
                <w:sz w:val="24"/>
                <w:szCs w:val="24"/>
                <w:lang w:eastAsia="fr-FR"/>
              </w:rPr>
              <w: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368" w:name="_Toc139079925"/>
            <w:r w:rsidRPr="00205EDB">
              <w:rPr>
                <w:rFonts w:ascii="Times New Roman" w:eastAsia="Times New Roman" w:hAnsi="Times New Roman" w:cs="Times New Roman"/>
                <w:bCs/>
                <w:iCs/>
                <w:color w:val="000000" w:themeColor="text1"/>
                <w:szCs w:val="24"/>
                <w:lang w:eastAsia="fr-FR"/>
              </w:rPr>
              <w:t>Any disputes relating to due diligence shall be resolved in accordance with the Ethiopian Law</w:t>
            </w:r>
            <w:r w:rsidRPr="00205EDB">
              <w:rPr>
                <w:rFonts w:ascii="Times New Roman" w:eastAsia="Times New Roman" w:hAnsi="Times New Roman" w:cs="Times New Roman"/>
                <w:bCs/>
                <w:iCs/>
                <w:color w:val="000000" w:themeColor="text1"/>
                <w:sz w:val="24"/>
                <w:szCs w:val="24"/>
                <w:lang w:eastAsia="fr-FR"/>
              </w:rPr>
              <w:t>.</w:t>
            </w:r>
            <w:bookmarkEnd w:id="368"/>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69" w:name="_Toc95617951"/>
            <w:bookmarkStart w:id="370" w:name="_Toc309541981"/>
            <w:r w:rsidRPr="00205EDB">
              <w:rPr>
                <w:rFonts w:ascii="Times New Roman" w:eastAsia="Times New Roman" w:hAnsi="Times New Roman" w:cs="Times New Roman"/>
                <w:b/>
                <w:bCs/>
                <w:color w:val="000000" w:themeColor="text1"/>
                <w:sz w:val="24"/>
                <w:szCs w:val="24"/>
                <w:lang w:eastAsia="fr-FR"/>
              </w:rPr>
              <w:t>Fraud and Corruption</w:t>
            </w:r>
            <w:bookmarkEnd w:id="369"/>
            <w:bookmarkEnd w:id="370"/>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 xml:space="preserve">It is the Government of the Federal Democratic Republic of Ethiopia’s policy to require that Public Body, as well as bidders/suppliers, to observe the highest standards of ethics during the procurement and the execution of contracts. In pursuance of this policy, the Government of the Federal Democratic Republic of Ethiopia represented by the </w:t>
            </w:r>
            <w:r w:rsidRPr="00205EDB">
              <w:rPr>
                <w:rFonts w:ascii="Times New Roman" w:eastAsia="Times New Roman" w:hAnsi="Times New Roman" w:cs="Times New Roman"/>
                <w:bCs/>
                <w:iCs/>
                <w:color w:val="000000" w:themeColor="text1"/>
                <w:sz w:val="24"/>
                <w:szCs w:val="24"/>
                <w:lang w:eastAsia="fr-FR"/>
              </w:rPr>
              <w:t>Public Procurement and Property Administration Agency</w:t>
            </w:r>
            <w:r w:rsidRPr="00205EDB">
              <w:rPr>
                <w:rFonts w:ascii="Times New Roman" w:eastAsia="Times New Roman" w:hAnsi="Times New Roman" w:cs="Times New Roman"/>
                <w:bCs/>
                <w:iCs/>
                <w:color w:val="000000" w:themeColor="text1"/>
                <w:sz w:val="24"/>
                <w:szCs w:val="24"/>
                <w:lang w:val="en-GB" w:eastAsia="fr-FR"/>
              </w:rPr>
              <w:t>(herein referred to as the Agency) requires that Contracting Authorities shall include in bidding documents, provisions against corrupt practices.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The Agency defines, for the purposes of these provisions, the terms set forth below as follows: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 xml:space="preserve">“Corrupt practice” is the offering, giving, receiving or soliciting, directly or indirectly, of anything of value to influence the action of a public official in the procurement process or in contract execution, and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 xml:space="preserve">“Fraudulent practice” is </w:t>
            </w:r>
            <w:r w:rsidRPr="00205EDB">
              <w:rPr>
                <w:rFonts w:ascii="Times New Roman" w:eastAsia="Times New Roman" w:hAnsi="Times New Roman" w:cs="Times New Roman"/>
                <w:bCs/>
                <w:color w:val="000000" w:themeColor="text1"/>
                <w:sz w:val="24"/>
                <w:szCs w:val="24"/>
                <w:lang w:eastAsia="fr-FR"/>
              </w:rPr>
              <w:t>any act or omission, including misrepresentation that knowingly or recklessly misleads, or attempts to mislead, a party to obtain financial or other benefit or to avoid an obligation</w:t>
            </w:r>
            <w:r w:rsidRPr="00205EDB">
              <w:rPr>
                <w:rFonts w:ascii="Times New Roman" w:eastAsia="Times New Roman" w:hAnsi="Times New Roman" w:cs="Times New Roman"/>
                <w:bCs/>
                <w:color w:val="000000" w:themeColor="text1"/>
                <w:sz w:val="24"/>
                <w:szCs w:val="24"/>
                <w:lang w:val="en-GB" w:eastAsia="fr-FR"/>
              </w:rPr>
              <w: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eastAsia="fr-FR"/>
              </w:rPr>
              <w:t>“Collusive practices" is a scheme or arrangement between two or more Suppliers, with or without the knowledge of the Public Body, designed to establish prices at artificial, non-competitive levels,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“Coercive practices” is harming or threatening to harm, directly or indirectly, persons or their property to influence their participation in a procurement process, or affect the execution of a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"Obstructive practice" is </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deliberately destroying, falsifying, altering or concealing of evidence material to the investigation or making false statements to investigators in order to materially impede the Federal Ethics and Anticorruption Commission, the Federal Auditor General and the Public Procurement and Property Administration </w:t>
            </w:r>
            <w:proofErr w:type="spellStart"/>
            <w:r w:rsidRPr="00205EDB">
              <w:rPr>
                <w:rFonts w:ascii="Times New Roman" w:eastAsia="Times New Roman" w:hAnsi="Times New Roman" w:cs="Times New Roman"/>
                <w:color w:val="000000" w:themeColor="text1"/>
                <w:sz w:val="24"/>
                <w:szCs w:val="24"/>
                <w:lang w:eastAsia="fr-FR"/>
              </w:rPr>
              <w:t>Agencyor</w:t>
            </w:r>
            <w:proofErr w:type="spellEnd"/>
            <w:r w:rsidRPr="00205EDB">
              <w:rPr>
                <w:rFonts w:ascii="Times New Roman" w:eastAsia="Times New Roman" w:hAnsi="Times New Roman" w:cs="Times New Roman"/>
                <w:color w:val="000000" w:themeColor="text1"/>
                <w:sz w:val="24"/>
                <w:szCs w:val="24"/>
                <w:lang w:eastAsia="fr-FR"/>
              </w:rPr>
              <w:t xml:space="preserve"> their auditors' investigation into allegations of a corrupt, fraudulent, coercive or collusive practice; and/or threatening, harassing or intimidating any party to prevent their from disclosing their knowledge of matters relevant to the investigation or from pursuing the investigation, or</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acts intended to materially impede the exercise of inspection and audit rights provided for under GCC Sub-clause 44.2.</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 xml:space="preserve">The Agency will </w:t>
            </w:r>
            <w:r w:rsidRPr="00205EDB">
              <w:rPr>
                <w:rFonts w:ascii="Times New Roman" w:eastAsia="Times New Roman" w:hAnsi="Times New Roman" w:cs="Times New Roman"/>
                <w:bCs/>
                <w:iCs/>
                <w:color w:val="000000" w:themeColor="text1"/>
                <w:sz w:val="24"/>
                <w:szCs w:val="24"/>
                <w:lang w:eastAsia="fr-FR"/>
              </w:rPr>
              <w:t xml:space="preserve">debar a Supplier from participation in public procurement for a specified period of time if it at any time determines that the Supplier has engaged in corrupt, fraudulent, </w:t>
            </w:r>
            <w:r w:rsidRPr="00205EDB">
              <w:rPr>
                <w:rFonts w:ascii="Times New Roman" w:eastAsia="Times New Roman" w:hAnsi="Times New Roman" w:cs="Times New Roman"/>
                <w:bCs/>
                <w:iCs/>
                <w:color w:val="000000" w:themeColor="text1"/>
                <w:sz w:val="24"/>
                <w:szCs w:val="24"/>
                <w:lang w:eastAsia="fr-FR"/>
              </w:rPr>
              <w:lastRenderedPageBreak/>
              <w:t>collusive, coercive or obstructive practices in competing for, or in executing, a contract</w:t>
            </w:r>
            <w:r w:rsidRPr="00205EDB">
              <w:rPr>
                <w:rFonts w:ascii="Times New Roman" w:eastAsia="Times New Roman" w:hAnsi="Times New Roman" w:cs="Times New Roman"/>
                <w:bCs/>
                <w:iCs/>
                <w:color w:val="000000" w:themeColor="text1"/>
                <w:sz w:val="24"/>
                <w:szCs w:val="24"/>
                <w:lang w:val="en-GB" w:eastAsia="fr-FR"/>
              </w:rPr>
              <w: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 xml:space="preserve">The Agency reserves the right, where a </w:t>
            </w:r>
            <w:r w:rsidRPr="00205EDB">
              <w:rPr>
                <w:rFonts w:ascii="Times New Roman" w:eastAsia="Times New Roman" w:hAnsi="Times New Roman" w:cs="Times New Roman"/>
                <w:bCs/>
                <w:iCs/>
                <w:color w:val="000000" w:themeColor="text1"/>
                <w:sz w:val="24"/>
                <w:szCs w:val="24"/>
                <w:lang w:eastAsia="fr-FR"/>
              </w:rPr>
              <w:t>Supplier</w:t>
            </w:r>
            <w:r w:rsidRPr="00205EDB">
              <w:rPr>
                <w:rFonts w:ascii="Times New Roman" w:eastAsia="Times New Roman" w:hAnsi="Times New Roman" w:cs="Times New Roman"/>
                <w:bCs/>
                <w:iCs/>
                <w:color w:val="000000" w:themeColor="text1"/>
                <w:sz w:val="24"/>
                <w:szCs w:val="24"/>
                <w:lang w:val="en-GB" w:eastAsia="fr-FR"/>
              </w:rPr>
              <w:t xml:space="preserve"> has been found by a national or international entity to have engaged in corrupt or fraudulent practice, to declare that such a </w:t>
            </w:r>
            <w:r w:rsidRPr="00205EDB">
              <w:rPr>
                <w:rFonts w:ascii="Times New Roman" w:eastAsia="Times New Roman" w:hAnsi="Times New Roman" w:cs="Times New Roman"/>
                <w:bCs/>
                <w:iCs/>
                <w:color w:val="000000" w:themeColor="text1"/>
                <w:sz w:val="24"/>
                <w:szCs w:val="24"/>
                <w:lang w:eastAsia="fr-FR"/>
              </w:rPr>
              <w:t>Supplier</w:t>
            </w:r>
            <w:r w:rsidRPr="00205EDB">
              <w:rPr>
                <w:rFonts w:ascii="Times New Roman" w:eastAsia="Times New Roman" w:hAnsi="Times New Roman" w:cs="Times New Roman"/>
                <w:bCs/>
                <w:iCs/>
                <w:color w:val="000000" w:themeColor="text1"/>
                <w:sz w:val="24"/>
                <w:szCs w:val="24"/>
                <w:lang w:val="en-GB" w:eastAsia="fr-FR"/>
              </w:rPr>
              <w:t xml:space="preserve"> is ineligible, for a stated period of time, to be awarded a Government funded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The Agency will have the right to require that, in contracts funded by the Government of Ethiopia, a provision be included requiring suppliers to permit the Agency to inspect their accounts and records relating to the performance of the contract and to have them audited by auditors appointed by the Agency, if the supplier engages in any corrupt practice.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 xml:space="preserve">Any communications between the </w:t>
            </w:r>
            <w:r w:rsidRPr="00205EDB">
              <w:rPr>
                <w:rFonts w:ascii="Times New Roman" w:eastAsia="Times New Roman" w:hAnsi="Times New Roman" w:cs="Times New Roman"/>
                <w:bCs/>
                <w:iCs/>
                <w:color w:val="000000" w:themeColor="text1"/>
                <w:sz w:val="24"/>
                <w:szCs w:val="24"/>
                <w:lang w:eastAsia="fr-FR"/>
              </w:rPr>
              <w:t>Supplier</w:t>
            </w:r>
            <w:r w:rsidRPr="00205EDB">
              <w:rPr>
                <w:rFonts w:ascii="Times New Roman" w:eastAsia="Times New Roman" w:hAnsi="Times New Roman" w:cs="Times New Roman"/>
                <w:bCs/>
                <w:iCs/>
                <w:color w:val="000000" w:themeColor="text1"/>
                <w:sz w:val="24"/>
                <w:szCs w:val="24"/>
                <w:lang w:val="en-GB" w:eastAsia="fr-FR"/>
              </w:rPr>
              <w:t xml:space="preserve"> and the Public Body or the Agency related to matters of alleged fraud or corruption must be made in writing.</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71" w:name="_Toc95617952"/>
            <w:bookmarkStart w:id="372" w:name="_Toc309541982"/>
            <w:r w:rsidRPr="00205EDB">
              <w:rPr>
                <w:rFonts w:ascii="Times New Roman" w:eastAsia="Times New Roman" w:hAnsi="Times New Roman" w:cs="Times New Roman"/>
                <w:b/>
                <w:bCs/>
                <w:color w:val="000000" w:themeColor="text1"/>
                <w:sz w:val="24"/>
                <w:szCs w:val="24"/>
                <w:lang w:eastAsia="fr-FR"/>
              </w:rPr>
              <w:lastRenderedPageBreak/>
              <w:t>Interpretation</w:t>
            </w:r>
            <w:bookmarkEnd w:id="371"/>
            <w:bookmarkEnd w:id="372"/>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
                <w:iCs/>
                <w:color w:val="000000" w:themeColor="text1"/>
                <w:spacing w:val="-4"/>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If the context so requires it, singular means plural and vice versa.</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In these terms and conditions, words referring any particular gender include all other genders. </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Inco terms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Unless otherwise specified in the SCC, the meaning of any trade term and the rights and obligations of parties there under shall be as prescribed by Inco terms.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DDP, EXW, CIF, CIP, and other similar terms, shall be governed by the rules prescribed in the current edition of Inco terms, published by the International Chamber of Commerce at the date of the Invitation for Bids or as specified in the SCC.</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Entire Agreement</w:t>
            </w:r>
          </w:p>
          <w:p w:rsidR="00205EDB" w:rsidRPr="00205EDB" w:rsidRDefault="00205EDB" w:rsidP="00205EDB">
            <w:pPr>
              <w:spacing w:after="0" w:line="240" w:lineRule="auto"/>
              <w:ind w:left="720"/>
              <w:jc w:val="both"/>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The Contract constitutes the entire agreement between the Public Body and the Supplier and supersedes all communications, negotiations and agreements of parties with respect thereto made prior to the date of Contract.</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Amendment</w:t>
            </w:r>
          </w:p>
          <w:p w:rsidR="00205EDB" w:rsidRPr="00205EDB" w:rsidRDefault="00205EDB" w:rsidP="00205EDB">
            <w:pPr>
              <w:spacing w:after="0" w:line="240" w:lineRule="auto"/>
              <w:ind w:left="720"/>
              <w:jc w:val="both"/>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No amendment or other variation of the Contract shall be valid unless it is in writing, is dated, expressly refers to the Contract, and is signed by a duly authorized representative of each party thereto.</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No waiver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Subject to GCC Sub-Clause 6.6(b)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Any waiver of a party’s rights, powers, or remedies under the Contract must be in writing, dated, and signed by an authorized representative of the party granting such waiver, and must specify the right and the extent to which it is being waived.</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Severability</w:t>
            </w:r>
          </w:p>
          <w:p w:rsidR="00205EDB" w:rsidRPr="00205EDB" w:rsidRDefault="00205EDB" w:rsidP="00205EDB">
            <w:pPr>
              <w:spacing w:after="0" w:line="240" w:lineRule="auto"/>
              <w:ind w:left="540"/>
              <w:jc w:val="both"/>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lastRenderedPageBreak/>
              <w:t>If any provision or condition of the Contract is prohibited or rendered invalid or unenforceable, such prohibition, invalidity or unenforceability shall not affect the validity or enforceability of any other provisions and conditions of the Contract.</w:t>
            </w:r>
          </w:p>
        </w:tc>
      </w:tr>
      <w:tr w:rsidR="00205EDB" w:rsidRPr="00205EDB" w:rsidTr="004D5226">
        <w:trPr>
          <w:jc w:val="center"/>
        </w:trPr>
        <w:tc>
          <w:tcPr>
            <w:tcW w:w="9828" w:type="dxa"/>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373" w:name="_Toc309541983"/>
            <w:r w:rsidRPr="00205EDB">
              <w:rPr>
                <w:rFonts w:ascii="Times New Roman" w:eastAsia="Times New Roman" w:hAnsi="Times New Roman" w:cs="Times New Roman"/>
                <w:b/>
                <w:bCs/>
                <w:color w:val="000000" w:themeColor="text1"/>
                <w:sz w:val="24"/>
                <w:szCs w:val="24"/>
                <w:lang w:eastAsia="fr-FR"/>
              </w:rPr>
              <w:lastRenderedPageBreak/>
              <w:t>The Contract</w:t>
            </w:r>
            <w:bookmarkEnd w:id="373"/>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74" w:name="_Toc40766648"/>
            <w:bookmarkStart w:id="375" w:name="_Toc271492362"/>
            <w:bookmarkStart w:id="376" w:name="_Toc271673291"/>
            <w:bookmarkStart w:id="377" w:name="_Toc272897914"/>
            <w:bookmarkStart w:id="378" w:name="_Toc309541984"/>
            <w:r w:rsidRPr="00205EDB">
              <w:rPr>
                <w:rFonts w:ascii="Times New Roman" w:eastAsia="Times New Roman" w:hAnsi="Times New Roman" w:cs="Times New Roman"/>
                <w:b/>
                <w:bCs/>
                <w:color w:val="000000" w:themeColor="text1"/>
                <w:sz w:val="24"/>
                <w:szCs w:val="24"/>
                <w:lang w:eastAsia="fr-FR"/>
              </w:rPr>
              <w:t>Contract Documents</w:t>
            </w:r>
            <w:bookmarkEnd w:id="374"/>
            <w:bookmarkEnd w:id="375"/>
            <w:bookmarkEnd w:id="376"/>
            <w:bookmarkEnd w:id="377"/>
            <w:bookmarkEnd w:id="378"/>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documents forming the Contract shall be interpreted in the following order of precedence in the event of any conflict between the documents comprising this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Agreement;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Special Conditions of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General Conditions of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 Submission Sheet with Annexes;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Price Schedule;</w:t>
            </w:r>
          </w:p>
          <w:p w:rsidR="00205EDB" w:rsidRPr="00205EDB" w:rsidRDefault="00205EDB" w:rsidP="00205EDB">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List of accepted items including their unit price;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Bidder Certification of Compliance with Annexes;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Technical Specification + Technical Offer + Compliance Sheet with Annexes;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Any other document listed in the SCC as forming part of the Contract.</w:t>
            </w:r>
          </w:p>
          <w:p w:rsidR="00205EDB" w:rsidRPr="00205EDB" w:rsidRDefault="00205EDB" w:rsidP="00205EDB">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All documents forming the Contract are intended to be correlative, complementary, and mutually explanatory.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Any action required or permitted to be taken, and any document required or permitted to be provided, under the Contract by the Public Body or the Supplier may be taken or provided by the authorized representatives specified in the SCC.</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Contract constitutes the entire agreement between the Public Body and the Supplier and supersedes all communications, negotiations and agreements (whether written or oral) of parties with respect thereto made prior to the date of Contract. No agent or representative of either Party has authority to make, and the Parties shall not be bound by or be liable for, any statement, representation, promise or agreement not set forth herein.</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79" w:name="_Toc309541985"/>
            <w:r w:rsidRPr="00205EDB">
              <w:rPr>
                <w:rFonts w:ascii="Times New Roman" w:eastAsia="Times New Roman" w:hAnsi="Times New Roman" w:cs="Times New Roman"/>
                <w:b/>
                <w:bCs/>
                <w:color w:val="000000" w:themeColor="text1"/>
                <w:sz w:val="24"/>
                <w:szCs w:val="24"/>
                <w:lang w:eastAsia="fr-FR"/>
              </w:rPr>
              <w:t>Governing Law</w:t>
            </w:r>
            <w:bookmarkEnd w:id="379"/>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The Contract shall be governed by and interpreted in accordance with the laws of the Federal Democratic Republic of Ethiopia, unless otherwise stated in SCC.</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80" w:name="_Toc95617953"/>
            <w:bookmarkStart w:id="381" w:name="_Toc309541986"/>
            <w:r w:rsidRPr="00205EDB">
              <w:rPr>
                <w:rFonts w:ascii="Times New Roman" w:eastAsia="Times New Roman" w:hAnsi="Times New Roman" w:cs="Times New Roman"/>
                <w:b/>
                <w:bCs/>
                <w:color w:val="000000" w:themeColor="text1"/>
                <w:sz w:val="24"/>
                <w:szCs w:val="24"/>
                <w:lang w:eastAsia="fr-FR"/>
              </w:rPr>
              <w:t>Language</w:t>
            </w:r>
            <w:bookmarkEnd w:id="380"/>
            <w:bookmarkEnd w:id="381"/>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 xml:space="preserve">The Contract as well as all written and oral communication and documents relating to the Contract exchanged by the Supplier and the </w:t>
            </w:r>
            <w:r w:rsidRPr="00205EDB">
              <w:rPr>
                <w:rFonts w:ascii="Times New Roman" w:eastAsia="Times New Roman" w:hAnsi="Times New Roman" w:cs="Times New Roman"/>
                <w:bCs/>
                <w:iCs/>
                <w:color w:val="000000" w:themeColor="text1"/>
                <w:sz w:val="24"/>
                <w:szCs w:val="24"/>
                <w:lang w:eastAsia="fr-FR"/>
              </w:rPr>
              <w:t>Public Body</w:t>
            </w:r>
            <w:r w:rsidRPr="00205EDB">
              <w:rPr>
                <w:rFonts w:ascii="Times New Roman" w:eastAsia="Times New Roman" w:hAnsi="Times New Roman" w:cs="Times New Roman"/>
                <w:bCs/>
                <w:iCs/>
                <w:color w:val="000000" w:themeColor="text1"/>
                <w:sz w:val="24"/>
                <w:szCs w:val="24"/>
                <w:lang w:val="en-GB" w:eastAsia="fr-FR"/>
              </w:rPr>
              <w:t xml:space="preserve">, shall be in </w:t>
            </w:r>
            <w:r w:rsidRPr="00205EDB">
              <w:rPr>
                <w:rFonts w:ascii="Times New Roman" w:eastAsia="Times New Roman" w:hAnsi="Times New Roman" w:cs="Times New Roman"/>
                <w:bCs/>
                <w:iCs/>
                <w:color w:val="000000" w:themeColor="text1"/>
                <w:sz w:val="24"/>
                <w:szCs w:val="24"/>
                <w:lang w:eastAsia="fr-FR"/>
              </w:rPr>
              <w:t>English.</w:t>
            </w:r>
            <w:r w:rsidRPr="00205EDB">
              <w:rPr>
                <w:rFonts w:ascii="Times New Roman" w:eastAsia="Times New Roman" w:hAnsi="Times New Roman" w:cs="Times New Roman"/>
                <w:bCs/>
                <w:iCs/>
                <w:color w:val="000000" w:themeColor="text1"/>
                <w:sz w:val="24"/>
                <w:szCs w:val="24"/>
                <w:lang w:val="en-GB" w:eastAsia="fr-FR"/>
              </w:rPr>
              <w:t>Supporting documents and printed literature that are part of the Contract may be in another language, but any documents provided in another language must be accompanied by an accurate translation into English</w:t>
            </w:r>
            <w:r w:rsidRPr="00205EDB">
              <w:rPr>
                <w:rFonts w:ascii="Times New Roman" w:eastAsia="Times New Roman" w:hAnsi="Times New Roman" w:cs="Times New Roman"/>
                <w:bCs/>
                <w:iCs/>
                <w:color w:val="000000" w:themeColor="text1"/>
                <w:sz w:val="24"/>
                <w:szCs w:val="24"/>
                <w:lang w:eastAsia="fr-FR"/>
              </w:rPr>
              <w:t xml:space="preserve">. </w:t>
            </w:r>
            <w:r w:rsidRPr="00205EDB">
              <w:rPr>
                <w:rFonts w:ascii="Times New Roman" w:eastAsia="Times New Roman" w:hAnsi="Times New Roman" w:cs="Times New Roman"/>
                <w:bCs/>
                <w:iCs/>
                <w:color w:val="000000" w:themeColor="text1"/>
                <w:sz w:val="24"/>
                <w:szCs w:val="24"/>
                <w:lang w:val="en-GB" w:eastAsia="fr-FR"/>
              </w:rPr>
              <w:t>For purposes of interpretation of the Contract, this translation shall govern</w:t>
            </w:r>
            <w:r w:rsidRPr="00205EDB">
              <w:rPr>
                <w:rFonts w:ascii="Times New Roman" w:eastAsia="Times New Roman" w:hAnsi="Times New Roman" w:cs="Times New Roman"/>
                <w:bCs/>
                <w:iCs/>
                <w:color w:val="000000" w:themeColor="text1"/>
                <w:sz w:val="24"/>
                <w:szCs w:val="24"/>
                <w:u w:val="single"/>
                <w:lang w:val="en-GB" w:eastAsia="fr-FR"/>
              </w:rPr>
              <w:t>.</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 xml:space="preserve">The Supplier shall bear all costs of translation to the governing language and all risks of the </w:t>
            </w:r>
            <w:r w:rsidRPr="00205EDB">
              <w:rPr>
                <w:rFonts w:ascii="Times New Roman" w:eastAsia="Times New Roman" w:hAnsi="Times New Roman" w:cs="Times New Roman"/>
                <w:bCs/>
                <w:iCs/>
                <w:color w:val="000000" w:themeColor="text1"/>
                <w:sz w:val="24"/>
                <w:szCs w:val="24"/>
                <w:lang w:val="en-GB" w:eastAsia="fr-FR"/>
              </w:rPr>
              <w:lastRenderedPageBreak/>
              <w:t>accuracy of such translation.</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82" w:name="_Toc12182000"/>
            <w:bookmarkStart w:id="383" w:name="_Toc271492365"/>
            <w:bookmarkStart w:id="384" w:name="_Toc271673294"/>
            <w:bookmarkStart w:id="385" w:name="_Toc273069921"/>
            <w:bookmarkStart w:id="386" w:name="_Toc309541987"/>
            <w:r w:rsidRPr="00205EDB">
              <w:rPr>
                <w:rFonts w:ascii="Times New Roman" w:eastAsia="Times New Roman" w:hAnsi="Times New Roman" w:cs="Times New Roman"/>
                <w:b/>
                <w:bCs/>
                <w:color w:val="000000" w:themeColor="text1"/>
                <w:sz w:val="24"/>
                <w:szCs w:val="24"/>
                <w:lang w:eastAsia="fr-FR"/>
              </w:rPr>
              <w:lastRenderedPageBreak/>
              <w:t>Notices</w:t>
            </w:r>
            <w:bookmarkEnd w:id="382"/>
            <w:r w:rsidRPr="00205EDB">
              <w:rPr>
                <w:rFonts w:ascii="Times New Roman" w:eastAsia="Times New Roman" w:hAnsi="Times New Roman" w:cs="Times New Roman"/>
                <w:b/>
                <w:bCs/>
                <w:color w:val="000000" w:themeColor="text1"/>
                <w:sz w:val="24"/>
                <w:szCs w:val="24"/>
                <w:lang w:eastAsia="fr-FR"/>
              </w:rPr>
              <w:t xml:space="preserve"> and written communications</w:t>
            </w:r>
            <w:bookmarkEnd w:id="383"/>
            <w:bookmarkEnd w:id="384"/>
            <w:bookmarkEnd w:id="385"/>
            <w:bookmarkEnd w:id="386"/>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Any notice, request or consent required or permitted to be given or made pursuant to this Contract shall be in writing. The term “in writing” means communicated in written form with proof of receipt.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Any such notice, request or consent shall be deemed to have been given or made when delivered in person to an authorized representative of the Party to whom the communication is addressed, or when sent to such Party at the address specified in the SCC.</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 Party may change its address for notice hereunder by giving the other Party notice in writing of such change to the address specified in the SCC.</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87" w:name="_Toc31430767"/>
            <w:bookmarkStart w:id="388" w:name="_Toc35768538"/>
            <w:bookmarkStart w:id="389" w:name="_Toc57441816"/>
            <w:bookmarkStart w:id="390" w:name="_Toc271493016"/>
            <w:bookmarkStart w:id="391" w:name="_Toc271673295"/>
            <w:bookmarkStart w:id="392" w:name="_Toc273069922"/>
            <w:bookmarkStart w:id="393" w:name="_Toc309541988"/>
            <w:r w:rsidRPr="00205EDB">
              <w:rPr>
                <w:rFonts w:ascii="Times New Roman" w:eastAsia="Times New Roman" w:hAnsi="Times New Roman" w:cs="Times New Roman"/>
                <w:b/>
                <w:bCs/>
                <w:color w:val="000000" w:themeColor="text1"/>
                <w:sz w:val="24"/>
                <w:szCs w:val="24"/>
                <w:lang w:eastAsia="fr-FR"/>
              </w:rPr>
              <w:t>Authorized Officers</w:t>
            </w:r>
            <w:bookmarkEnd w:id="387"/>
            <w:bookmarkEnd w:id="388"/>
            <w:bookmarkEnd w:id="389"/>
            <w:bookmarkEnd w:id="390"/>
            <w:bookmarkEnd w:id="391"/>
            <w:bookmarkEnd w:id="392"/>
            <w:bookmarkEnd w:id="393"/>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Any notice, information or communication given to or made by an Authorized Officer shall be deemed to have been given or made by the Public Body.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decline from supplying the Goods and Related Services to any of the Public Body's staff who are not Authorized Officers.</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94" w:name="_Toc271492370"/>
            <w:bookmarkStart w:id="395" w:name="_Toc271673300"/>
            <w:bookmarkStart w:id="396" w:name="_Toc273069925"/>
            <w:bookmarkStart w:id="397" w:name="_Toc304038742"/>
            <w:bookmarkStart w:id="398" w:name="_Toc309541989"/>
            <w:r w:rsidRPr="00205EDB">
              <w:rPr>
                <w:rFonts w:ascii="Times New Roman" w:eastAsia="Times New Roman" w:hAnsi="Times New Roman" w:cs="Times New Roman"/>
                <w:b/>
                <w:bCs/>
                <w:color w:val="000000" w:themeColor="text1"/>
                <w:sz w:val="24"/>
                <w:szCs w:val="24"/>
                <w:lang w:eastAsia="fr-FR"/>
              </w:rPr>
              <w:t>Assignment</w:t>
            </w:r>
            <w:bookmarkEnd w:id="394"/>
            <w:bookmarkEnd w:id="395"/>
            <w:bookmarkEnd w:id="396"/>
            <w:bookmarkEnd w:id="397"/>
            <w:bookmarkEnd w:id="398"/>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 assignment is a written agreement by which the Supplier transfers its contract or part thereof to a third party.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205EDB">
              <w:rPr>
                <w:rFonts w:ascii="Times New Roman" w:eastAsia="Times New Roman" w:hAnsi="Times New Roman" w:cs="Times New Roman"/>
                <w:bCs/>
                <w:iCs/>
                <w:color w:val="000000" w:themeColor="text1"/>
                <w:szCs w:val="24"/>
                <w:lang w:eastAsia="fr-FR"/>
              </w:rPr>
              <w:t>The Supplier shall not, without the prior written consent of the Public Body, assign the Contract or any part thereof, or any benefit or interest there under, except in the following cases.</w:t>
            </w:r>
          </w:p>
          <w:p w:rsidR="00205EDB" w:rsidRPr="00205EDB" w:rsidRDefault="00205EDB" w:rsidP="00205EDB">
            <w:pPr>
              <w:numPr>
                <w:ilvl w:val="5"/>
                <w:numId w:val="0"/>
              </w:numPr>
              <w:tabs>
                <w:tab w:val="num" w:pos="624"/>
              </w:tabs>
              <w:spacing w:before="60" w:after="60" w:line="240" w:lineRule="auto"/>
              <w:ind w:left="1134" w:hanging="510"/>
              <w:jc w:val="both"/>
              <w:outlineLvl w:val="5"/>
              <w:rPr>
                <w:rFonts w:ascii="Times New Roman" w:eastAsia="Times New Roman" w:hAnsi="Times New Roman" w:cs="Times New Roman"/>
                <w:bCs/>
                <w:color w:val="000000" w:themeColor="text1"/>
                <w:sz w:val="24"/>
                <w:szCs w:val="24"/>
              </w:rPr>
            </w:pPr>
            <w:r w:rsidRPr="00205EDB">
              <w:rPr>
                <w:rFonts w:ascii="Times New Roman" w:eastAsia="Times New Roman" w:hAnsi="Times New Roman" w:cs="Times New Roman"/>
                <w:bCs/>
                <w:color w:val="000000" w:themeColor="text1"/>
                <w:sz w:val="24"/>
                <w:szCs w:val="24"/>
              </w:rPr>
              <w:t>A charge, in favor of the Supplier's bankers, of any monies due or to become due under the Contract; or</w:t>
            </w:r>
          </w:p>
          <w:p w:rsidR="00205EDB" w:rsidRPr="00205EDB" w:rsidRDefault="00205EDB" w:rsidP="00205EDB">
            <w:pPr>
              <w:numPr>
                <w:ilvl w:val="5"/>
                <w:numId w:val="0"/>
              </w:numPr>
              <w:tabs>
                <w:tab w:val="num" w:pos="624"/>
              </w:tabs>
              <w:spacing w:before="60" w:after="60" w:line="240" w:lineRule="auto"/>
              <w:ind w:left="1134" w:hanging="510"/>
              <w:jc w:val="both"/>
              <w:outlineLvl w:val="5"/>
              <w:rPr>
                <w:rFonts w:ascii="Times New Roman" w:eastAsia="Times New Roman" w:hAnsi="Times New Roman" w:cs="Times New Roman"/>
                <w:bCs/>
                <w:color w:val="000000" w:themeColor="text1"/>
                <w:szCs w:val="24"/>
              </w:rPr>
            </w:pPr>
            <w:r w:rsidRPr="00205EDB">
              <w:rPr>
                <w:rFonts w:ascii="Times New Roman" w:eastAsia="Times New Roman" w:hAnsi="Times New Roman" w:cs="Times New Roman"/>
                <w:bCs/>
                <w:color w:val="000000" w:themeColor="text1"/>
                <w:szCs w:val="24"/>
              </w:rPr>
              <w:t>Assignment to the Supplier's insurers of the Supplier's right to obtain relief against any other person liable in cases where the insurers have discharged the Supplier's loss or liability.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With the exception of the carriage of Goods to the Location, the Supplier shall not sub-contract the production or supply of any Goods without the previous consent in writing of the Public Body, such consent not to be unreasonably withheld or delayed.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For the purpose of GCC Clause 12.2 the approval of an assignment by the Public Body shall not relieve the Supplier of its obligations for the part of the Contract already performed or the part not assigned.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the Supplier has assigned his Contract without authorization, the Public Body may, without giving formal notice thereof, apply as of right the sanctions for breach of Contract provided for in GCC Clauses 18 and 20.</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Assignees must satisfy the eligibility criteria applicable for the award of the Contract and they cannot be in any of the situations excluding them from participating in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Every assignment shall be subject to the provisions of this Contract and shall incorporate the terms and conditions of this Contract.</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399" w:name="_Toc304038743"/>
            <w:bookmarkStart w:id="400" w:name="_Toc309541990"/>
            <w:r w:rsidRPr="00205EDB">
              <w:rPr>
                <w:rFonts w:ascii="Times New Roman" w:eastAsia="Times New Roman" w:hAnsi="Times New Roman" w:cs="Times New Roman"/>
                <w:b/>
                <w:bCs/>
                <w:color w:val="000000" w:themeColor="text1"/>
                <w:sz w:val="24"/>
                <w:szCs w:val="24"/>
                <w:lang w:eastAsia="fr-FR"/>
              </w:rPr>
              <w:lastRenderedPageBreak/>
              <w:t>Subcontracting</w:t>
            </w:r>
            <w:bookmarkEnd w:id="399"/>
            <w:bookmarkEnd w:id="400"/>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 sub-contract shall be valid only if it is a written agreement by which the Supplier entrusts performance of a part of the Contract to a third party.</w:t>
            </w:r>
          </w:p>
          <w:p w:rsidR="00205EDB" w:rsidRPr="00205EDB" w:rsidDel="00FB4972"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In the event the Supplier requires the related services of sub-contractors that are not included in the Contract, the Supplier shall obtain the prior written approval and clearance of Public Body for all sub-contractors. The related services to be sub-contracted and the identity of the subcontractors shall be notified to the Public Body. The Public Body shall with due regard to the provisions of GCC Clause 10 within 15 days of receipt of the notification, notify the Supplier of its decision, stating reasons should he withhold such authorization.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terms of any sub-contract shall be subject to and conform to the provisions of this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shall have no contractual relations with the Sub-Contractors.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Sub-contractors must satisfy the eligibility criteria applicable to the award of the contract and they cannot be in any of the situations excluding them from participating in contract.</w:t>
            </w:r>
          </w:p>
          <w:p w:rsidR="00205EDB" w:rsidRPr="00205EDB" w:rsidRDefault="00205EDB" w:rsidP="00205EDB">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be responsible for the acts, defaults and negligence of his Sub-Contractors and their agents or employees, as if they were the acts, defaults or negligence of the Supplier, his agents or employees. The approval by the Public Body of the sub-contracting of any part of the contract or of the Sub-Contractor to perform any part of the services shall not relieve the Supplier of any of his obligations under the contract.</w:t>
            </w:r>
          </w:p>
          <w:p w:rsidR="00205EDB" w:rsidRPr="00205EDB" w:rsidRDefault="00205EDB" w:rsidP="00205EDB">
            <w:pPr>
              <w:numPr>
                <w:ilvl w:val="4"/>
                <w:numId w:val="0"/>
              </w:numPr>
              <w:tabs>
                <w:tab w:val="num" w:pos="567"/>
              </w:tabs>
              <w:spacing w:before="120" w:after="120" w:line="240" w:lineRule="auto"/>
              <w:ind w:left="567" w:hanging="567"/>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the Supplier enters into a subcontract without approval, the Public Body may apply, as of right without giving formal notice thereof, the sanctions for breach of contract provided for in GCC Clauses 18 and 20.</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a Sub-Contractor is found by the Public Body to be incompetent in discharging its duties, the Public Body may request the Supplier forthwith, either to provide a Sub-Contractor with qualifications and experience acceptable to the Public Body as a replacement, or to resume the implementation of the tasks itself.</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01" w:name="_Toc309541991"/>
            <w:r w:rsidRPr="00205EDB">
              <w:rPr>
                <w:rFonts w:ascii="Times New Roman" w:eastAsia="Times New Roman" w:hAnsi="Times New Roman" w:cs="Times New Roman"/>
                <w:b/>
                <w:bCs/>
                <w:color w:val="000000" w:themeColor="text1"/>
                <w:sz w:val="24"/>
                <w:szCs w:val="24"/>
                <w:lang w:eastAsia="fr-FR"/>
              </w:rPr>
              <w:t>Modifications and Contract Amendments</w:t>
            </w:r>
            <w:bookmarkEnd w:id="401"/>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The Public Body may at any time request the Supplier through notice in accordance GCC Clause 10, to make changes within the general scope of the Contract in any one or more of the following:</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Drawings, designs, or specifications, where Goods to be furnished under the Contract are to be specifically manufactured for the Public Body;</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The method of shipment or packing;</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 xml:space="preserve">The place of delivery; and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The Related Services to be provided by the Supplier.</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 xml:space="preserve">If any such change causes increase or decrease in the time required for, the Supplier’s performance of any provisions under the Contract, an equitable adjustment shall be made in the Delivery/Completion Schedule, or both, and the Contract shall accordingly be amended. Any claims by the Supplier for adjustment under this Clause must be asserted within twenty-eight </w:t>
            </w:r>
            <w:r w:rsidRPr="00205EDB">
              <w:rPr>
                <w:rFonts w:ascii="Times New Roman" w:eastAsia="Times New Roman" w:hAnsi="Times New Roman" w:cs="Times New Roman"/>
                <w:bCs/>
                <w:iCs/>
                <w:color w:val="000000" w:themeColor="text1"/>
                <w:sz w:val="24"/>
                <w:szCs w:val="24"/>
                <w:lang w:val="en-GB" w:eastAsia="fr-FR"/>
              </w:rPr>
              <w:lastRenderedPageBreak/>
              <w:t>(28) days from the date of the Supplier’s receipt of the Public Body's change order.</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lastRenderedPageBreak/>
              <w:t>Prices to be charged by the Supplier for any Related Services that might be needed but which were not included in the Contract shall be agreed upon in advance by the parties.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Any change to the terms of the Contract must be recorded in writing and executed by authorized signatory of the Supplier and the Authorized Officer. Such record of the change in question must address all consequential amendments required to be made to the Contract as a result of such change.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Changes will take effect as from the date specified in the signed record of change and shall not have retrospective effect unless expressly provided for in such record.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Each record of change must be dated and sequentially numbered. Each of the Public Body and the Supplier will be entitled to an original executed counterpart of the record of variation.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Except as provided in any such record of variation, the Contract will continue in full force and effect.</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 w:val="left" w:pos="6135"/>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02" w:name="_Toc309541992"/>
            <w:r w:rsidRPr="00205EDB">
              <w:rPr>
                <w:rFonts w:ascii="Times New Roman" w:eastAsia="Times New Roman" w:hAnsi="Times New Roman" w:cs="Times New Roman"/>
                <w:b/>
                <w:bCs/>
                <w:color w:val="000000" w:themeColor="text1"/>
                <w:sz w:val="24"/>
                <w:szCs w:val="24"/>
                <w:lang w:eastAsia="fr-FR"/>
              </w:rPr>
              <w:t>Change in Laws and Regulations</w:t>
            </w:r>
            <w:bookmarkEnd w:id="402"/>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Unless otherwise expressly agreed in the SCC,</w:t>
            </w:r>
            <w:r w:rsidRPr="00205EDB">
              <w:rPr>
                <w:rFonts w:ascii="Times New Roman" w:eastAsia="Times New Roman" w:hAnsi="Times New Roman" w:cs="Times New Roman"/>
                <w:bCs/>
                <w:iCs/>
                <w:color w:val="000000" w:themeColor="text1"/>
                <w:sz w:val="24"/>
                <w:szCs w:val="24"/>
                <w:lang w:val="en-GB" w:eastAsia="fr-FR"/>
              </w:rPr>
              <w:t xml:space="preserve"> if, after the deadline for submission of the Bid, any law, regulation, ordinance, order or bylaw having the force of law is enacted, promulgated, abrogated, or changed in the Federal Democratic Republic of Ethiopia where the Site is located (which shall be deemed to include any change in interpretation or application by the competent authorities) that subsequently affects the Delivery Date and/or the Contract Price, then such Contract Price shall not be correspondingly increased or decreased and/or the Delivery Date shall not be adjusted to the extent that Supplier has thereby been affected in the performance of any of its obligations under the Contract.</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03" w:name="_Toc309541993"/>
            <w:r w:rsidRPr="00205EDB">
              <w:rPr>
                <w:rFonts w:ascii="Times New Roman" w:eastAsia="Times New Roman" w:hAnsi="Times New Roman" w:cs="Times New Roman"/>
                <w:b/>
                <w:bCs/>
                <w:color w:val="000000" w:themeColor="text1"/>
                <w:sz w:val="24"/>
                <w:szCs w:val="24"/>
                <w:lang w:eastAsia="fr-FR"/>
              </w:rPr>
              <w:t>Taxes and Duties</w:t>
            </w:r>
            <w:bookmarkEnd w:id="403"/>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val="en-GB" w:eastAsia="fr-FR"/>
              </w:rPr>
            </w:pPr>
            <w:r w:rsidRPr="00205EDB">
              <w:rPr>
                <w:rFonts w:ascii="Times New Roman" w:eastAsia="Times New Roman" w:hAnsi="Times New Roman" w:cs="Times New Roman"/>
                <w:bCs/>
                <w:iCs/>
                <w:color w:val="000000" w:themeColor="text1"/>
                <w:szCs w:val="24"/>
                <w:lang w:val="en-GB" w:eastAsia="fr-FR"/>
              </w:rPr>
              <w:t xml:space="preserve">For goods supplied from outside the Federal Democratic Republic of Ethiopia, the Supplier shall bear the costs of all taxes, custom duties, formalities, license fees, and other such levies imposed outside the Federal Democratic Republic of Ethiopia, unless </w:t>
            </w:r>
            <w:r w:rsidRPr="00205EDB">
              <w:rPr>
                <w:rFonts w:ascii="Times New Roman" w:eastAsia="Times New Roman" w:hAnsi="Times New Roman" w:cs="Times New Roman"/>
                <w:b/>
                <w:bCs/>
                <w:iCs/>
                <w:color w:val="000000" w:themeColor="text1"/>
                <w:szCs w:val="24"/>
                <w:lang w:val="en-GB" w:eastAsia="fr-FR"/>
              </w:rPr>
              <w:t>otherwise specified in the SCC.</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For goods supplied from within the Federal Democratic Republic of Ethiopia, the Supplier shall be entirely responsible for all taxes, duties, license fees, etc., incurred until delivery of the contracted Goods to the Public Body, unless otherwise specified in the SCC.</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04" w:name="_Toc309541994"/>
            <w:r w:rsidRPr="00205EDB">
              <w:rPr>
                <w:rFonts w:ascii="Times New Roman" w:eastAsia="Times New Roman" w:hAnsi="Times New Roman" w:cs="Times New Roman"/>
                <w:b/>
                <w:bCs/>
                <w:color w:val="000000" w:themeColor="text1"/>
                <w:sz w:val="24"/>
                <w:szCs w:val="24"/>
                <w:lang w:eastAsia="fr-FR"/>
              </w:rPr>
              <w:t>Force Majeure</w:t>
            </w:r>
            <w:bookmarkEnd w:id="404"/>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For the purposes of the Contract, “Force Majeure” shall mean an event or events which are beyond the reasonable control of a Supplier, and which makes a Supplier’s performance of its obligations hereunder impossible or so impractical as reasonably to be considered impossible in the circumstances, and includes: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An official prohibition preventing the performance of a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 natural catastrophe such as an earthquake, fire, explosion lightening, floods, or other adverse weather conditions, or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lastRenderedPageBreak/>
              <w:t xml:space="preserve">International or civil war, or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The death or a serious accident or unexpected serious illness of the supplier, or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Other instances of Force Majeure identified as such by the civil code.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following occurrences shall not be deemed to be cases of Force Majeure: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A strike or lock-out taking of a party or affecting the branch of business in which he carries out his activities, or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An increase or reduction in the price of raw materials necessary for the performance of the contract, or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enactment of new legislation where by the obligations of the debtor becomes more onerous, or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Any event which is caused by the negligence or intentional action of a Supplier or such Supplier’s Subcontractors or agents or employees; or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Any event which a diligent Party could reasonably have been expected to both:</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Take into account from the effective date of the Contract; and </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Avoid or overcome in the carrying out of its obligations; or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Insufficiency of funds or failure to make any payment required hereunder.</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failure of a Supplier to fulfill any of its obligations hereunder shall not be considered to be a breach of, or default under, the Contract insofar as such inability arises from an event of Force Majeure, provided that the Supplier affected by such an event has taken all reasonable precautions, due care and reasonable alternative measures, all with the objective of carrying out the terms and conditions of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A Supplier affected by an event of Force Majeure shall take all reasonable measures to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Remove such Supplier’s inability to fulfill its obligations hereunder with a minimum of delay; and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Minimize the consequences of any event of Force Majeure.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 Supplier affected by an event of Force Majeure shall notify the Public Body of such event as soon as possible, and in any event not later than fourteen (14) days following the occurrence of such event, providing evidence of the nature and cause of such event, and shall similarly give notice of the restoration of normal conditions as soon as possible.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Cs w:val="24"/>
                <w:lang w:eastAsia="fr-FR"/>
              </w:rPr>
              <w:t xml:space="preserve">Not later than thirty (30) days after the Supplier, as the result of an event of Force Majeure, has become unable to supply the Goods and Related Services, the Parties shall consult with each other in good faith and use all reasonable endeavors to agree appropriate </w:t>
            </w:r>
            <w:bookmarkStart w:id="405" w:name="_Toc37667199"/>
            <w:r w:rsidRPr="00205EDB">
              <w:rPr>
                <w:rFonts w:ascii="Times New Roman" w:eastAsia="Times New Roman" w:hAnsi="Times New Roman" w:cs="Times New Roman"/>
                <w:bCs/>
                <w:iCs/>
                <w:color w:val="000000" w:themeColor="text1"/>
                <w:szCs w:val="24"/>
                <w:lang w:eastAsia="fr-FR"/>
              </w:rPr>
              <w:t>terms to mitigate the effects of the Force Majeure Event and facilitate the continued performance of the Contract.</w:t>
            </w:r>
            <w:bookmarkEnd w:id="405"/>
            <w:r w:rsidRPr="00205EDB">
              <w:rPr>
                <w:rFonts w:ascii="Times New Roman" w:eastAsia="Times New Roman" w:hAnsi="Times New Roman" w:cs="Times New Roman"/>
                <w:bCs/>
                <w:iCs/>
                <w:color w:val="000000" w:themeColor="text1"/>
                <w:szCs w:val="24"/>
                <w:lang w:eastAsia="fr-FR"/>
              </w:rPr>
              <w:t>.</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06" w:name="_Toc271492376"/>
            <w:bookmarkStart w:id="407" w:name="_Toc271673306"/>
            <w:bookmarkStart w:id="408" w:name="_Toc273069931"/>
            <w:bookmarkStart w:id="409" w:name="_Toc309541995"/>
            <w:r w:rsidRPr="00205EDB">
              <w:rPr>
                <w:rFonts w:ascii="Times New Roman" w:eastAsia="Times New Roman" w:hAnsi="Times New Roman" w:cs="Times New Roman"/>
                <w:b/>
                <w:bCs/>
                <w:color w:val="000000" w:themeColor="text1"/>
                <w:sz w:val="24"/>
                <w:szCs w:val="24"/>
                <w:lang w:eastAsia="fr-FR"/>
              </w:rPr>
              <w:lastRenderedPageBreak/>
              <w:t>Breach of Contract</w:t>
            </w:r>
            <w:bookmarkEnd w:id="406"/>
            <w:bookmarkEnd w:id="407"/>
            <w:bookmarkEnd w:id="408"/>
            <w:bookmarkEnd w:id="409"/>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Either party commits a breach of contract where it fails to discharge any of its obligations under the specific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Where a breach of contract occurs, the party injured by the breach shall be entitled to the following remedies: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Compensation / Claim for liquidated damages as specified in </w:t>
            </w:r>
            <w:r w:rsidRPr="00205EDB">
              <w:rPr>
                <w:rFonts w:ascii="Times New Roman" w:eastAsia="Times New Roman" w:hAnsi="Times New Roman" w:cs="Times New Roman"/>
                <w:bCs/>
                <w:color w:val="000000" w:themeColor="text1"/>
                <w:sz w:val="24"/>
                <w:szCs w:val="24"/>
                <w:lang w:val="en-GB" w:eastAsia="fr-FR"/>
              </w:rPr>
              <w:t>GCC Clause 25</w:t>
            </w:r>
            <w:r w:rsidRPr="00205EDB">
              <w:rPr>
                <w:rFonts w:ascii="Times New Roman" w:eastAsia="Times New Roman" w:hAnsi="Times New Roman" w:cs="Times New Roman"/>
                <w:bCs/>
                <w:color w:val="000000" w:themeColor="text1"/>
                <w:sz w:val="24"/>
                <w:szCs w:val="24"/>
                <w:lang w:eastAsia="fr-FR"/>
              </w:rPr>
              <w:t>; and/or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lastRenderedPageBreak/>
              <w:t>Termination of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In any case where the Public Body is entitled to damages, it may deduct such Suspension damages from any sums due to the Supplier or call on the appropriate guarantee.</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10" w:name="_Toc12182019"/>
            <w:bookmarkStart w:id="411" w:name="_Toc271492377"/>
            <w:bookmarkStart w:id="412" w:name="_Toc271673307"/>
            <w:bookmarkStart w:id="413" w:name="_Toc273069932"/>
            <w:bookmarkStart w:id="414" w:name="_Toc309541996"/>
            <w:r w:rsidRPr="00205EDB">
              <w:rPr>
                <w:rFonts w:ascii="Times New Roman" w:eastAsia="Times New Roman" w:hAnsi="Times New Roman" w:cs="Times New Roman"/>
                <w:b/>
                <w:bCs/>
                <w:color w:val="000000" w:themeColor="text1"/>
                <w:sz w:val="24"/>
                <w:szCs w:val="24"/>
                <w:lang w:eastAsia="fr-FR"/>
              </w:rPr>
              <w:lastRenderedPageBreak/>
              <w:t>Suspension</w:t>
            </w:r>
            <w:bookmarkEnd w:id="410"/>
            <w:r w:rsidRPr="00205EDB">
              <w:rPr>
                <w:rFonts w:ascii="Times New Roman" w:eastAsia="Times New Roman" w:hAnsi="Times New Roman" w:cs="Times New Roman"/>
                <w:b/>
                <w:bCs/>
                <w:color w:val="000000" w:themeColor="text1"/>
                <w:sz w:val="24"/>
                <w:szCs w:val="24"/>
                <w:lang w:eastAsia="fr-FR"/>
              </w:rPr>
              <w:t xml:space="preserve"> of Assignment</w:t>
            </w:r>
            <w:bookmarkEnd w:id="411"/>
            <w:bookmarkEnd w:id="412"/>
            <w:bookmarkEnd w:id="413"/>
            <w:bookmarkEnd w:id="414"/>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Public Body may, by written notice of suspension of the assignment to the Supplier, suspend all payments to the Supplier hereunder if the Supplier fails to perform any of its obligations under the Contract provided that such notice of suspension shall: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Specify the nature of the failure; and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Request the Supplier to remedy such failure within a period not exceeding thirty (30) days after receipt by the Supplier of such notice of suspension.</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15" w:name="_Toc309541997"/>
            <w:r w:rsidRPr="00205EDB">
              <w:rPr>
                <w:rFonts w:ascii="Times New Roman" w:eastAsia="Times New Roman" w:hAnsi="Times New Roman" w:cs="Times New Roman"/>
                <w:b/>
                <w:bCs/>
                <w:color w:val="000000" w:themeColor="text1"/>
                <w:sz w:val="24"/>
                <w:szCs w:val="24"/>
                <w:lang w:eastAsia="fr-FR"/>
              </w:rPr>
              <w:t>Termination</w:t>
            </w:r>
            <w:bookmarkEnd w:id="415"/>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Termination shall be without prejudice to any other rights or powers under the contract of the Public Body and the Supplier.</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In addition to the grounds for termination defined in these General Conditions, the Public Body may, by not less than thirty days written notice of termination to the Supplier stating the reason for termination of the contract and the date on which such termination becomes effective. (except in the event listed in paragraph (o) below, for which there shall be a written notice of not less than sixty days), such notice to be given after the occurrence of any of the events specified in GCC Sub-Clause 20.2 (a) to (p), terminate the Contract if:</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supplier fails to deliver any or all of the</w:t>
            </w:r>
            <w:r w:rsidRPr="00205EDB">
              <w:rPr>
                <w:rFonts w:ascii="Times New Roman" w:eastAsia="Times New Roman" w:hAnsi="Times New Roman" w:cs="Times New Roman"/>
                <w:bCs/>
                <w:color w:val="000000" w:themeColor="text1"/>
                <w:sz w:val="24"/>
                <w:szCs w:val="24"/>
                <w:lang w:val="en-GB" w:eastAsia="fr-FR"/>
              </w:rPr>
              <w:t xml:space="preserve"> Goods or Related Services within the period specified in the Contract, or within any extension thereof granted by the </w:t>
            </w:r>
            <w:r w:rsidRPr="00205EDB">
              <w:rPr>
                <w:rFonts w:ascii="Times New Roman" w:eastAsia="Times New Roman" w:hAnsi="Times New Roman" w:cs="Times New Roman"/>
                <w:bCs/>
                <w:color w:val="000000" w:themeColor="text1"/>
                <w:sz w:val="24"/>
                <w:szCs w:val="24"/>
                <w:lang w:eastAsia="fr-FR"/>
              </w:rPr>
              <w:t xml:space="preserve">Public Body pursuant to GCC Clause 59 or if the </w:t>
            </w:r>
            <w:r w:rsidRPr="00205EDB">
              <w:rPr>
                <w:rFonts w:ascii="Times New Roman" w:eastAsia="Times New Roman" w:hAnsi="Times New Roman" w:cs="Times New Roman"/>
                <w:bCs/>
                <w:color w:val="000000" w:themeColor="text1"/>
                <w:sz w:val="24"/>
                <w:szCs w:val="24"/>
                <w:lang w:val="en-GB" w:eastAsia="fr-FR"/>
              </w:rPr>
              <w:t>Goods</w:t>
            </w:r>
            <w:r w:rsidRPr="00205EDB">
              <w:rPr>
                <w:rFonts w:ascii="Times New Roman" w:eastAsia="Times New Roman" w:hAnsi="Times New Roman" w:cs="Times New Roman"/>
                <w:bCs/>
                <w:color w:val="000000" w:themeColor="text1"/>
                <w:sz w:val="24"/>
                <w:szCs w:val="24"/>
                <w:lang w:eastAsia="fr-FR"/>
              </w:rPr>
              <w:t xml:space="preserve"> do not meet the technical specifications stated in the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Supplier fails to remedy a failure in the performance of their obligations as specified in a notice of suspension of assignment pursuant to GCC Clause 19 within thirty days of receipt of such notice of suspension of assignment or within such period other agreed between the Parties in writing;</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Supplier becomes insolvent or bankrupt or enters into any agreements with its creditors for relief of debt or take advantage of any law for the benefit of debtors or go into liquidation or receivership whether compulsory or voluntary, other than for a reconstruction or amalgamation;</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Supplier fails to comply with any final decision reached as a result of direct informal negotiation pursuant to GCC Sub-Clause 24.2 hereof;</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The Supplier is unable as the result of Force Majeure, to perform a material portion of the Services for a period of not less than sixty days;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Cs w:val="24"/>
                <w:lang w:eastAsia="fr-FR"/>
              </w:rPr>
            </w:pPr>
            <w:r w:rsidRPr="00205EDB">
              <w:rPr>
                <w:rFonts w:ascii="Times New Roman" w:eastAsia="Times New Roman" w:hAnsi="Times New Roman" w:cs="Times New Roman"/>
                <w:bCs/>
                <w:color w:val="000000" w:themeColor="text1"/>
                <w:szCs w:val="24"/>
                <w:lang w:eastAsia="fr-FR"/>
              </w:rPr>
              <w:t>The Supplier assigns the contract or sub-contracts without the authorization of the Public Body;</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Supplier has been guilty of grave professional misconduct proven by any means which the Public Body can justify;</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The Supplier has been declared to be in serious breach of contract financed by the Federal Democratic Republic of Ethiopia's budget for failure to comply with its contractual </w:t>
            </w:r>
            <w:r w:rsidRPr="00205EDB">
              <w:rPr>
                <w:rFonts w:ascii="Times New Roman" w:eastAsia="Times New Roman" w:hAnsi="Times New Roman" w:cs="Times New Roman"/>
                <w:bCs/>
                <w:color w:val="000000" w:themeColor="text1"/>
                <w:sz w:val="24"/>
                <w:szCs w:val="24"/>
                <w:lang w:eastAsia="fr-FR"/>
              </w:rPr>
              <w:lastRenderedPageBreak/>
              <w:t>obligations.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The Supplier has been engaged in corrupt or fraudulent practices in competing for or in executing the Contract.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Any organizational modification occurs involving a change in the legal personality, nature or control of the Supplier, unless such modification is recorded in an addendum to the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Any other legal disability hindering performance of the Contract occurs;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Supplier fails to provide the required guarantees or insurance, or the person providing the underlying guarantee or insurance is not able to abide by its commitments.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Where the procurement requirement of the Public Body changes for any apparent or obvious reason;</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Where it emerges that the gap between the value of the Contract and the prevailing market price is so wide that allowing the implementation of the contract to proceed places the Public Body concerned at a disadvantage;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Public Body, in its sole discretion and for any reason whatsoever, decides to terminate the Contract.</w:t>
            </w:r>
          </w:p>
          <w:p w:rsidR="00205EDB" w:rsidRPr="00205EDB" w:rsidRDefault="00205EDB" w:rsidP="00205EDB">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Cs w:val="24"/>
                <w:lang w:eastAsia="fr-FR"/>
              </w:rPr>
            </w:pPr>
            <w:r w:rsidRPr="00205EDB">
              <w:rPr>
                <w:rFonts w:ascii="Times New Roman" w:eastAsia="Times New Roman" w:hAnsi="Times New Roman" w:cs="Times New Roman"/>
                <w:bCs/>
                <w:color w:val="000000" w:themeColor="text1"/>
                <w:szCs w:val="24"/>
                <w:lang w:eastAsia="fr-FR"/>
              </w:rPr>
              <w:t>The accumulated liquidated damage reached its maximum as stated in GCC Clause 25.1(b).</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may, by not less than thirty days written notice to the Public Body, of such notice to be given after the occurrence of any of the events specified in GCC Sub-Clause 20.3 (a) to (d) terminate the Contract if:</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Public Body fails to pay any money due to the Supplier pursuant to the Contract and not subject to dispute pursuant to GCC Clause 24, within forty-five days after receiving written notice from the Supplier that such payment is overdue;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Public Body is in material breach of its obligations pursuant to the Contract and has not remedied the same within forty-five days (or such longer period as the Supplier may have subsequently approved in writing) following the receipt by the Public Body of the Supplier’s notice specifying such breach;</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Supplier is unable as the result of Force Majeure, to perform a material portion of the Services for a period of not less than sixty days; or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Public Body fails to comply with any final decision reached as a result of settlement of disputes pursuant to GCC Clause 24 hereof.</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either Party disputes whether an event specified GCC Sub-Clauses 20.2 (a) to (n) or GCC Sub-Clause 20.3 has occurred, such Party may, within forty-five days after receipt of notice of termination from the other Party, refer the matter to settlement of disputes pursuant to GCC Clause 24 and the Contract shall not be terminated on account of such event except in accordance with the terms of any resolution award.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eastAsia="fr-FR"/>
              </w:rPr>
              <w:t xml:space="preserve">In the event the Public Body terminates the Contract pursuant to the GCC Sub-Clause 20.2 (a) to (n) </w:t>
            </w:r>
            <w:r w:rsidRPr="00205EDB">
              <w:rPr>
                <w:rFonts w:ascii="Times New Roman" w:eastAsia="Times New Roman" w:hAnsi="Times New Roman" w:cs="Times New Roman"/>
                <w:bCs/>
                <w:iCs/>
                <w:color w:val="000000" w:themeColor="text1"/>
                <w:sz w:val="24"/>
                <w:szCs w:val="24"/>
                <w:lang w:val="en-GB" w:eastAsia="fr-FR"/>
              </w:rPr>
              <w:t xml:space="preserve">the </w:t>
            </w:r>
            <w:r w:rsidRPr="00205EDB">
              <w:rPr>
                <w:rFonts w:ascii="Times New Roman" w:eastAsia="Times New Roman" w:hAnsi="Times New Roman" w:cs="Times New Roman"/>
                <w:bCs/>
                <w:iCs/>
                <w:color w:val="000000" w:themeColor="text1"/>
                <w:sz w:val="24"/>
                <w:szCs w:val="24"/>
                <w:lang w:eastAsia="fr-FR"/>
              </w:rPr>
              <w:t xml:space="preserve">Public Body </w:t>
            </w:r>
            <w:r w:rsidRPr="00205EDB">
              <w:rPr>
                <w:rFonts w:ascii="Times New Roman" w:eastAsia="Times New Roman" w:hAnsi="Times New Roman" w:cs="Times New Roman"/>
                <w:bCs/>
                <w:iCs/>
                <w:color w:val="000000" w:themeColor="text1"/>
                <w:sz w:val="24"/>
                <w:szCs w:val="24"/>
                <w:lang w:val="en-GB" w:eastAsia="fr-FR"/>
              </w:rPr>
              <w:t xml:space="preserve">may procure, upon such terms and in such manner as it deems appropriate, Goods or Related Services similar to those undelivered or not performed, and the Supplier shall be liable to the </w:t>
            </w:r>
            <w:r w:rsidRPr="00205EDB">
              <w:rPr>
                <w:rFonts w:ascii="Times New Roman" w:eastAsia="Times New Roman" w:hAnsi="Times New Roman" w:cs="Times New Roman"/>
                <w:bCs/>
                <w:iCs/>
                <w:color w:val="000000" w:themeColor="text1"/>
                <w:sz w:val="24"/>
                <w:szCs w:val="24"/>
                <w:lang w:eastAsia="fr-FR"/>
              </w:rPr>
              <w:t xml:space="preserve">Public Body </w:t>
            </w:r>
            <w:r w:rsidRPr="00205EDB">
              <w:rPr>
                <w:rFonts w:ascii="Times New Roman" w:eastAsia="Times New Roman" w:hAnsi="Times New Roman" w:cs="Times New Roman"/>
                <w:bCs/>
                <w:iCs/>
                <w:color w:val="000000" w:themeColor="text1"/>
                <w:sz w:val="24"/>
                <w:szCs w:val="24"/>
                <w:lang w:val="en-GB" w:eastAsia="fr-FR"/>
              </w:rPr>
              <w:t>for any additional costs for such similar Goods or Related Services. However, the Supplier shall continue performance of the Contract to the extent not terminated.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eastAsia="fr-FR"/>
              </w:rPr>
              <w:lastRenderedPageBreak/>
              <w:t>If the Public Body terminates the Contract in the event specified in GCC Sub-Clause 20.2 (o)</w:t>
            </w:r>
            <w:r w:rsidRPr="00205EDB">
              <w:rPr>
                <w:rFonts w:ascii="Times New Roman" w:eastAsia="Times New Roman" w:hAnsi="Times New Roman" w:cs="Times New Roman"/>
                <w:bCs/>
                <w:iCs/>
                <w:color w:val="000000" w:themeColor="text1"/>
                <w:sz w:val="24"/>
                <w:szCs w:val="24"/>
                <w:lang w:val="en-GB" w:eastAsia="fr-FR"/>
              </w:rPr>
              <w:t xml:space="preserve"> the notice of termination shall specify that termination is for the </w:t>
            </w:r>
            <w:r w:rsidRPr="00205EDB">
              <w:rPr>
                <w:rFonts w:ascii="Times New Roman" w:eastAsia="Times New Roman" w:hAnsi="Times New Roman" w:cs="Times New Roman"/>
                <w:bCs/>
                <w:iCs/>
                <w:color w:val="000000" w:themeColor="text1"/>
                <w:sz w:val="24"/>
                <w:szCs w:val="24"/>
                <w:lang w:eastAsia="fr-FR"/>
              </w:rPr>
              <w:t xml:space="preserve">Public Body's </w:t>
            </w:r>
            <w:r w:rsidRPr="00205EDB">
              <w:rPr>
                <w:rFonts w:ascii="Times New Roman" w:eastAsia="Times New Roman" w:hAnsi="Times New Roman" w:cs="Times New Roman"/>
                <w:bCs/>
                <w:iCs/>
                <w:color w:val="000000" w:themeColor="text1"/>
                <w:sz w:val="24"/>
                <w:szCs w:val="24"/>
                <w:lang w:val="en-GB" w:eastAsia="fr-FR"/>
              </w:rPr>
              <w:t>convenience, the extent to which performance of the Supplier under the Contract is terminated, and the date upon which such termination becomes effective.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eastAsia="fr-FR"/>
              </w:rPr>
              <w:t xml:space="preserve">If the Public Body terminates the Contract in the event specified in GCC Sub-Clause 20.2 (o) </w:t>
            </w:r>
            <w:r w:rsidRPr="00205EDB">
              <w:rPr>
                <w:rFonts w:ascii="Times New Roman" w:eastAsia="Times New Roman" w:hAnsi="Times New Roman" w:cs="Times New Roman"/>
                <w:bCs/>
                <w:iCs/>
                <w:color w:val="000000" w:themeColor="text1"/>
                <w:sz w:val="24"/>
                <w:szCs w:val="24"/>
                <w:lang w:val="en-GB" w:eastAsia="fr-FR"/>
              </w:rPr>
              <w:t xml:space="preserve">the Goods that are complete and ready for shipment within twenty-eight (28) days after the Supplier’s receipt of notice of termination shall be accepted by the </w:t>
            </w:r>
            <w:r w:rsidRPr="00205EDB">
              <w:rPr>
                <w:rFonts w:ascii="Times New Roman" w:eastAsia="Times New Roman" w:hAnsi="Times New Roman" w:cs="Times New Roman"/>
                <w:bCs/>
                <w:iCs/>
                <w:color w:val="000000" w:themeColor="text1"/>
                <w:sz w:val="24"/>
                <w:szCs w:val="24"/>
                <w:lang w:eastAsia="fr-FR"/>
              </w:rPr>
              <w:t xml:space="preserve">Public Body </w:t>
            </w:r>
            <w:r w:rsidRPr="00205EDB">
              <w:rPr>
                <w:rFonts w:ascii="Times New Roman" w:eastAsia="Times New Roman" w:hAnsi="Times New Roman" w:cs="Times New Roman"/>
                <w:bCs/>
                <w:iCs/>
                <w:color w:val="000000" w:themeColor="text1"/>
                <w:sz w:val="24"/>
                <w:szCs w:val="24"/>
                <w:lang w:val="en-GB" w:eastAsia="fr-FR"/>
              </w:rPr>
              <w:t xml:space="preserve">at the Contract terms and prices. For the remaining Goods, the </w:t>
            </w:r>
            <w:r w:rsidRPr="00205EDB">
              <w:rPr>
                <w:rFonts w:ascii="Times New Roman" w:eastAsia="Times New Roman" w:hAnsi="Times New Roman" w:cs="Times New Roman"/>
                <w:bCs/>
                <w:iCs/>
                <w:color w:val="000000" w:themeColor="text1"/>
                <w:sz w:val="24"/>
                <w:szCs w:val="24"/>
                <w:lang w:eastAsia="fr-FR"/>
              </w:rPr>
              <w:t>Public Body</w:t>
            </w:r>
            <w:r w:rsidRPr="00205EDB">
              <w:rPr>
                <w:rFonts w:ascii="Times New Roman" w:eastAsia="Times New Roman" w:hAnsi="Times New Roman" w:cs="Times New Roman"/>
                <w:bCs/>
                <w:iCs/>
                <w:color w:val="000000" w:themeColor="text1"/>
                <w:sz w:val="24"/>
                <w:szCs w:val="24"/>
                <w:lang w:val="en-GB" w:eastAsia="fr-FR"/>
              </w:rPr>
              <w:t xml:space="preserve"> may elect: </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Cs w:val="24"/>
                <w:lang w:val="en-GB" w:eastAsia="fr-FR"/>
              </w:rPr>
            </w:pPr>
            <w:r w:rsidRPr="00205EDB">
              <w:rPr>
                <w:rFonts w:ascii="Times New Roman" w:eastAsia="Times New Roman" w:hAnsi="Times New Roman" w:cs="Times New Roman"/>
                <w:color w:val="000000" w:themeColor="text1"/>
                <w:szCs w:val="24"/>
                <w:lang w:val="en-GB" w:eastAsia="fr-FR"/>
              </w:rPr>
              <w:t>To have any portion completed and delivered at the Contract terms and prices; and/or</w:t>
            </w:r>
          </w:p>
          <w:p w:rsidR="00205EDB" w:rsidRPr="00205EDB" w:rsidRDefault="00205EDB" w:rsidP="00205EDB">
            <w:pPr>
              <w:numPr>
                <w:ilvl w:val="6"/>
                <w:numId w:val="0"/>
              </w:numPr>
              <w:tabs>
                <w:tab w:val="num" w:pos="1418"/>
              </w:tabs>
              <w:spacing w:before="60" w:after="60" w:line="240" w:lineRule="auto"/>
              <w:ind w:left="1418" w:hanging="454"/>
              <w:jc w:val="both"/>
              <w:outlineLvl w:val="6"/>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To cancel the remainder and pay to the Supplier an agreed amount for partially completed Goods and Related Services and for materials and parts previously procured by the Supplier.</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In the event the Public Body terminates the Contract pursuant to the GCC Sub-Clause 20.2 (c)</w:t>
            </w:r>
            <w:r w:rsidRPr="00205EDB">
              <w:rPr>
                <w:rFonts w:ascii="Times New Roman" w:eastAsia="Times New Roman" w:hAnsi="Times New Roman" w:cs="Times New Roman"/>
                <w:bCs/>
                <w:iCs/>
                <w:color w:val="000000" w:themeColor="text1"/>
                <w:sz w:val="24"/>
                <w:szCs w:val="24"/>
                <w:lang w:val="en-GB" w:eastAsia="fr-FR"/>
              </w:rPr>
              <w:t xml:space="preserve"> termination will be without compensation to the Supplier, provided that such termination will not prejudice or affect any right of action or remedy that has accrued or will accrue thereafter to the Public Body.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In the event of any termination by the Public Body under this Clause, for the avoidance of doubt, the Supplier will not be restricted from making any claim in respect of the Contract Price to the extent the Contract Price is outstanding and due and payable.</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16" w:name="_Toc1986759"/>
            <w:bookmarkStart w:id="417" w:name="_Toc57441833"/>
            <w:bookmarkStart w:id="418" w:name="_Toc271513446"/>
            <w:bookmarkStart w:id="419" w:name="_Toc271673310"/>
            <w:bookmarkStart w:id="420" w:name="_Toc273069934"/>
            <w:bookmarkStart w:id="421" w:name="_Toc309541998"/>
            <w:r w:rsidRPr="00205EDB">
              <w:rPr>
                <w:rFonts w:ascii="Times New Roman" w:eastAsia="Times New Roman" w:hAnsi="Times New Roman" w:cs="Times New Roman"/>
                <w:b/>
                <w:bCs/>
                <w:color w:val="000000" w:themeColor="text1"/>
                <w:sz w:val="24"/>
                <w:szCs w:val="24"/>
                <w:lang w:eastAsia="fr-FR"/>
              </w:rPr>
              <w:lastRenderedPageBreak/>
              <w:t>Arrangements on Termination</w:t>
            </w:r>
            <w:bookmarkEnd w:id="416"/>
            <w:bookmarkEnd w:id="417"/>
            <w:bookmarkEnd w:id="418"/>
            <w:bookmarkEnd w:id="419"/>
            <w:bookmarkEnd w:id="420"/>
            <w:bookmarkEnd w:id="421"/>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and the Supplier agree that termination or expiry of the Contract shall not affect either Party's obligations which the Contract provides shall survive the expiration or termination of the Contract.</w:t>
            </w:r>
            <w:bookmarkStart w:id="422" w:name="_Ref536869322"/>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After termination or expiry all data, documents and records (whether stored electronically or otherwise) relating in whole or in part to the supplied Goods and Related Services shall be delivered by the Supplier to the Public Body provided that the Supplier shall be entitled to keep copies thereof to the extent that the information contained therein does not relate solely to the Goods and Related Services or to the extent that the Supplier is required by law to maintain copies thereof or to the extent that the Supplier was possessed of such data documents and records prior to the date of the Contract. In addition, the Supplier shall co-operate fully with the Public Body during the handover leading to the termination of the Contract. This co-operation shall extend to full access to all documents, reports, summaries and any other information required to achieve an effective transition without disruption to routine operational requirements.</w:t>
            </w:r>
            <w:bookmarkEnd w:id="422"/>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23" w:name="_Toc271492379"/>
            <w:bookmarkStart w:id="424" w:name="_Toc271673311"/>
            <w:bookmarkStart w:id="425" w:name="_Toc273069935"/>
            <w:bookmarkStart w:id="426" w:name="_Toc309541999"/>
            <w:r w:rsidRPr="00205EDB">
              <w:rPr>
                <w:rFonts w:ascii="Times New Roman" w:eastAsia="Times New Roman" w:hAnsi="Times New Roman" w:cs="Times New Roman"/>
                <w:b/>
                <w:bCs/>
                <w:color w:val="000000" w:themeColor="text1"/>
                <w:sz w:val="24"/>
                <w:szCs w:val="24"/>
                <w:lang w:eastAsia="fr-FR"/>
              </w:rPr>
              <w:t>Cessation of Rights and Obligations</w:t>
            </w:r>
            <w:bookmarkEnd w:id="423"/>
            <w:bookmarkEnd w:id="424"/>
            <w:bookmarkEnd w:id="425"/>
            <w:bookmarkEnd w:id="426"/>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Upon termination of the Contract pursuant to GCC Clauses 20, or upon completion of the Contract, all rights and obligations of the Parties hereunder shall cease, except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Such rights and obligations as may have accrued on the date of termination or expiration;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The Supplier’s obligation to permit inspection, copying and auditing of their accounts and records set forth in GCC Clause 44; and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lastRenderedPageBreak/>
              <w:t>Any right which a Party may have under the Governing Law</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warranty right provided for under Clause 23.</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27" w:name="_Toc309542000"/>
            <w:r w:rsidRPr="00205EDB">
              <w:rPr>
                <w:rFonts w:ascii="Times New Roman" w:eastAsia="Times New Roman" w:hAnsi="Times New Roman" w:cs="Times New Roman"/>
                <w:b/>
                <w:bCs/>
                <w:color w:val="000000" w:themeColor="text1"/>
                <w:sz w:val="24"/>
                <w:szCs w:val="24"/>
                <w:lang w:eastAsia="fr-FR"/>
              </w:rPr>
              <w:lastRenderedPageBreak/>
              <w:t>Warranty</w:t>
            </w:r>
            <w:bookmarkEnd w:id="427"/>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The Supplier warrants that all the Goods are new, unused, and of the most recent or current models, and that they incorporate all recent improvements in design and materials, unless provided otherwise in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Subject to GCC Sub-Clause 49.1, the Supplier further warrants that the Goods shall be free from defects arising from any act or omission of the Supplier or arising from design, materials, and workmanship, under normal use in the conditions prevailing in the country of final destination.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Unless otherwise specified in the SCC, the warranty shall remain valid for twelve (12) months after the Goods, or any portion thereof as the case may be, have been delivered to and accepted at the final destination indicated in the GCC Clause 50.1.</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The Public Body shall give notice to the Supplier stating the nature of any such defects together with all available evidence thereof, promptly following the discovery thereof. The Public Body shall afford all reasonable opportunity for the Supplier to inspect such defects.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205EDB">
              <w:rPr>
                <w:rFonts w:ascii="Times New Roman" w:eastAsia="Times New Roman" w:hAnsi="Times New Roman" w:cs="Times New Roman"/>
                <w:bCs/>
                <w:iCs/>
                <w:color w:val="000000" w:themeColor="text1"/>
                <w:szCs w:val="24"/>
                <w:lang w:val="en-GB" w:eastAsia="fr-FR"/>
              </w:rPr>
              <w:t>Upon receipt of such notice, the Supplier shall, within the period specified in the SCC, expeditiously repair or replace the defective Goods or parts thereof, at no cost to the Public Body.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w:t>
            </w:r>
            <w:r w:rsidRPr="00205EDB">
              <w:rPr>
                <w:rFonts w:ascii="Times New Roman" w:eastAsia="Times New Roman" w:hAnsi="Times New Roman" w:cs="Times New Roman"/>
                <w:bCs/>
                <w:iCs/>
                <w:color w:val="000000" w:themeColor="text1"/>
                <w:sz w:val="24"/>
                <w:szCs w:val="24"/>
                <w:lang w:val="en-GB" w:eastAsia="fr-FR"/>
              </w:rPr>
              <w:t>Supplier</w:t>
            </w:r>
            <w:r w:rsidRPr="00205EDB">
              <w:rPr>
                <w:rFonts w:ascii="Times New Roman" w:eastAsia="Times New Roman" w:hAnsi="Times New Roman" w:cs="Times New Roman"/>
                <w:bCs/>
                <w:iCs/>
                <w:color w:val="000000" w:themeColor="text1"/>
                <w:sz w:val="24"/>
                <w:szCs w:val="24"/>
                <w:lang w:eastAsia="fr-FR"/>
              </w:rPr>
              <w:t xml:space="preserve"> shall be responsible for all necessary transportation charges required to ship defective commodities to the manufacturer and then return them to the </w:t>
            </w:r>
            <w:r w:rsidRPr="00205EDB">
              <w:rPr>
                <w:rFonts w:ascii="Times New Roman" w:eastAsia="Times New Roman" w:hAnsi="Times New Roman" w:cs="Times New Roman"/>
                <w:bCs/>
                <w:iCs/>
                <w:color w:val="000000" w:themeColor="text1"/>
                <w:sz w:val="24"/>
                <w:szCs w:val="24"/>
                <w:lang w:val="en-GB" w:eastAsia="fr-FR"/>
              </w:rPr>
              <w:t>Public Body</w:t>
            </w:r>
            <w:r w:rsidRPr="00205EDB">
              <w:rPr>
                <w:rFonts w:ascii="Times New Roman" w:eastAsia="Times New Roman" w:hAnsi="Times New Roman" w:cs="Times New Roman"/>
                <w:bCs/>
                <w:iCs/>
                <w:color w:val="000000" w:themeColor="text1"/>
                <w:sz w:val="24"/>
                <w:szCs w:val="24"/>
                <w:lang w:eastAsia="fr-FR"/>
              </w:rPr>
              <w:t xml:space="preserve">.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If having been notified, the Supplier fails to remedy the defect within the period specified in the SCC Clause 23.5, the Public Body may proceed to take within a reasonable period such remedial action as may be necessary, at the Supplier’s risk and expense and without prejudice to any other rights which the Public Body may have against the Supplier under the Contract.</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28" w:name="_Toc40766656"/>
            <w:bookmarkStart w:id="429" w:name="_Toc271492381"/>
            <w:bookmarkStart w:id="430" w:name="_Toc271673314"/>
            <w:bookmarkStart w:id="431" w:name="_Toc273069938"/>
            <w:bookmarkStart w:id="432" w:name="_Toc309542001"/>
            <w:r w:rsidRPr="00205EDB">
              <w:rPr>
                <w:rFonts w:ascii="Times New Roman" w:eastAsia="Times New Roman" w:hAnsi="Times New Roman" w:cs="Times New Roman"/>
                <w:b/>
                <w:bCs/>
                <w:color w:val="000000" w:themeColor="text1"/>
                <w:sz w:val="24"/>
                <w:szCs w:val="24"/>
                <w:lang w:eastAsia="fr-FR"/>
              </w:rPr>
              <w:t>Settlement of Disputes</w:t>
            </w:r>
            <w:bookmarkEnd w:id="428"/>
            <w:bookmarkEnd w:id="429"/>
            <w:bookmarkEnd w:id="430"/>
            <w:bookmarkEnd w:id="431"/>
            <w:bookmarkEnd w:id="432"/>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eastAsia="fr-FR"/>
              </w:rPr>
              <w:t>During any dispute, including a dispute as to the validity of the Contract, it is mutually agreed that the Supplier shall continue its performance of the provisions of the Contract (unless the Public Body requests in writing that the Supplier does not do so).</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eastAsia="fr-FR"/>
              </w:rPr>
              <w:t>The Public Body and the Supplier shall make every effort to resolve amicably by direct informal negotiation any disagreement, controversy or dispute arising between them under or in connection with the Contract or interpretation thereof.</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bookmarkStart w:id="433" w:name="_Ref596542"/>
            <w:r w:rsidRPr="00205EDB">
              <w:rPr>
                <w:rFonts w:ascii="Times New Roman" w:eastAsia="Times New Roman" w:hAnsi="Times New Roman" w:cs="Times New Roman"/>
                <w:bCs/>
                <w:iCs/>
                <w:color w:val="000000" w:themeColor="text1"/>
                <w:sz w:val="24"/>
                <w:szCs w:val="24"/>
                <w:lang w:eastAsia="fr-FR"/>
              </w:rPr>
              <w:t>If a dispute arises between the Public Body and the Supplier in relation to any matter which cannot be resolved by the Authorized Officer and the Supplier Contract Manager either of them may refer such dispute to the procedure described in ITB Sub-Clause 24.4.</w:t>
            </w:r>
            <w:bookmarkEnd w:id="433"/>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bookmarkStart w:id="434" w:name="_Ref536530105"/>
            <w:r w:rsidRPr="00205EDB">
              <w:rPr>
                <w:rFonts w:ascii="Times New Roman" w:eastAsia="Times New Roman" w:hAnsi="Times New Roman" w:cs="Times New Roman"/>
                <w:bCs/>
                <w:iCs/>
                <w:color w:val="000000" w:themeColor="text1"/>
                <w:sz w:val="24"/>
                <w:szCs w:val="24"/>
                <w:lang w:eastAsia="fr-FR"/>
              </w:rPr>
              <w:t xml:space="preserve">In the second instance each of the Public Body and the Supplier shall appoint more senior representatives than those referred to in Sub-Clause 24.3 to meet solely in order to resolve the matter in dispute. Such meeting(s) shall be </w:t>
            </w:r>
            <w:proofErr w:type="spellStart"/>
            <w:r w:rsidRPr="00205EDB">
              <w:rPr>
                <w:rFonts w:ascii="Times New Roman" w:eastAsia="Times New Roman" w:hAnsi="Times New Roman" w:cs="Times New Roman"/>
                <w:bCs/>
                <w:iCs/>
                <w:color w:val="000000" w:themeColor="text1"/>
                <w:sz w:val="24"/>
                <w:szCs w:val="24"/>
                <w:lang w:eastAsia="fr-FR"/>
              </w:rPr>
              <w:t>minuted</w:t>
            </w:r>
            <w:proofErr w:type="spellEnd"/>
            <w:r w:rsidRPr="00205EDB">
              <w:rPr>
                <w:rFonts w:ascii="Times New Roman" w:eastAsia="Times New Roman" w:hAnsi="Times New Roman" w:cs="Times New Roman"/>
                <w:bCs/>
                <w:iCs/>
                <w:color w:val="000000" w:themeColor="text1"/>
                <w:sz w:val="24"/>
                <w:szCs w:val="24"/>
                <w:lang w:eastAsia="fr-FR"/>
              </w:rPr>
              <w:t xml:space="preserve"> and shall be chaired by the Public Body (but the chairman shall not have a casting vote). Such meeting(s) shall be conducted in such manner and at such venue (including a meeting conducted over the telephone) as to promote a </w:t>
            </w:r>
            <w:r w:rsidRPr="00205EDB">
              <w:rPr>
                <w:rFonts w:ascii="Times New Roman" w:eastAsia="Times New Roman" w:hAnsi="Times New Roman" w:cs="Times New Roman"/>
                <w:bCs/>
                <w:iCs/>
                <w:color w:val="000000" w:themeColor="text1"/>
                <w:sz w:val="24"/>
                <w:szCs w:val="24"/>
                <w:lang w:eastAsia="fr-FR"/>
              </w:rPr>
              <w:lastRenderedPageBreak/>
              <w:t>consensual resolution of the dispute in question at the discretion of the chairman.</w:t>
            </w:r>
            <w:bookmarkEnd w:id="434"/>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eastAsia="fr-FR"/>
              </w:rPr>
              <w:t>If the Parties fail to resolve such a dispute or difference amicably within twenty-eight (28) days from the commencement of such procedure, either party may require that the dispute be referred for resolution through the courts in accordance with Ethiopian Law.</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Cs w:val="24"/>
                <w:lang w:eastAsia="fr-FR"/>
              </w:rPr>
              <w:t>Only those Contracting Authorities that are allowed by law to proceed to arbitration can do so.</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35" w:name="_Toc309542002"/>
            <w:r w:rsidRPr="00205EDB">
              <w:rPr>
                <w:rFonts w:ascii="Times New Roman" w:eastAsia="Times New Roman" w:hAnsi="Times New Roman" w:cs="Times New Roman"/>
                <w:b/>
                <w:bCs/>
                <w:color w:val="000000" w:themeColor="text1"/>
                <w:sz w:val="24"/>
                <w:szCs w:val="24"/>
                <w:lang w:eastAsia="fr-FR"/>
              </w:rPr>
              <w:lastRenderedPageBreak/>
              <w:t>Liquidated Damages</w:t>
            </w:r>
            <w:bookmarkEnd w:id="435"/>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u w:val="single"/>
                <w:lang w:eastAsia="fr-FR"/>
              </w:rPr>
            </w:pPr>
            <w:r w:rsidRPr="00205EDB">
              <w:rPr>
                <w:rFonts w:ascii="Times New Roman" w:eastAsia="Times New Roman" w:hAnsi="Times New Roman" w:cs="Times New Roman"/>
                <w:bCs/>
                <w:iCs/>
                <w:color w:val="000000" w:themeColor="text1"/>
                <w:sz w:val="24"/>
                <w:szCs w:val="24"/>
                <w:lang w:val="en-GB" w:eastAsia="fr-FR"/>
              </w:rPr>
              <w:t>Except as provided under GCC Clause 17, if the Supplier fails to deliver any or all of the Goods or perform the Related Services within the period specified in the Contract, the Public Body may without prejudice to all its other remedies under the Contract, deduct from the Contract Price, as liquidated damages the following</w:t>
            </w:r>
            <w:r w:rsidRPr="00205EDB">
              <w:rPr>
                <w:rFonts w:ascii="Times New Roman" w:eastAsia="Times New Roman" w:hAnsi="Times New Roman" w:cs="Times New Roman"/>
                <w:bCs/>
                <w:iCs/>
                <w:color w:val="000000" w:themeColor="text1"/>
                <w:sz w:val="24"/>
                <w:szCs w:val="24"/>
                <w:u w:val="single"/>
                <w:lang w:val="en-GB" w:eastAsia="fr-FR"/>
              </w:rPr>
              <w: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 penalty of 0.1% or 1/1000 of the value of undelivered item for each day of delay</w:t>
            </w:r>
            <w:r w:rsidRPr="00205EDB">
              <w:rPr>
                <w:rFonts w:ascii="Times New Roman" w:eastAsia="Times New Roman" w:hAnsi="Times New Roman" w:cs="Times New Roman"/>
                <w:bCs/>
                <w:color w:val="000000" w:themeColor="text1"/>
                <w:sz w:val="24"/>
                <w:szCs w:val="24"/>
                <w:lang w:val="en-GB" w:eastAsia="fr-FR"/>
              </w:rPr>
              <w:t xml:space="preserve"> until actual delivery or performance</w:t>
            </w:r>
            <w:r w:rsidRPr="00205EDB">
              <w:rPr>
                <w:rFonts w:ascii="Times New Roman" w:eastAsia="Times New Roman" w:hAnsi="Times New Roman" w:cs="Times New Roman"/>
                <w:bCs/>
                <w:color w:val="000000" w:themeColor="text1"/>
                <w:sz w:val="24"/>
                <w:szCs w:val="24"/>
                <w:lang w:eastAsia="fr-FR"/>
              </w:rPr>
              <w: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Cs w:val="24"/>
                <w:lang w:eastAsia="fr-FR"/>
              </w:rPr>
            </w:pPr>
            <w:r w:rsidRPr="00205EDB">
              <w:rPr>
                <w:rFonts w:ascii="Times New Roman" w:eastAsia="Times New Roman" w:hAnsi="Times New Roman" w:cs="Times New Roman"/>
                <w:bCs/>
                <w:color w:val="000000" w:themeColor="text1"/>
                <w:szCs w:val="24"/>
                <w:lang w:eastAsia="fr-FR"/>
              </w:rPr>
              <w:t>The cumulative penalty to be paid by the supplier shall not exceed 10% of the contract price.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If the delay in performing the contract affects its activities, the </w:t>
            </w:r>
            <w:r w:rsidRPr="00205EDB">
              <w:rPr>
                <w:rFonts w:ascii="Times New Roman" w:eastAsia="Times New Roman" w:hAnsi="Times New Roman" w:cs="Times New Roman"/>
                <w:bCs/>
                <w:iCs/>
                <w:color w:val="000000" w:themeColor="text1"/>
                <w:sz w:val="24"/>
                <w:szCs w:val="24"/>
                <w:lang w:val="en-GB" w:eastAsia="fr-FR"/>
              </w:rPr>
              <w:t>Public Body</w:t>
            </w:r>
            <w:r w:rsidRPr="00205EDB">
              <w:rPr>
                <w:rFonts w:ascii="Times New Roman" w:eastAsia="Times New Roman" w:hAnsi="Times New Roman" w:cs="Times New Roman"/>
                <w:bCs/>
                <w:iCs/>
                <w:color w:val="000000" w:themeColor="text1"/>
                <w:sz w:val="24"/>
                <w:szCs w:val="24"/>
                <w:lang w:eastAsia="fr-FR"/>
              </w:rPr>
              <w:t xml:space="preserve"> may terminate the contract by giving advance notice to the Supplier</w:t>
            </w:r>
            <w:r w:rsidRPr="00205EDB">
              <w:rPr>
                <w:rFonts w:ascii="Times New Roman" w:eastAsia="Times New Roman" w:hAnsi="Times New Roman" w:cs="Times New Roman"/>
                <w:bCs/>
                <w:iCs/>
                <w:color w:val="000000" w:themeColor="text1"/>
                <w:sz w:val="24"/>
                <w:szCs w:val="24"/>
                <w:lang w:val="en-GB" w:eastAsia="fr-FR"/>
              </w:rPr>
              <w:t xml:space="preserve"> pursuant to GCC Clause 20</w:t>
            </w:r>
            <w:r w:rsidRPr="00205EDB">
              <w:rPr>
                <w:rFonts w:ascii="Times New Roman" w:eastAsia="Times New Roman" w:hAnsi="Times New Roman" w:cs="Times New Roman"/>
                <w:bCs/>
                <w:iCs/>
                <w:color w:val="000000" w:themeColor="text1"/>
                <w:sz w:val="24"/>
                <w:szCs w:val="24"/>
                <w:lang w:eastAsia="fr-FR"/>
              </w:rPr>
              <w:t xml:space="preserve"> without any obligation to wait until the penalty reaches 10% of the value of the Contract.</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36" w:name="_Toc271492385"/>
            <w:bookmarkStart w:id="437" w:name="_Toc271673318"/>
            <w:bookmarkStart w:id="438" w:name="_Toc273069942"/>
            <w:bookmarkStart w:id="439" w:name="_Toc309542003"/>
            <w:r w:rsidRPr="00205EDB">
              <w:rPr>
                <w:rFonts w:ascii="Times New Roman" w:eastAsia="Times New Roman" w:hAnsi="Times New Roman" w:cs="Times New Roman"/>
                <w:b/>
                <w:bCs/>
                <w:color w:val="000000" w:themeColor="text1"/>
                <w:sz w:val="24"/>
                <w:szCs w:val="24"/>
                <w:lang w:eastAsia="fr-FR"/>
              </w:rPr>
              <w:t>Confidentiality</w:t>
            </w:r>
            <w:bookmarkEnd w:id="436"/>
            <w:bookmarkEnd w:id="437"/>
            <w:bookmarkEnd w:id="438"/>
            <w:bookmarkEnd w:id="439"/>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 xml:space="preserve">The </w:t>
            </w:r>
            <w:r w:rsidRPr="00205EDB">
              <w:rPr>
                <w:rFonts w:ascii="Times New Roman" w:eastAsia="Times New Roman" w:hAnsi="Times New Roman" w:cs="Times New Roman"/>
                <w:bCs/>
                <w:iCs/>
                <w:color w:val="000000" w:themeColor="text1"/>
                <w:sz w:val="24"/>
                <w:szCs w:val="24"/>
                <w:lang w:eastAsia="fr-FR"/>
              </w:rPr>
              <w:t>Public Body and the Supplier shall keep confidential and shall not disclose to any third party any documents, data, or other information furnished directly or indirectly by the other party hereto in connection with the Contract, whether such information has been furnished prior to, during or following completion or termination of the Contract if their disclosure would be contrary to law, would impede law enforcement, would not be in public interest, would prejudice legitimate commercial interest of the parties or would inhibit fair competition.</w:t>
            </w:r>
            <w:r w:rsidRPr="00205EDB">
              <w:rPr>
                <w:rFonts w:ascii="Times New Roman" w:eastAsia="Times New Roman" w:hAnsi="Times New Roman" w:cs="Times New Roman"/>
                <w:bCs/>
                <w:iCs/>
                <w:color w:val="000000" w:themeColor="text1"/>
                <w:sz w:val="24"/>
                <w:szCs w:val="24"/>
                <w:lang w:val="en-GB" w:eastAsia="fr-FR"/>
              </w:rPr>
              <w:t xml:space="preserve">. Notwithstanding the above, the Supplier may furnish to its Subcontractor such documents, data, and other information it receives from the </w:t>
            </w:r>
            <w:r w:rsidRPr="00205EDB">
              <w:rPr>
                <w:rFonts w:ascii="Times New Roman" w:eastAsia="Times New Roman" w:hAnsi="Times New Roman" w:cs="Times New Roman"/>
                <w:bCs/>
                <w:iCs/>
                <w:color w:val="000000" w:themeColor="text1"/>
                <w:sz w:val="24"/>
                <w:szCs w:val="24"/>
                <w:lang w:eastAsia="fr-FR"/>
              </w:rPr>
              <w:t xml:space="preserve">Public Body </w:t>
            </w:r>
            <w:r w:rsidRPr="00205EDB">
              <w:rPr>
                <w:rFonts w:ascii="Times New Roman" w:eastAsia="Times New Roman" w:hAnsi="Times New Roman" w:cs="Times New Roman"/>
                <w:bCs/>
                <w:iCs/>
                <w:color w:val="000000" w:themeColor="text1"/>
                <w:sz w:val="24"/>
                <w:szCs w:val="24"/>
                <w:lang w:val="en-GB" w:eastAsia="fr-FR"/>
              </w:rPr>
              <w:t>to the extent required for the Subcontractor to perform its work under the Contract, in which event the Supplier shall obtain from such Subcontractor an undertaking of confidentiality similar to that imposed on the Supplier under this Clause.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 xml:space="preserve">The </w:t>
            </w:r>
            <w:r w:rsidRPr="00205EDB">
              <w:rPr>
                <w:rFonts w:ascii="Times New Roman" w:eastAsia="Times New Roman" w:hAnsi="Times New Roman" w:cs="Times New Roman"/>
                <w:bCs/>
                <w:iCs/>
                <w:color w:val="000000" w:themeColor="text1"/>
                <w:sz w:val="24"/>
                <w:szCs w:val="24"/>
                <w:lang w:eastAsia="fr-FR"/>
              </w:rPr>
              <w:t xml:space="preserve">Public Body </w:t>
            </w:r>
            <w:r w:rsidRPr="00205EDB">
              <w:rPr>
                <w:rFonts w:ascii="Times New Roman" w:eastAsia="Times New Roman" w:hAnsi="Times New Roman" w:cs="Times New Roman"/>
                <w:bCs/>
                <w:iCs/>
                <w:color w:val="000000" w:themeColor="text1"/>
                <w:sz w:val="24"/>
                <w:szCs w:val="24"/>
                <w:lang w:val="en-GB" w:eastAsia="fr-FR"/>
              </w:rPr>
              <w:t>shall not use such documents, data, and other information received from the Supplier for any purposes unrelated to the Contract. Similarly, the Supplier shall not use such documents, data, and other information received from the Public Body for any purpose other than supply of the Goods and Related Services required for the performance of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 xml:space="preserve">The obligation of a party under this Clause, however, shall not apply to </w:t>
            </w:r>
            <w:r w:rsidRPr="00205EDB">
              <w:rPr>
                <w:rFonts w:ascii="Times New Roman" w:eastAsia="Times New Roman" w:hAnsi="Times New Roman" w:cs="Times New Roman"/>
                <w:bCs/>
                <w:iCs/>
                <w:color w:val="000000" w:themeColor="text1"/>
                <w:sz w:val="24"/>
                <w:szCs w:val="24"/>
                <w:lang w:eastAsia="fr-FR"/>
              </w:rPr>
              <w:t>any Confidential Information</w:t>
            </w:r>
            <w:r w:rsidRPr="00205EDB">
              <w:rPr>
                <w:rFonts w:ascii="Times New Roman" w:eastAsia="Times New Roman" w:hAnsi="Times New Roman" w:cs="Times New Roman"/>
                <w:bCs/>
                <w:iCs/>
                <w:color w:val="000000" w:themeColor="text1"/>
                <w:sz w:val="24"/>
                <w:szCs w:val="24"/>
                <w:lang w:val="en-GB" w:eastAsia="fr-FR"/>
              </w:rPr>
              <w:t xml:space="preserve"> that: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 xml:space="preserve">The </w:t>
            </w:r>
            <w:r w:rsidRPr="00205EDB">
              <w:rPr>
                <w:rFonts w:ascii="Times New Roman" w:eastAsia="Times New Roman" w:hAnsi="Times New Roman" w:cs="Times New Roman"/>
                <w:bCs/>
                <w:color w:val="000000" w:themeColor="text1"/>
                <w:sz w:val="24"/>
                <w:szCs w:val="24"/>
                <w:lang w:eastAsia="fr-FR"/>
              </w:rPr>
              <w:t>Public Body</w:t>
            </w:r>
            <w:r w:rsidRPr="00205EDB">
              <w:rPr>
                <w:rFonts w:ascii="Times New Roman" w:eastAsia="Times New Roman" w:hAnsi="Times New Roman" w:cs="Times New Roman"/>
                <w:bCs/>
                <w:color w:val="000000" w:themeColor="text1"/>
                <w:sz w:val="24"/>
                <w:szCs w:val="24"/>
                <w:lang w:val="en-GB" w:eastAsia="fr-FR"/>
              </w:rPr>
              <w:t xml:space="preserve"> or Supplier need to share with any other institutions participating in the financing of the Contract;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Now or hereafter enters the public domain other than by breach of the Contract or other act or omissions of that Party;</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Is obtained by a third party who is lawfully authorized to disclose such information;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lastRenderedPageBreak/>
              <w:t>Can be proven to have been possessed by that party at the time of disclosure and which was not previously obtained, directly or indirectly, from the other party; or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Is authorized for release by the prior written consent of the other party.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Parties shall not be prevented from using any general knowledge, experience or skills which were in their possession prior to the commencement of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authorizes the Public Body to disclose the Confidential Information to such person(s) as may be notified to the Supplier in writing by the Public Body from time to time to the extent only as is necessary for the purposes of auditing and collating information so as to ascertain a realistic market price for the goods supplied in accordance with the Contract, such exercise being commonly referred to as "benchmarking". The Public Body shall use all reasonable endeavors to ensure that such person(s) keeps the Confidential Information confidential and does not make use of the Confidential Information except for the purpose for which the disclosure is made. The Public Body shall not without good reason claim that the lowest price available in the market is the realistic market price.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agrees that: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Subject to Sub-Clause 26.6 (b), the decision on whether any exemption applies to a request for disclosure of recorded information is a decision solely for the Public Body;</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Where the Public Body is managing a request as referred to in Sub-Clause 26.6 (a), the Supplier shall co-operate with the Public Body making the request and shall respond within five (5) working days of any request by it for assistance in determining how to respond to a request for disclosure.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and shall procure that its Subcontractors shall provide the Public Body with a copy of all information in its possession or power in the form that the Public Body requires within five (5) working days (or such other period as the Public Body may specify) of the Public Body requesting that Information.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may consult the Supplier in relation to any request for disclosure of the Supplier's Confidential Information in accordance with all applicable guidance.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The above provisions of this Clause shall not in any way modify any undertaking of confidentiality given by either of the parties hereto prior to the date of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This Clause 26 shall remain in force without limit in time in respect of Confidential Information which comprises Personal Data. Except as aforesaid and unless otherwise expressly set out in the Contract, this Clause 26 shall remain in force for a period of 3 years after the termination or expiry of this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In the event that the Supplier fails to comply with this Clause 26, the Public Body reserves the right to terminate the Contract by notice in writing with immediate effect.</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40" w:name="_Toc309542004"/>
            <w:r w:rsidRPr="00205EDB">
              <w:rPr>
                <w:rFonts w:ascii="Times New Roman" w:eastAsia="Times New Roman" w:hAnsi="Times New Roman" w:cs="Times New Roman"/>
                <w:b/>
                <w:bCs/>
                <w:color w:val="000000" w:themeColor="text1"/>
                <w:sz w:val="24"/>
                <w:szCs w:val="24"/>
                <w:lang w:eastAsia="fr-FR"/>
              </w:rPr>
              <w:lastRenderedPageBreak/>
              <w:t>Copyright</w:t>
            </w:r>
            <w:bookmarkEnd w:id="440"/>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 xml:space="preserve">The copyright in all drawings, documents, and other materials containing data and information furnished to the Public Body by the Supplier herein shall remain vested in the Supplier, or, if they are furnished to the Public Body directly or through the Supplier by any third party, including suppliers of materials, the copyright in such materials shall remain vested in such </w:t>
            </w:r>
            <w:r w:rsidRPr="00205EDB">
              <w:rPr>
                <w:rFonts w:ascii="Times New Roman" w:eastAsia="Times New Roman" w:hAnsi="Times New Roman" w:cs="Times New Roman"/>
                <w:bCs/>
                <w:iCs/>
                <w:color w:val="000000" w:themeColor="text1"/>
                <w:sz w:val="24"/>
                <w:szCs w:val="24"/>
                <w:lang w:val="en-GB" w:eastAsia="fr-FR"/>
              </w:rPr>
              <w:lastRenderedPageBreak/>
              <w:t>third party.</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41" w:name="_Toc304038758"/>
            <w:bookmarkStart w:id="442" w:name="_Toc309542005"/>
            <w:r w:rsidRPr="00205EDB">
              <w:rPr>
                <w:rFonts w:ascii="Times New Roman" w:eastAsia="Times New Roman" w:hAnsi="Times New Roman" w:cs="Times New Roman"/>
                <w:b/>
                <w:bCs/>
                <w:color w:val="000000" w:themeColor="text1"/>
                <w:sz w:val="24"/>
                <w:szCs w:val="24"/>
                <w:lang w:eastAsia="fr-FR"/>
              </w:rPr>
              <w:lastRenderedPageBreak/>
              <w:t>Miscellaneous</w:t>
            </w:r>
            <w:bookmarkEnd w:id="441"/>
            <w:bookmarkEnd w:id="442"/>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205EDB">
              <w:rPr>
                <w:rFonts w:ascii="Times New Roman" w:eastAsia="Times New Roman" w:hAnsi="Times New Roman" w:cs="Times New Roman"/>
                <w:bCs/>
                <w:iCs/>
                <w:color w:val="000000" w:themeColor="text1"/>
                <w:szCs w:val="24"/>
                <w:lang w:eastAsia="fr-FR"/>
              </w:rPr>
              <w:t>Any decision, act or thing that the Public Body is required or authorized to take or do under the Contract may be taken or done by any person authorized, either generally or specifically, by the Public Body to take or do that decision, act or thing, provided that upon receipt of a written request the Public Body shall inform the Supplier of the name of any person so authorized.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may from time to time upon the request of the Public Body, execute any additional documents and do any other acts or things which may reasonably be required to implement the provisions of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Any provision of the Contract which is held to be invalid or unenforceable in any jurisdiction shall be ineffective to the extent of such invalidity or unenforceability without invalidating or rendering unenforceable the remaining provisions hereof and any such invalidity or unenforceability in any jurisdiction shall not invalidate or render unenforceable such provisions in any other jurisdiction.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failure by the Public Body and Supplier to insist upon the strict performance of any provision, term or condition of the Contract or to exercise any right or remedy consequent upon the breach thereof shall not constitute a waiver of any such breach or any subsequent breach of such provision, term or condition.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Each Party shall bear its own expenses in relation to the preparation, execution and implementation of the Contract including all costs legal fees and other expenses so incurred.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warrants represents and undertakes to the Public Body that there are no pending or threatened actions or proceedings before any court or administrative agency which would materially adversely affect the financial condition, business or operations of the Supplier and that there are no material contracts existing to which the Supplier is a party which prevent it from entering into the Contract; and that the Supplier has satisfied itself as to the nature and extent of the risks assumed by it under the Contract and gathered all information necessary to perform its obligations under the Contract and all other obligations assumed by it.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rights and remedies provided in the Contract are cumulative and not exclusive of any rights or remedies provided by any other contract or document. In this provision "right" includes any power, privilege, remedy, or proprietary or security interest.</w:t>
            </w:r>
          </w:p>
        </w:tc>
      </w:tr>
      <w:tr w:rsidR="00205EDB" w:rsidRPr="00205EDB" w:rsidTr="004D5226">
        <w:trPr>
          <w:jc w:val="center"/>
        </w:trPr>
        <w:tc>
          <w:tcPr>
            <w:tcW w:w="9828" w:type="dxa"/>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443" w:name="_Toc309542006"/>
            <w:r w:rsidRPr="00205EDB">
              <w:rPr>
                <w:rFonts w:ascii="Times New Roman" w:eastAsia="Times New Roman" w:hAnsi="Times New Roman" w:cs="Times New Roman"/>
                <w:b/>
                <w:bCs/>
                <w:color w:val="000000" w:themeColor="text1"/>
                <w:sz w:val="24"/>
                <w:szCs w:val="24"/>
                <w:lang w:eastAsia="fr-FR"/>
              </w:rPr>
              <w:t>Obligations of the Public Body</w:t>
            </w:r>
            <w:bookmarkEnd w:id="443"/>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44" w:name="_Toc309542007"/>
            <w:r w:rsidRPr="00205EDB">
              <w:rPr>
                <w:rFonts w:ascii="Times New Roman" w:eastAsia="Times New Roman" w:hAnsi="Times New Roman" w:cs="Times New Roman"/>
                <w:b/>
                <w:bCs/>
                <w:color w:val="000000" w:themeColor="text1"/>
                <w:sz w:val="24"/>
                <w:szCs w:val="24"/>
                <w:lang w:eastAsia="fr-FR"/>
              </w:rPr>
              <w:t>Provision of Assistance</w:t>
            </w:r>
            <w:bookmarkEnd w:id="444"/>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Unless otherwise</w:t>
            </w:r>
            <w:r w:rsidRPr="00205EDB">
              <w:rPr>
                <w:rFonts w:ascii="Times New Roman" w:eastAsia="Times New Roman" w:hAnsi="Times New Roman" w:cs="Times New Roman"/>
                <w:bCs/>
                <w:iCs/>
                <w:color w:val="000000" w:themeColor="text1"/>
                <w:sz w:val="24"/>
                <w:szCs w:val="24"/>
                <w:lang w:val="en-GB" w:eastAsia="fr-FR"/>
              </w:rPr>
              <w:t xml:space="preserve"> indicated in SCC, whenever the supply of Goods and Related Services requires that the Supplier obtain permits, approvals, and import and other licenses from local public authorities, the </w:t>
            </w:r>
            <w:r w:rsidRPr="00205EDB">
              <w:rPr>
                <w:rFonts w:ascii="Times New Roman" w:eastAsia="Times New Roman" w:hAnsi="Times New Roman" w:cs="Times New Roman"/>
                <w:bCs/>
                <w:iCs/>
                <w:color w:val="000000" w:themeColor="text1"/>
                <w:sz w:val="24"/>
                <w:szCs w:val="24"/>
                <w:lang w:eastAsia="fr-FR"/>
              </w:rPr>
              <w:t xml:space="preserve">Public Body </w:t>
            </w:r>
            <w:r w:rsidRPr="00205EDB">
              <w:rPr>
                <w:rFonts w:ascii="Times New Roman" w:eastAsia="Times New Roman" w:hAnsi="Times New Roman" w:cs="Times New Roman"/>
                <w:bCs/>
                <w:iCs/>
                <w:color w:val="000000" w:themeColor="text1"/>
                <w:sz w:val="24"/>
                <w:szCs w:val="24"/>
                <w:lang w:val="en-GB" w:eastAsia="fr-FR"/>
              </w:rPr>
              <w:t>shall, if so required by the Supplier, make its best effort to assist the Supplier in complying with such requirements in a timely and expeditious manner.</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 xml:space="preserve">The </w:t>
            </w:r>
            <w:r w:rsidRPr="00205EDB">
              <w:rPr>
                <w:rFonts w:ascii="Times New Roman" w:eastAsia="Times New Roman" w:hAnsi="Times New Roman" w:cs="Times New Roman"/>
                <w:bCs/>
                <w:iCs/>
                <w:color w:val="000000" w:themeColor="text1"/>
                <w:sz w:val="24"/>
                <w:szCs w:val="24"/>
                <w:lang w:eastAsia="fr-FR"/>
              </w:rPr>
              <w:t xml:space="preserve">Public Body </w:t>
            </w:r>
            <w:r w:rsidRPr="00205EDB">
              <w:rPr>
                <w:rFonts w:ascii="Times New Roman" w:eastAsia="Times New Roman" w:hAnsi="Times New Roman" w:cs="Times New Roman"/>
                <w:bCs/>
                <w:iCs/>
                <w:color w:val="000000" w:themeColor="text1"/>
                <w:sz w:val="24"/>
                <w:szCs w:val="24"/>
                <w:lang w:val="en-GB" w:eastAsia="fr-FR"/>
              </w:rPr>
              <w:t>shall pay all costs involved in the performance of its responsibilities, in accordance with GCC Sub-Clause 29.1.</w:t>
            </w:r>
          </w:p>
        </w:tc>
      </w:tr>
      <w:tr w:rsidR="00205EDB" w:rsidRPr="00205EDB" w:rsidTr="004D5226">
        <w:trPr>
          <w:jc w:val="center"/>
        </w:trPr>
        <w:tc>
          <w:tcPr>
            <w:tcW w:w="9828" w:type="dxa"/>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445" w:name="_Toc309542008"/>
            <w:r w:rsidRPr="00205EDB">
              <w:rPr>
                <w:rFonts w:ascii="Times New Roman" w:eastAsia="Times New Roman" w:hAnsi="Times New Roman" w:cs="Times New Roman"/>
                <w:b/>
                <w:bCs/>
                <w:color w:val="000000" w:themeColor="text1"/>
                <w:sz w:val="24"/>
                <w:szCs w:val="24"/>
                <w:lang w:eastAsia="fr-FR"/>
              </w:rPr>
              <w:t>Payment</w:t>
            </w:r>
            <w:bookmarkEnd w:id="445"/>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46" w:name="_Toc309542009"/>
            <w:r w:rsidRPr="00205EDB">
              <w:rPr>
                <w:rFonts w:ascii="Times New Roman" w:eastAsia="Times New Roman" w:hAnsi="Times New Roman" w:cs="Times New Roman"/>
                <w:b/>
                <w:bCs/>
                <w:color w:val="000000" w:themeColor="text1"/>
                <w:sz w:val="24"/>
                <w:szCs w:val="24"/>
                <w:lang w:eastAsia="fr-FR"/>
              </w:rPr>
              <w:lastRenderedPageBreak/>
              <w:t>Contract Price</w:t>
            </w:r>
            <w:bookmarkEnd w:id="446"/>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Prices charged by the Supplier for the Goods delivered and the Related Services performed under the Contract shall not vary from the prices quoted by the Supplier in its bid.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Contract Price shall be net i.e. after the deduction of all agreed discounts. In the absence of written agreement by the Parties to the contrary, the Contract Price shall include the cost of packaging, packing materials, addressing, labeling, loading and delivery to the Location, and all appropriate tax and duty.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Except as provided in GCC Sub-Clause 15.1, the Contract price may only be increased above amounts stated in GCC Sub-Clause 30.1 if the Parties have agreed to additional payments in accordance with GCC Clause 14.</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47" w:name="_Toc271492390"/>
            <w:bookmarkStart w:id="448" w:name="_Toc271673324"/>
            <w:bookmarkStart w:id="449" w:name="_Toc273495991"/>
            <w:bookmarkStart w:id="450" w:name="_Toc309542010"/>
            <w:r w:rsidRPr="00205EDB">
              <w:rPr>
                <w:rFonts w:ascii="Times New Roman" w:eastAsia="Times New Roman" w:hAnsi="Times New Roman" w:cs="Times New Roman"/>
                <w:b/>
                <w:bCs/>
                <w:color w:val="000000" w:themeColor="text1"/>
                <w:sz w:val="24"/>
                <w:szCs w:val="24"/>
                <w:lang w:eastAsia="fr-FR"/>
              </w:rPr>
              <w:t>Price Adjustments</w:t>
            </w:r>
            <w:bookmarkEnd w:id="447"/>
            <w:bookmarkEnd w:id="448"/>
            <w:bookmarkEnd w:id="449"/>
            <w:bookmarkEnd w:id="450"/>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Contracts Prices shall be fixed throughout the Supplier's performance of the Contract and not subject to adjustment on any account.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This provision remains in effect for the duration of the contract once it becomes effective.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Any discount offered by the Supplier under this Contract cannot be reduced during the Term of this Contract without the agreement in writing of the Public Body.</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51" w:name="_Toc309542011"/>
            <w:r w:rsidRPr="00205EDB">
              <w:rPr>
                <w:rFonts w:ascii="Times New Roman" w:eastAsia="Times New Roman" w:hAnsi="Times New Roman" w:cs="Times New Roman"/>
                <w:b/>
                <w:bCs/>
                <w:color w:val="000000" w:themeColor="text1"/>
                <w:sz w:val="24"/>
                <w:szCs w:val="24"/>
                <w:lang w:eastAsia="fr-FR"/>
              </w:rPr>
              <w:t>Mode of Billing and Terms of Payment</w:t>
            </w:r>
            <w:bookmarkEnd w:id="451"/>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205EDB">
              <w:rPr>
                <w:rFonts w:ascii="Times New Roman" w:eastAsia="Times New Roman" w:hAnsi="Times New Roman" w:cs="Times New Roman"/>
                <w:bCs/>
                <w:iCs/>
                <w:color w:val="000000" w:themeColor="text1"/>
                <w:sz w:val="24"/>
                <w:szCs w:val="24"/>
                <w:lang w:eastAsia="fr-FR"/>
              </w:rPr>
              <w:t xml:space="preserve">In consideration of the Supplier's due and proper performance of its obligations under the </w:t>
            </w:r>
            <w:r w:rsidRPr="00205EDB">
              <w:rPr>
                <w:rFonts w:ascii="Times New Roman" w:eastAsia="Times New Roman" w:hAnsi="Times New Roman" w:cs="Times New Roman"/>
                <w:bCs/>
                <w:iCs/>
                <w:color w:val="000000" w:themeColor="text1"/>
                <w:szCs w:val="24"/>
                <w:lang w:eastAsia="fr-FR"/>
              </w:rPr>
              <w:t>Contract, the Supplier may charge the Public Body the Contract Price in accordance with this Clause.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Supplier’s request for payment shall be made to the Public Body in writing, accompanied by an invoice. Invoices shall not be rendered by the Supplier until completion of delivery of all of the Goods which are the subject of the Purchase Order unless otherwise agreed in writing. Where the Parties agree delivery by installments, the Supplier may render an invoice for each delivered installment.</w:t>
            </w:r>
            <w:bookmarkStart w:id="452" w:name="_Ref37731731"/>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 invoice is correctly rendered if:</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invoice is addressed to the Public Body's officer specified in the Purchase Order to receive invoices and identifies the number of relevant Purchase Order and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invoice includes date of issuance and its serial number;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amount claimed in the invoice is due for payment;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amount specified in the invoice is correctly calculated in accordance with the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invoice is set out in a manner that enables the Public Body to ascertain which Goods or Service the invoice covers (description, quantity, and unit of measure) and the respective Price, or Charge payable in respect of that Goods or Service;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invoice is accompanied by the relevant Certificate of Acceptance signed by the Public Body's official representative certifying that the amount specified in the invoice is in accordance with the Contract and delivered Goods or Services meet all Purchase Order and acceptance criteria requirements;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lastRenderedPageBreak/>
              <w:t>The invoice includes the name and address of Supplier to whom payment is to be sent;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invoice includes the name, title, and phone number of person to notify in the event of defective invoice;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invoice includes Supplier's bank account information,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invoice is, where appropriate, certified as sales tax exempt.</w:t>
            </w:r>
          </w:p>
          <w:p w:rsidR="00205EDB" w:rsidRPr="00205EDB" w:rsidRDefault="00205EDB" w:rsidP="00205EDB">
            <w:pPr>
              <w:spacing w:before="120" w:after="120" w:line="240" w:lineRule="auto"/>
              <w:ind w:left="720"/>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Failure to provide such information will entitle the Public Body to delay payment of the Contract Price until such information is provided.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shall pay the Contract Price to the Supplier, within the period specified in the SCC and upon receipt of the Goods and valid invoice (rendered in accordance with Sub-Clause 32.3.</w:t>
            </w:r>
            <w:bookmarkEnd w:id="452"/>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u w:val="single"/>
                <w:lang w:eastAsia="fr-FR"/>
              </w:rPr>
            </w:pPr>
            <w:r w:rsidRPr="00205EDB">
              <w:rPr>
                <w:rFonts w:ascii="Times New Roman" w:eastAsia="Times New Roman" w:hAnsi="Times New Roman" w:cs="Times New Roman"/>
                <w:bCs/>
                <w:iCs/>
                <w:color w:val="000000" w:themeColor="text1"/>
                <w:szCs w:val="24"/>
                <w:lang w:eastAsia="fr-FR"/>
              </w:rPr>
              <w:t>All payment to the Supplier under this Contract shall be made in currency specified in the SCC.</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invoice provided to the Public Body by the Supplier in accordance with this Clause shall show appropriate taxes separately.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Public Body shall not be responsible for the payment of any charges for Goods supplied in excess of the Goods required by the Purchase Order or any variation of it unless authorized in writing by a further Purchase Order.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No payment of or on account of the Contract Price shall constitute any admission by the Public Body as to proper performance by the Supplier of its obligations.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the Supplier requests an advance payment the advance may be paid by the Public Body in an amount not exceeding 30% of the total contract price.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As a prerequisite for such advance payment supplier shall submit advance payment security in an amount equal to the advance payment it receives in the form of a certified </w:t>
            </w:r>
            <w:proofErr w:type="spellStart"/>
            <w:r w:rsidRPr="00205EDB">
              <w:rPr>
                <w:rFonts w:ascii="Times New Roman" w:eastAsia="Times New Roman" w:hAnsi="Times New Roman" w:cs="Times New Roman"/>
                <w:bCs/>
                <w:iCs/>
                <w:color w:val="000000" w:themeColor="text1"/>
                <w:sz w:val="24"/>
                <w:szCs w:val="24"/>
                <w:lang w:eastAsia="fr-FR"/>
              </w:rPr>
              <w:t>cheque</w:t>
            </w:r>
            <w:proofErr w:type="spellEnd"/>
            <w:r w:rsidRPr="00205EDB">
              <w:rPr>
                <w:rFonts w:ascii="Times New Roman" w:eastAsia="Times New Roman" w:hAnsi="Times New Roman" w:cs="Times New Roman"/>
                <w:bCs/>
                <w:iCs/>
                <w:color w:val="000000" w:themeColor="text1"/>
                <w:sz w:val="24"/>
                <w:szCs w:val="24"/>
                <w:lang w:eastAsia="fr-FR"/>
              </w:rPr>
              <w:t xml:space="preserve"> or unconditional bank guarantee at its option from a reputable bank, together with its request for advance payment as per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Should the advance payment security cease to be valid and the Supplier fails to re-validate it, a deduction equal to the amount of the advance payment may be made by the Public Body from future payments due to the Supplier under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a Contract is terminated for any reason, the guarantee securing the advance payment may be invoked in order to recover the balance of the advance payment still owed by the Supplier.</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53" w:name="_Toc309542012"/>
            <w:r w:rsidRPr="00205EDB">
              <w:rPr>
                <w:rFonts w:ascii="Times New Roman" w:eastAsia="Times New Roman" w:hAnsi="Times New Roman" w:cs="Times New Roman"/>
                <w:b/>
                <w:bCs/>
                <w:color w:val="000000" w:themeColor="text1"/>
                <w:sz w:val="24"/>
                <w:szCs w:val="24"/>
                <w:lang w:eastAsia="fr-FR"/>
              </w:rPr>
              <w:lastRenderedPageBreak/>
              <w:t>Forms</w:t>
            </w:r>
            <w:bookmarkEnd w:id="453"/>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454" w:name="_Ref36026178"/>
            <w:r w:rsidRPr="00205EDB">
              <w:rPr>
                <w:rFonts w:ascii="Times New Roman" w:eastAsia="Times New Roman" w:hAnsi="Times New Roman" w:cs="Times New Roman"/>
                <w:bCs/>
                <w:iCs/>
                <w:color w:val="000000" w:themeColor="text1"/>
                <w:sz w:val="24"/>
                <w:szCs w:val="24"/>
                <w:lang w:eastAsia="fr-FR"/>
              </w:rPr>
              <w:t>Unless otherwise agreed in writing by the Public Body and the Supplier:</w:t>
            </w:r>
            <w:bookmarkEnd w:id="454"/>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bookmarkStart w:id="455" w:name="_Ref6742844"/>
            <w:r w:rsidRPr="00205EDB">
              <w:rPr>
                <w:rFonts w:ascii="Times New Roman" w:eastAsia="Times New Roman" w:hAnsi="Times New Roman" w:cs="Times New Roman"/>
                <w:bCs/>
                <w:color w:val="000000" w:themeColor="text1"/>
                <w:sz w:val="24"/>
                <w:szCs w:val="24"/>
                <w:lang w:eastAsia="fr-FR"/>
              </w:rPr>
              <w:t>a delivery note shall accompany each delivery of the Goods;</w:t>
            </w:r>
            <w:bookmarkEnd w:id="455"/>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bookmarkStart w:id="456" w:name="_Ref6742859"/>
            <w:r w:rsidRPr="00205EDB">
              <w:rPr>
                <w:rFonts w:ascii="Times New Roman" w:eastAsia="Times New Roman" w:hAnsi="Times New Roman" w:cs="Times New Roman"/>
                <w:bCs/>
                <w:color w:val="000000" w:themeColor="text1"/>
                <w:sz w:val="24"/>
                <w:szCs w:val="24"/>
                <w:lang w:eastAsia="fr-FR"/>
              </w:rPr>
              <w:t>an invoice shall be rendered on the Supplier’s own invoice form;</w:t>
            </w:r>
            <w:bookmarkEnd w:id="456"/>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bookmarkStart w:id="457" w:name="_Ref6742872"/>
            <w:r w:rsidRPr="00205EDB">
              <w:rPr>
                <w:rFonts w:ascii="Times New Roman" w:eastAsia="Times New Roman" w:hAnsi="Times New Roman" w:cs="Times New Roman"/>
                <w:bCs/>
                <w:color w:val="000000" w:themeColor="text1"/>
                <w:sz w:val="24"/>
                <w:szCs w:val="24"/>
                <w:lang w:eastAsia="fr-FR"/>
              </w:rPr>
              <w:t>all delivery notes and invoices shall be clearly marked with the Public Body's purchase order number, the name and address of the Public Body and the description and quantity of the Goods, and shall show separately any additional charge for containers and/or any other item not included in the Contract Price or, where no charge is made, whether the containers are required to be returned</w:t>
            </w:r>
            <w:bookmarkEnd w:id="457"/>
            <w:r w:rsidRPr="00205EDB">
              <w:rPr>
                <w:rFonts w:ascii="Times New Roman" w:eastAsia="Times New Roman" w:hAnsi="Times New Roman" w:cs="Times New Roman"/>
                <w:bCs/>
                <w:color w:val="000000" w:themeColor="text1"/>
                <w:sz w:val="24"/>
                <w:szCs w:val="24"/>
                <w:lang w:eastAsia="fr-FR"/>
              </w:rPr>
              <w: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lastRenderedPageBreak/>
              <w:t>Sub-Clause 33.1 shall be compatible in all respects with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With the prior written agreement of the Parties, the arrangements set out in Sub-Clause 33.1 may be suspended in favor of alternative arrangements (including new logistics processes).</w:t>
            </w:r>
          </w:p>
        </w:tc>
      </w:tr>
      <w:tr w:rsidR="00205EDB" w:rsidRPr="00205EDB" w:rsidTr="004D5226">
        <w:trPr>
          <w:jc w:val="center"/>
        </w:trPr>
        <w:tc>
          <w:tcPr>
            <w:tcW w:w="9828" w:type="dxa"/>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458" w:name="_Toc309542013"/>
            <w:r w:rsidRPr="00205EDB">
              <w:rPr>
                <w:rFonts w:ascii="Times New Roman" w:eastAsia="Times New Roman" w:hAnsi="Times New Roman" w:cs="Times New Roman"/>
                <w:b/>
                <w:bCs/>
                <w:color w:val="000000" w:themeColor="text1"/>
                <w:sz w:val="24"/>
                <w:szCs w:val="24"/>
                <w:lang w:eastAsia="fr-FR"/>
              </w:rPr>
              <w:lastRenderedPageBreak/>
              <w:t>Obligations of the Supplier</w:t>
            </w:r>
            <w:bookmarkEnd w:id="458"/>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59" w:name="_Toc309542014"/>
            <w:r w:rsidRPr="00205EDB">
              <w:rPr>
                <w:rFonts w:ascii="Times New Roman" w:eastAsia="Times New Roman" w:hAnsi="Times New Roman" w:cs="Times New Roman"/>
                <w:b/>
                <w:bCs/>
                <w:color w:val="000000" w:themeColor="text1"/>
                <w:sz w:val="24"/>
                <w:szCs w:val="24"/>
                <w:lang w:eastAsia="fr-FR"/>
              </w:rPr>
              <w:t>Supplier’s Responsibilities</w:t>
            </w:r>
            <w:bookmarkEnd w:id="459"/>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The Supplier shall supply all the Goods and Related Services included in the Scope of Supply in accordance with GCC Clause 49, and the Delivery and Completion Schedule, as per GCC Clause 51.</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60" w:name="_Toc95617954"/>
            <w:bookmarkStart w:id="461" w:name="_Toc309542015"/>
            <w:r w:rsidRPr="00205EDB">
              <w:rPr>
                <w:rFonts w:ascii="Times New Roman" w:eastAsia="Times New Roman" w:hAnsi="Times New Roman" w:cs="Times New Roman"/>
                <w:b/>
                <w:bCs/>
                <w:color w:val="000000" w:themeColor="text1"/>
                <w:sz w:val="24"/>
                <w:szCs w:val="24"/>
                <w:lang w:eastAsia="fr-FR"/>
              </w:rPr>
              <w:t>Joint Venture, Consortium or Association</w:t>
            </w:r>
            <w:bookmarkEnd w:id="460"/>
            <w:bookmarkEnd w:id="461"/>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 xml:space="preserve">If the Supplier is a joint venture, consortium, or association, all of the parties shall be jointly and severally liable to the </w:t>
            </w:r>
            <w:r w:rsidRPr="00205EDB">
              <w:rPr>
                <w:rFonts w:ascii="Times New Roman" w:eastAsia="Times New Roman" w:hAnsi="Times New Roman" w:cs="Times New Roman"/>
                <w:bCs/>
                <w:iCs/>
                <w:color w:val="000000" w:themeColor="text1"/>
                <w:sz w:val="24"/>
                <w:szCs w:val="24"/>
                <w:lang w:eastAsia="fr-FR"/>
              </w:rPr>
              <w:t xml:space="preserve">Public Body </w:t>
            </w:r>
            <w:r w:rsidRPr="00205EDB">
              <w:rPr>
                <w:rFonts w:ascii="Times New Roman" w:eastAsia="Times New Roman" w:hAnsi="Times New Roman" w:cs="Times New Roman"/>
                <w:bCs/>
                <w:iCs/>
                <w:color w:val="000000" w:themeColor="text1"/>
                <w:sz w:val="24"/>
                <w:szCs w:val="24"/>
                <w:lang w:val="en-GB" w:eastAsia="fr-FR"/>
              </w:rPr>
              <w:t xml:space="preserve">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w:t>
            </w:r>
            <w:r w:rsidRPr="00205EDB">
              <w:rPr>
                <w:rFonts w:ascii="Times New Roman" w:eastAsia="Times New Roman" w:hAnsi="Times New Roman" w:cs="Times New Roman"/>
                <w:bCs/>
                <w:iCs/>
                <w:color w:val="000000" w:themeColor="text1"/>
                <w:sz w:val="24"/>
                <w:szCs w:val="24"/>
                <w:lang w:eastAsia="fr-FR"/>
              </w:rPr>
              <w:t>Public Body</w:t>
            </w:r>
            <w:r w:rsidRPr="00205EDB">
              <w:rPr>
                <w:rFonts w:ascii="Times New Roman" w:eastAsia="Times New Roman" w:hAnsi="Times New Roman" w:cs="Times New Roman"/>
                <w:bCs/>
                <w:iCs/>
                <w:color w:val="000000" w:themeColor="text1"/>
                <w:sz w:val="24"/>
                <w:szCs w:val="24"/>
                <w:lang w:val="en-GB" w:eastAsia="fr-FR"/>
              </w:rPr>
              <w:t>.</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pacing w:val="-3"/>
                <w:sz w:val="24"/>
                <w:szCs w:val="24"/>
                <w:lang w:eastAsia="fr-FR"/>
              </w:rPr>
            </w:pPr>
            <w:bookmarkStart w:id="462" w:name="_Toc95617955"/>
            <w:bookmarkStart w:id="463" w:name="_Toc309542016"/>
            <w:r w:rsidRPr="00205EDB">
              <w:rPr>
                <w:rFonts w:ascii="Times New Roman" w:eastAsia="Times New Roman" w:hAnsi="Times New Roman" w:cs="Times New Roman"/>
                <w:b/>
                <w:bCs/>
                <w:color w:val="000000" w:themeColor="text1"/>
                <w:sz w:val="24"/>
                <w:szCs w:val="24"/>
                <w:lang w:eastAsia="fr-FR"/>
              </w:rPr>
              <w:t>Eligibility</w:t>
            </w:r>
            <w:bookmarkEnd w:id="462"/>
            <w:bookmarkEnd w:id="463"/>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All Goods and Services supplied under the Contract shall have their origin in an eligible country pursuant to Section 5.</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For purposes of this Clause,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eastAsia="fr-FR"/>
              </w:rPr>
              <w:t>The origin of Goods and Services is distinct from the nationality of the Supplier.</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outlineLvl w:val="3"/>
              <w:rPr>
                <w:rFonts w:ascii="Times New Roman" w:eastAsia="Times New Roman" w:hAnsi="Times New Roman" w:cs="Times New Roman"/>
                <w:b/>
                <w:bCs/>
                <w:color w:val="000000" w:themeColor="text1"/>
                <w:sz w:val="24"/>
                <w:szCs w:val="24"/>
                <w:lang w:eastAsia="fr-FR"/>
              </w:rPr>
            </w:pPr>
            <w:bookmarkStart w:id="464" w:name="_Toc271492395"/>
            <w:bookmarkStart w:id="465" w:name="_Toc271673329"/>
            <w:bookmarkStart w:id="466" w:name="_Toc273501393"/>
            <w:bookmarkStart w:id="467" w:name="_Toc309542017"/>
            <w:r w:rsidRPr="00205EDB">
              <w:rPr>
                <w:rFonts w:ascii="Times New Roman" w:eastAsia="Times New Roman" w:hAnsi="Times New Roman" w:cs="Times New Roman"/>
                <w:b/>
                <w:bCs/>
                <w:color w:val="000000" w:themeColor="text1"/>
                <w:sz w:val="24"/>
                <w:szCs w:val="24"/>
                <w:lang w:eastAsia="fr-FR"/>
              </w:rPr>
              <w:t>Code of Conduct</w:t>
            </w:r>
            <w:bookmarkEnd w:id="464"/>
            <w:bookmarkEnd w:id="465"/>
            <w:bookmarkEnd w:id="466"/>
            <w:bookmarkEnd w:id="467"/>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at all times, act loyally and impartially and as a faithful adviser to the Public Body in accordance with the rules and/or code of conduct of its profession as well as with appropriate discretion. The Supplier shall, in particular, at all times refrain from making any public statements concerning the Goods and Related Services without the prior approval of the Public Body, and from engaging in any activity which conflicts with its obligations towards the Public Body under the contract. It shall not commit the Public Body without its prior written consent, and shall, where appropriate, make this obligation clear to third parties.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205EDB">
              <w:rPr>
                <w:rFonts w:ascii="Times New Roman" w:eastAsia="Times New Roman" w:hAnsi="Times New Roman" w:cs="Times New Roman"/>
                <w:bCs/>
                <w:iCs/>
                <w:color w:val="000000" w:themeColor="text1"/>
                <w:sz w:val="24"/>
                <w:szCs w:val="24"/>
                <w:lang w:eastAsia="fr-FR"/>
              </w:rPr>
              <w:t xml:space="preserve">If the Supplier or any of its Subcontractors, personnel, agents or servants offers to give or agrees to offer or to give or gives to any person, any bribe, gift, gratuity or commission as an inducement or reward for doing or forbearing to do any act in relation to the contract or any other contract with the Public Body, or for showing favor or disfavor to any person in relation to the contract or any other contract with the Public Body, then the Public Body may </w:t>
            </w:r>
            <w:r w:rsidRPr="00205EDB">
              <w:rPr>
                <w:rFonts w:ascii="Times New Roman" w:eastAsia="Times New Roman" w:hAnsi="Times New Roman" w:cs="Times New Roman"/>
                <w:bCs/>
                <w:iCs/>
                <w:color w:val="000000" w:themeColor="text1"/>
                <w:sz w:val="24"/>
                <w:szCs w:val="24"/>
                <w:lang w:eastAsia="fr-FR"/>
              </w:rPr>
              <w:lastRenderedPageBreak/>
              <w:t xml:space="preserve">terminate </w:t>
            </w:r>
            <w:r w:rsidRPr="00205EDB">
              <w:rPr>
                <w:rFonts w:ascii="Times New Roman" w:eastAsia="Times New Roman" w:hAnsi="Times New Roman" w:cs="Times New Roman"/>
                <w:bCs/>
                <w:iCs/>
                <w:color w:val="000000" w:themeColor="text1"/>
                <w:szCs w:val="24"/>
                <w:lang w:eastAsia="fr-FR"/>
              </w:rPr>
              <w:t>the contract, without prejudice to any accrued rights of the Supplier under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payments to the Supplier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not have the benefit, whether directly or indirectly, of any royalty, gratuity or commission in respect of any patented or protected article or process used in or for the purposes of the contract or the project, without the prior written approval of the Public Body.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and its staff shall maintain professional secrecy, for the duration of the contract and after completion thereof. In this connection, except with the prior written consent of the Public Body, neither the Supplier nor the personnel employed or engaged by it shall at any time communicate to any person or entity any confidential information disclosed to them or discovered by them, or make public any information as to the recommendations formulated in the course of or as a result of the services. Furthermore, they shall not make any use prejudicial to the Public Body, of information supplied to them and of the results of studies, tests and research carried out in the course and for the purpose of performing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execution of the contract shall not give rise to unusual commercial expenses. If such unusual commercial expenses emerge, the contract will be terminated. Unusual commercial </w:t>
            </w:r>
            <w:r w:rsidRPr="00205EDB">
              <w:rPr>
                <w:rFonts w:ascii="Times New Roman" w:eastAsia="Times New Roman" w:hAnsi="Times New Roman" w:cs="Times New Roman"/>
                <w:bCs/>
                <w:iCs/>
                <w:color w:val="000000" w:themeColor="text1"/>
                <w:szCs w:val="24"/>
                <w:lang w:eastAsia="fr-FR"/>
              </w:rPr>
              <w:t>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supply to the Public Body on request supporting evidence regarding the conditions in which the contract is being executed. The Public Body may carry out whatever documentary or on-the spot checks it deems necessary to find evidence in case of suspected unusual commercial expenses.</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68" w:name="_Toc271492396"/>
            <w:bookmarkStart w:id="469" w:name="_Toc271673330"/>
            <w:bookmarkStart w:id="470" w:name="_Toc273501394"/>
            <w:bookmarkStart w:id="471" w:name="_Toc309542018"/>
            <w:r w:rsidRPr="00205EDB">
              <w:rPr>
                <w:rFonts w:ascii="Times New Roman" w:eastAsia="Times New Roman" w:hAnsi="Times New Roman" w:cs="Times New Roman"/>
                <w:b/>
                <w:bCs/>
                <w:color w:val="000000" w:themeColor="text1"/>
                <w:sz w:val="24"/>
                <w:szCs w:val="24"/>
                <w:lang w:eastAsia="fr-FR"/>
              </w:rPr>
              <w:lastRenderedPageBreak/>
              <w:t>Conflict of Interests</w:t>
            </w:r>
            <w:bookmarkEnd w:id="468"/>
            <w:bookmarkEnd w:id="469"/>
            <w:bookmarkEnd w:id="470"/>
            <w:bookmarkEnd w:id="471"/>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Supplier shall take all necessary measures to prevent or end any situation that could compromise the impartial and objective performance of the Contract. Such conflict of interests could arise in particular as a result of economic interest, family or emotional ties, or any other relevant connection or shared interest. Any conflict of interests, which could arise during </w:t>
            </w:r>
            <w:r w:rsidRPr="00205EDB">
              <w:rPr>
                <w:rFonts w:ascii="Times New Roman" w:eastAsia="Times New Roman" w:hAnsi="Times New Roman" w:cs="Times New Roman"/>
                <w:bCs/>
                <w:iCs/>
                <w:color w:val="000000" w:themeColor="text1"/>
                <w:szCs w:val="24"/>
                <w:lang w:eastAsia="fr-FR"/>
              </w:rPr>
              <w:t>performance of the Contract, must be notified in writing to the Public Body without delay.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 reserves the right to verify that such measures are adequate and may require additional measures to be taken if necessary. The Supplier shall ensure that its staff, including its management, is not placed in a situation, which could give rise to conflict of interests. Without prejudice to Clause 24, the Supplier shall replace, immediately and without compensation from the Public Body, any member of its staff exposed to such a situation.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refrain from any contact, which would compromise its independence or that of its personnel. If the Supplier fails to maintain such independence, the Public Body may, without prejudice to compensation for any damage, which it may have suffered on this account, terminate the contract forthwith, without giving formal notice thereof.</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Supplier shall, after the conclusion or termination of the contract, limit its role in connection to </w:t>
            </w:r>
            <w:r w:rsidRPr="00205EDB">
              <w:rPr>
                <w:rFonts w:ascii="Times New Roman" w:eastAsia="Times New Roman" w:hAnsi="Times New Roman" w:cs="Times New Roman"/>
                <w:bCs/>
                <w:iCs/>
                <w:color w:val="000000" w:themeColor="text1"/>
                <w:sz w:val="24"/>
                <w:szCs w:val="24"/>
                <w:lang w:eastAsia="fr-FR"/>
              </w:rPr>
              <w:lastRenderedPageBreak/>
              <w:t>the provision of the Goods and Related Services. Except with the written permission of the Public Body, the Supplier and any other supplier with whom the Supplier is associated or affiliated shall be disqualified from the execution of works, goods or other services for the Public Body in any capacity.</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72" w:name="_Toc309542019"/>
            <w:r w:rsidRPr="00205EDB">
              <w:rPr>
                <w:rFonts w:ascii="Times New Roman" w:eastAsia="Times New Roman" w:hAnsi="Times New Roman" w:cs="Times New Roman"/>
                <w:b/>
                <w:bCs/>
                <w:color w:val="000000" w:themeColor="text1"/>
                <w:sz w:val="24"/>
                <w:szCs w:val="24"/>
                <w:lang w:eastAsia="fr-FR"/>
              </w:rPr>
              <w:lastRenderedPageBreak/>
              <w:t>Patent Indemnity</w:t>
            </w:r>
            <w:bookmarkEnd w:id="472"/>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 xml:space="preserve">The Supplier shall, subject to the Public Body's compliance with GCC Sub-Clause 39.2, indemnify and hold harmless the Public Body and its employees and officers from and against any and all suits, actions or administrative proceedings, claims, demands, losses, damages, costs, and expenses of any nature, including attorney’s fees and expenses, which the Public Body may suffer as a result of any infringement or alleged infringement of any patent, utility model, registered design, trademark, copyright, or other intellectual property right registered or otherwise existing at the date of the Contract by reason of:  </w:t>
            </w:r>
          </w:p>
          <w:p w:rsidR="00205EDB" w:rsidRPr="00205EDB" w:rsidRDefault="00205EDB" w:rsidP="00205EDB">
            <w:pPr>
              <w:numPr>
                <w:ilvl w:val="5"/>
                <w:numId w:val="0"/>
              </w:numPr>
              <w:tabs>
                <w:tab w:val="num" w:pos="964"/>
              </w:tabs>
              <w:spacing w:before="60" w:after="60" w:line="240" w:lineRule="auto"/>
              <w:ind w:left="964" w:hanging="397"/>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The use of the Goods in the Federal democratic Republic of Ethiopia; and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eastAsia="fr-FR"/>
              </w:rPr>
              <w:t>The sale in any country of the Goods manufactured by the Supplier</w:t>
            </w:r>
            <w:r w:rsidRPr="00205EDB">
              <w:rPr>
                <w:rFonts w:ascii="Times New Roman" w:eastAsia="Times New Roman" w:hAnsi="Times New Roman" w:cs="Times New Roman"/>
                <w:bCs/>
                <w:color w:val="000000" w:themeColor="text1"/>
                <w:sz w:val="24"/>
                <w:szCs w:val="24"/>
                <w:lang w:val="en-GB" w:eastAsia="fr-FR"/>
              </w:rPr>
              <w:t>.</w:t>
            </w:r>
          </w:p>
          <w:p w:rsidR="00205EDB" w:rsidRPr="00205EDB" w:rsidRDefault="00205EDB" w:rsidP="00205EDB">
            <w:pPr>
              <w:spacing w:after="0" w:line="240" w:lineRule="auto"/>
              <w:ind w:left="540"/>
              <w:jc w:val="both"/>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If any proceedings are brought or any claim is made against the Public Body arising out of the matters referred to in GCC Sub-Clause 39.1, the Public Body shall promptly give the Supplier a notice thereof, and the Supplier may at its own expense and in the Public Body's name conduct such proceedings or claim and any negotiations for the settlement of any such proceedings or claim.</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 xml:space="preserve">If the Supplier fails to notify the Public Body within twenty-eight (28) days after receipt of such notice that it intends to conduct any such proceedings or claim, then the Public Body shall be free to conduct the same on its own behalf.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The Public Body shall, at the Supplier’s request, afford all available assistance to the Supplier in conducting such proceedings or claim, and shall be reimbursed by the Supplier for all reasonable expenses incurred in so doing.</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The Public Body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Public Body.</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73" w:name="_Toc309542020"/>
            <w:r w:rsidRPr="00205EDB">
              <w:rPr>
                <w:rFonts w:ascii="Times New Roman" w:eastAsia="Times New Roman" w:hAnsi="Times New Roman" w:cs="Times New Roman"/>
                <w:b/>
                <w:bCs/>
                <w:color w:val="000000" w:themeColor="text1"/>
                <w:sz w:val="24"/>
                <w:szCs w:val="24"/>
                <w:lang w:eastAsia="fr-FR"/>
              </w:rPr>
              <w:t>Limitation of Liability</w:t>
            </w:r>
            <w:bookmarkEnd w:id="473"/>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 xml:space="preserve">Except in cases of criminal negligence or wilful misconduct,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lastRenderedPageBreak/>
              <w:t>The Supplier shall not be liable to the Public Body, whether in contract, tort, or otherwise, for any indirect or consequential loss or damage, loss of use, loss of production, or loss of profits or interest costs, provided that this exclusion shall not apply to any obligation of the Supplier to pay liquidated damages to the Public Body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The aggregate liability of the Supplier to the Public Body, whether under the Contract, in tort or otherwise, shall not exceed the total Contract Price as stated in the SCC, provided that this limitation shall not apply to the cost of repairing or replacing defective equipment, or to any obligation of the supplier to indemnify the Public Body with respect to patent infringement.</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74" w:name="_Toc309542021"/>
            <w:r w:rsidRPr="00205EDB">
              <w:rPr>
                <w:rFonts w:ascii="Times New Roman" w:eastAsia="Times New Roman" w:hAnsi="Times New Roman" w:cs="Times New Roman"/>
                <w:b/>
                <w:bCs/>
                <w:color w:val="000000" w:themeColor="text1"/>
                <w:sz w:val="24"/>
                <w:szCs w:val="24"/>
                <w:lang w:eastAsia="fr-FR"/>
              </w:rPr>
              <w:lastRenderedPageBreak/>
              <w:t>Intellectual Property</w:t>
            </w:r>
            <w:bookmarkEnd w:id="474"/>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Subject to Clause 40, the Supplier agrees to indemnify and keep indemnified the Public Body against any costs, claims, proceedings, expenses and demands arising from the use, application, supply or delivery of any process, article, matter or thing supplied under the Contract that would constitute or is alleged to constitute any infringement of any person's Intellectual Property Rights.</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75" w:name="_Toc309542022"/>
            <w:r w:rsidRPr="00205EDB">
              <w:rPr>
                <w:rFonts w:ascii="Times New Roman" w:eastAsia="Times New Roman" w:hAnsi="Times New Roman" w:cs="Times New Roman"/>
                <w:b/>
                <w:bCs/>
                <w:color w:val="000000" w:themeColor="text1"/>
                <w:sz w:val="24"/>
                <w:szCs w:val="24"/>
                <w:lang w:eastAsia="fr-FR"/>
              </w:rPr>
              <w:t>Insurance</w:t>
            </w:r>
            <w:bookmarkEnd w:id="475"/>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Unless otherwise specified in the SCC, the Goods supplied under the Contract shall be fully insured, in a freely convertible currency, against loss or damage incidental to manufacture or acquisition, transportation, storage, and delivery, in accordance with the applicable Incoterms.</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76" w:name="_Toc309542023"/>
            <w:r w:rsidRPr="00205EDB">
              <w:rPr>
                <w:rFonts w:ascii="Times New Roman" w:eastAsia="Times New Roman" w:hAnsi="Times New Roman" w:cs="Times New Roman"/>
                <w:b/>
                <w:bCs/>
                <w:color w:val="000000" w:themeColor="text1"/>
                <w:sz w:val="24"/>
                <w:szCs w:val="24"/>
                <w:lang w:eastAsia="fr-FR"/>
              </w:rPr>
              <w:t>Product Information</w:t>
            </w:r>
            <w:bookmarkEnd w:id="476"/>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477" w:name="_Ref536853302"/>
            <w:r w:rsidRPr="00205EDB">
              <w:rPr>
                <w:rFonts w:ascii="Times New Roman" w:eastAsia="Times New Roman" w:hAnsi="Times New Roman" w:cs="Times New Roman"/>
                <w:bCs/>
                <w:iCs/>
                <w:color w:val="000000" w:themeColor="text1"/>
                <w:sz w:val="24"/>
                <w:szCs w:val="24"/>
                <w:lang w:eastAsia="fr-FR"/>
              </w:rPr>
              <w:t>The Supplier shall provide the Public Body the Product Information in such manner and upon such media as agreed between the Supplier and the Public Body from time to time for the sole use by the Public Body.</w:t>
            </w:r>
            <w:bookmarkEnd w:id="477"/>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warrants that the Product Information is complete and accurate as at the date upon which it is delivered to the Public Body and that the Product Information does not contain any data or statement which gives rise to any liability on the part of the Public Body following publication of the same in accordance with this Clause.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In the event the Product Information ceases to be complete and accurate, the Supplier shall promptly notify the Public Body in writing of any modification or addition to or any inaccuracy or omission in the Product Information.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grants the Public Body a non-exclusive royalty free license in perpetuity to use and exploit the Product Information and any Intellectual Property therein for the purpose of illustrating the range of goods and services (including, without limitation, the Goods) available pursuant to the Public Body contracts from time to time. No right to illustrate or advertise the Product Information is granted to the Supplier by the Public Body as a consequence of the license conferred by this Sub-Clause or otherwise under the terms of this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Public Body may reproduce for its sole use the Product Information provided by the Supplier in the Public Body's catalogue from time to time which shall be made available on the Federal </w:t>
            </w:r>
            <w:r w:rsidRPr="00205EDB">
              <w:rPr>
                <w:rFonts w:ascii="Times New Roman" w:eastAsia="Times New Roman" w:hAnsi="Times New Roman" w:cs="Times New Roman"/>
                <w:bCs/>
                <w:iCs/>
                <w:color w:val="000000" w:themeColor="text1"/>
                <w:sz w:val="24"/>
                <w:szCs w:val="24"/>
                <w:lang w:eastAsia="fr-FR"/>
              </w:rPr>
              <w:lastRenderedPageBreak/>
              <w:t>Government of Ethiopia internal communications network in electronic format or made available on the Public Body's external website or any other electronic media of the Public Body from time to time.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Before any publication of the Product Information (electronic or otherwise) is made by the Public Body, the Public Body will submit a copy of the relevant sections of the Public Body's catalogue to the Supplier for approval, such approval not to be unreasonably withheld or delayed. For the avoidance of doubt the Supplier shall have no right to compel the Public Body to exhibit the Product Information in any service catalogue as a result of the approval given by it pursuant to this Sub-Clause or otherwise under the terms of this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Subject to Clauses 40 and 43.8, the Supplier agrees to indemnify and keep indemnified the Public Body against any liability, loss, costs, expenses, claims or proceedings whatsoever arising out of or in connection with any statement relating to the goods and services (including, without limitation, the Goods) or information or material on or description of the goods and services (including, without limitation, the Goods) provided by or on behalf of the Supplier which is included in the Public Body's catalogue or any associated material produced by the Public Body for the purpose of illustrating the range of goods and services (including, without limitation, the Goods) available pursuant to the Public Body contracts from time to time.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not be required to indemnify or keep indemnified the Public Body against any liability, loss, costs, expenses, claims or proceedings whatsoever arising under Sub-Clause 43.7 as a result of the Public Body's willful or negligent misrepresentation of any statement relating to the goods and services (including, without limitation, the Goods) or information or material on or description of the goods and services (including, without limitation, the Services) provided by or on behalf of the Supplier which is included in the Public Body's catalogue from time to time or any associated material produced by the Public Body for the purpose of illustrating the range of goods and services (including, without limitation, the Goods) available pursuant to the Public Body contracts from time to time.</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78" w:name="_Toc12182039"/>
            <w:bookmarkStart w:id="479" w:name="_Toc271492401"/>
            <w:bookmarkStart w:id="480" w:name="_Toc271673336"/>
            <w:bookmarkStart w:id="481" w:name="_Toc273501400"/>
            <w:bookmarkStart w:id="482" w:name="_Toc309542024"/>
            <w:r w:rsidRPr="00205EDB">
              <w:rPr>
                <w:rFonts w:ascii="Times New Roman" w:eastAsia="Times New Roman" w:hAnsi="Times New Roman" w:cs="Times New Roman"/>
                <w:b/>
                <w:bCs/>
                <w:color w:val="000000" w:themeColor="text1"/>
                <w:sz w:val="24"/>
                <w:szCs w:val="24"/>
                <w:lang w:eastAsia="fr-FR"/>
              </w:rPr>
              <w:lastRenderedPageBreak/>
              <w:t>Accounting, Inspection and Auditing</w:t>
            </w:r>
            <w:bookmarkEnd w:id="478"/>
            <w:bookmarkEnd w:id="479"/>
            <w:bookmarkEnd w:id="480"/>
            <w:bookmarkEnd w:id="481"/>
            <w:bookmarkEnd w:id="482"/>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keep accurate and systematic accounts and records in respect of the Goods and Related Services hereunder, in accordance with internationally accepted accounting principles and in such form and detail as will clearly identify all relevant time charges and costs.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For the purpose of the examination and certification of the Public Body's accounts; or any examination of the economy, efficiency and effectiveness with which the Public Body has used its resources, the Federal Auditor General and the Public Procurement and Property Administration Agency or its auditors may examine such documents as he may reasonably require which are owned, held or otherwise within the control of the Supplier and may require the Supplier to produce such oral or written explanation as he considers necessary. The Supplier acknowledges that it will fully cooperate with any counter fraud policy or investigation carried out by authorized body at any time.</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83" w:name="_Toc271492402"/>
            <w:bookmarkStart w:id="484" w:name="_Toc271673337"/>
            <w:bookmarkStart w:id="485" w:name="_Toc273501401"/>
            <w:bookmarkStart w:id="486" w:name="_Toc309542025"/>
            <w:r w:rsidRPr="00205EDB">
              <w:rPr>
                <w:rFonts w:ascii="Times New Roman" w:eastAsia="Times New Roman" w:hAnsi="Times New Roman" w:cs="Times New Roman"/>
                <w:b/>
                <w:bCs/>
                <w:color w:val="000000" w:themeColor="text1"/>
                <w:sz w:val="24"/>
                <w:szCs w:val="24"/>
                <w:lang w:eastAsia="fr-FR"/>
              </w:rPr>
              <w:t>Data Protection</w:t>
            </w:r>
            <w:bookmarkEnd w:id="483"/>
            <w:bookmarkEnd w:id="484"/>
            <w:bookmarkEnd w:id="485"/>
            <w:bookmarkEnd w:id="486"/>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comply with all applicable data protection legislation. In particular the Supplier agrees: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snapToGrid w:val="0"/>
                <w:color w:val="000000" w:themeColor="text1"/>
                <w:sz w:val="24"/>
                <w:szCs w:val="24"/>
                <w:lang w:eastAsia="fr-FR"/>
              </w:rPr>
              <w:lastRenderedPageBreak/>
              <w:t>To maintain appropriate technical and organizational security measures;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snapToGrid w:val="0"/>
                <w:color w:val="000000" w:themeColor="text1"/>
                <w:sz w:val="24"/>
                <w:szCs w:val="24"/>
                <w:lang w:eastAsia="fr-FR"/>
              </w:rPr>
              <w:t xml:space="preserve">To only process Personal Data for and on behalf of the </w:t>
            </w:r>
            <w:r w:rsidRPr="00205EDB">
              <w:rPr>
                <w:rFonts w:ascii="Times New Roman" w:eastAsia="Times New Roman" w:hAnsi="Times New Roman" w:cs="Times New Roman"/>
                <w:bCs/>
                <w:color w:val="000000" w:themeColor="text1"/>
                <w:sz w:val="24"/>
                <w:szCs w:val="24"/>
                <w:lang w:eastAsia="fr-FR"/>
              </w:rPr>
              <w:t>Public Body</w:t>
            </w:r>
            <w:r w:rsidRPr="00205EDB">
              <w:rPr>
                <w:rFonts w:ascii="Times New Roman" w:eastAsia="Times New Roman" w:hAnsi="Times New Roman" w:cs="Times New Roman"/>
                <w:bCs/>
                <w:snapToGrid w:val="0"/>
                <w:color w:val="000000" w:themeColor="text1"/>
                <w:sz w:val="24"/>
                <w:szCs w:val="24"/>
                <w:lang w:eastAsia="fr-FR"/>
              </w:rPr>
              <w:t xml:space="preserve">, in accordance with the instructions of the </w:t>
            </w:r>
            <w:r w:rsidRPr="00205EDB">
              <w:rPr>
                <w:rFonts w:ascii="Times New Roman" w:eastAsia="Times New Roman" w:hAnsi="Times New Roman" w:cs="Times New Roman"/>
                <w:bCs/>
                <w:color w:val="000000" w:themeColor="text1"/>
                <w:sz w:val="24"/>
                <w:szCs w:val="24"/>
                <w:lang w:eastAsia="fr-FR"/>
              </w:rPr>
              <w:t>Public Body</w:t>
            </w:r>
            <w:r w:rsidRPr="00205EDB">
              <w:rPr>
                <w:rFonts w:ascii="Times New Roman" w:eastAsia="Times New Roman" w:hAnsi="Times New Roman" w:cs="Times New Roman"/>
                <w:bCs/>
                <w:snapToGrid w:val="0"/>
                <w:color w:val="000000" w:themeColor="text1"/>
                <w:sz w:val="24"/>
                <w:szCs w:val="24"/>
                <w:lang w:eastAsia="fr-FR"/>
              </w:rPr>
              <w:t xml:space="preserve"> and for the purpose of performing its obligations under the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snapToGrid w:val="0"/>
                <w:color w:val="000000" w:themeColor="text1"/>
                <w:sz w:val="24"/>
                <w:szCs w:val="24"/>
                <w:lang w:eastAsia="fr-FR"/>
              </w:rPr>
              <w:t>To allow the Public Body to audit the Supplier's compliance with the requirements of this Clause on reasonable notice and/or to provide the Public Body with evidence of its compliance with the obligations set out in this Clause.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agrees to indemnify and keep indemnified the Public Body against all claims and proceedings and all liability, loss, costs and expenses incurred in connection therewith by the Public Body as a result of any claim made or brought by any individual or other legal person in respect of any loss, damage or distress caused to that individual or other legal person as a result of the Supplier's unauthorized processing, unlawful processing, destruction of and/or damage to any Personal Data processed by the Supplier, its employees or agents in the Supplier's performance of the Contract or as otherwise agreed between the Parties.</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87" w:name="_Toc271492403"/>
            <w:bookmarkStart w:id="488" w:name="_Toc271673340"/>
            <w:bookmarkStart w:id="489" w:name="_Toc273501403"/>
            <w:bookmarkStart w:id="490" w:name="_Toc309542026"/>
            <w:r w:rsidRPr="00205EDB">
              <w:rPr>
                <w:rFonts w:ascii="Times New Roman" w:eastAsia="Times New Roman" w:hAnsi="Times New Roman" w:cs="Times New Roman"/>
                <w:b/>
                <w:bCs/>
                <w:color w:val="000000" w:themeColor="text1"/>
                <w:sz w:val="24"/>
                <w:szCs w:val="24"/>
                <w:lang w:eastAsia="fr-FR"/>
              </w:rPr>
              <w:lastRenderedPageBreak/>
              <w:t>Review</w:t>
            </w:r>
            <w:bookmarkEnd w:id="487"/>
            <w:bookmarkEnd w:id="488"/>
            <w:bookmarkEnd w:id="489"/>
            <w:bookmarkEnd w:id="490"/>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Cs w:val="24"/>
                <w:lang w:eastAsia="fr-FR"/>
              </w:rPr>
              <w:t>The Supplier shall attend formal review meetings (each such meeting being a "Review"), as required by the Authorized Officer, to discuss the Public Body's levels of satisfaction in respect of the Goods and Related Services supplied under the Contract and to agree any necessary action to address areas of dissatisfaction. The Supplier will not obstruct or withhold its agreement to any such necessary action. Such Reviews shall be attended by duly authorized and sufficiently senior employees of both the Public Body and the Supplier together with any other relevant attendees. The Parties shall agree a standing agenda for such Reviews.</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91" w:name="_Toc42003607"/>
            <w:bookmarkStart w:id="492" w:name="_Toc271492413"/>
            <w:bookmarkStart w:id="493" w:name="_Toc271673354"/>
            <w:bookmarkStart w:id="494" w:name="_Toc273567033"/>
            <w:bookmarkStart w:id="495" w:name="_Toc309542027"/>
            <w:r w:rsidRPr="00205EDB">
              <w:rPr>
                <w:rFonts w:ascii="Times New Roman" w:eastAsia="Times New Roman" w:hAnsi="Times New Roman" w:cs="Times New Roman"/>
                <w:b/>
                <w:bCs/>
                <w:color w:val="000000" w:themeColor="text1"/>
                <w:sz w:val="24"/>
                <w:szCs w:val="24"/>
                <w:lang w:eastAsia="fr-FR"/>
              </w:rPr>
              <w:t>Performance Security</w:t>
            </w:r>
            <w:bookmarkEnd w:id="491"/>
            <w:bookmarkEnd w:id="492"/>
            <w:bookmarkEnd w:id="493"/>
            <w:bookmarkEnd w:id="494"/>
            <w:bookmarkEnd w:id="495"/>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within fifteen (15) days from signing the contract, provide a Performance Security for the due performance of the Contract in the amount specified in the SCC.</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proceeds of the Performance Security shall be payable to the Public Body as compensation for any loss resulting from the Supplier’s failure to complete its obligations under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Performance Security shall be denominated in currency specified in the SCC, and shall be in the form of cash, </w:t>
            </w:r>
            <w:proofErr w:type="spellStart"/>
            <w:r w:rsidRPr="00205EDB">
              <w:rPr>
                <w:rFonts w:ascii="Times New Roman" w:eastAsia="Times New Roman" w:hAnsi="Times New Roman" w:cs="Times New Roman"/>
                <w:bCs/>
                <w:iCs/>
                <w:color w:val="000000" w:themeColor="text1"/>
                <w:sz w:val="24"/>
                <w:szCs w:val="24"/>
                <w:lang w:eastAsia="fr-FR"/>
              </w:rPr>
              <w:t>cheque</w:t>
            </w:r>
            <w:proofErr w:type="spellEnd"/>
            <w:r w:rsidRPr="00205EDB">
              <w:rPr>
                <w:rFonts w:ascii="Times New Roman" w:eastAsia="Times New Roman" w:hAnsi="Times New Roman" w:cs="Times New Roman"/>
                <w:bCs/>
                <w:iCs/>
                <w:color w:val="000000" w:themeColor="text1"/>
                <w:sz w:val="24"/>
                <w:szCs w:val="24"/>
                <w:lang w:eastAsia="fr-FR"/>
              </w:rPr>
              <w:t xml:space="preserve"> certified by a reputable bank, letter of credit, or Bank Guarantee in the format specified in the SCC.</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Performance Security shall be discharged by the Public Body and returned to the Supplier not later than twenty-eight (28) days following the date of completion of the Supplier’s performance obligations under the Contract, including any warranty obligations, unless specified otherwise in the SCC.</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Notwithstanding the provision of Sub-Clause 47.2 above, the Performance Security may be returned to the Supplier where the Procurement Endorsing Committee ascertains that the noncompliance of the Supplier does not affect the interest of, or entail additional cost on </w:t>
            </w:r>
            <w:proofErr w:type="spellStart"/>
            <w:r w:rsidRPr="00205EDB">
              <w:rPr>
                <w:rFonts w:ascii="Times New Roman" w:eastAsia="Times New Roman" w:hAnsi="Times New Roman" w:cs="Times New Roman"/>
                <w:bCs/>
                <w:iCs/>
                <w:color w:val="000000" w:themeColor="text1"/>
                <w:sz w:val="24"/>
                <w:szCs w:val="24"/>
                <w:lang w:eastAsia="fr-FR"/>
              </w:rPr>
              <w:t>thePublic</w:t>
            </w:r>
            <w:proofErr w:type="spellEnd"/>
            <w:r w:rsidRPr="00205EDB">
              <w:rPr>
                <w:rFonts w:ascii="Times New Roman" w:eastAsia="Times New Roman" w:hAnsi="Times New Roman" w:cs="Times New Roman"/>
                <w:bCs/>
                <w:iCs/>
                <w:color w:val="000000" w:themeColor="text1"/>
                <w:sz w:val="24"/>
                <w:szCs w:val="24"/>
                <w:lang w:eastAsia="fr-FR"/>
              </w:rPr>
              <w:t xml:space="preserve"> Body and is not due to the fault of the Supplier.</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Public Body shall be required to submit any document in its possession in relation to a procurement in which it authorizes the return of the Performance Security to the Supplier and </w:t>
            </w:r>
            <w:r w:rsidRPr="00205EDB">
              <w:rPr>
                <w:rFonts w:ascii="Times New Roman" w:eastAsia="Times New Roman" w:hAnsi="Times New Roman" w:cs="Times New Roman"/>
                <w:bCs/>
                <w:iCs/>
                <w:color w:val="000000" w:themeColor="text1"/>
                <w:sz w:val="24"/>
                <w:szCs w:val="24"/>
                <w:lang w:eastAsia="fr-FR"/>
              </w:rPr>
              <w:lastRenderedPageBreak/>
              <w:t>account for its action under the preceding Sub-Clause 47.5 of this GCC to the Public Procurement and Property Administration Agency or other competent body if and when required to do so.</w:t>
            </w:r>
          </w:p>
        </w:tc>
      </w:tr>
      <w:tr w:rsidR="00205EDB" w:rsidRPr="00205EDB" w:rsidTr="004D5226">
        <w:trPr>
          <w:jc w:val="center"/>
        </w:trPr>
        <w:tc>
          <w:tcPr>
            <w:tcW w:w="9828" w:type="dxa"/>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496" w:name="_Toc309542028"/>
            <w:r w:rsidRPr="00205EDB">
              <w:rPr>
                <w:rFonts w:ascii="Times New Roman" w:eastAsia="Times New Roman" w:hAnsi="Times New Roman" w:cs="Times New Roman"/>
                <w:b/>
                <w:bCs/>
                <w:color w:val="000000" w:themeColor="text1"/>
                <w:sz w:val="24"/>
                <w:szCs w:val="24"/>
                <w:lang w:eastAsia="fr-FR"/>
              </w:rPr>
              <w:lastRenderedPageBreak/>
              <w:t>Performance of the Contract</w:t>
            </w:r>
            <w:bookmarkEnd w:id="496"/>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97" w:name="_Toc95617959"/>
            <w:bookmarkStart w:id="498" w:name="_Toc309542029"/>
            <w:r w:rsidRPr="00205EDB">
              <w:rPr>
                <w:rFonts w:ascii="Times New Roman" w:eastAsia="Times New Roman" w:hAnsi="Times New Roman" w:cs="Times New Roman"/>
                <w:b/>
                <w:bCs/>
                <w:color w:val="000000" w:themeColor="text1"/>
                <w:sz w:val="24"/>
                <w:szCs w:val="24"/>
                <w:lang w:eastAsia="fr-FR"/>
              </w:rPr>
              <w:t>Scope of Supply</w:t>
            </w:r>
            <w:bookmarkEnd w:id="497"/>
            <w:bookmarkEnd w:id="498"/>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Subject to the SCC, the Goods and Related Services to be supplied shall be as specified in the Section 6, Statement of Requirements.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Unless otherwise stipulated in the Contract, the Supply shall include all such items not specifically mentioned in the Contract but that can be reasonably inferred from the Contract as being required for attaining Delivery and Completion of the Goods and Related Services as if such items were expressly mentioned in the Contract.</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499" w:name="_Toc309542030"/>
            <w:r w:rsidRPr="00205EDB">
              <w:rPr>
                <w:rFonts w:ascii="Times New Roman" w:eastAsia="Times New Roman" w:hAnsi="Times New Roman" w:cs="Times New Roman"/>
                <w:b/>
                <w:bCs/>
                <w:color w:val="000000" w:themeColor="text1"/>
                <w:sz w:val="24"/>
                <w:szCs w:val="24"/>
                <w:lang w:eastAsia="fr-FR"/>
              </w:rPr>
              <w:t>Specifications and Standards</w:t>
            </w:r>
            <w:bookmarkEnd w:id="499"/>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Technical Specifications and Drawings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The Supplier shall ensure that the Goods and Related Services comply with technical specifications and other provisions of the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 xml:space="preserve">The Supplier shall be entitled to disclaim responsibility for any design, data, drawing, specification or other document, or any modification thereof provided or designed by or on behalf of the </w:t>
            </w:r>
            <w:r w:rsidRPr="00205EDB">
              <w:rPr>
                <w:rFonts w:ascii="Times New Roman" w:eastAsia="Times New Roman" w:hAnsi="Times New Roman" w:cs="Times New Roman"/>
                <w:bCs/>
                <w:color w:val="000000" w:themeColor="text1"/>
                <w:sz w:val="24"/>
                <w:szCs w:val="24"/>
                <w:lang w:eastAsia="fr-FR"/>
              </w:rPr>
              <w:t>Public Body</w:t>
            </w:r>
            <w:r w:rsidRPr="00205EDB">
              <w:rPr>
                <w:rFonts w:ascii="Times New Roman" w:eastAsia="Times New Roman" w:hAnsi="Times New Roman" w:cs="Times New Roman"/>
                <w:bCs/>
                <w:color w:val="000000" w:themeColor="text1"/>
                <w:sz w:val="24"/>
                <w:szCs w:val="24"/>
                <w:lang w:val="en-GB" w:eastAsia="fr-FR"/>
              </w:rPr>
              <w:t xml:space="preserve">, by giving a notice of such disclaimer to the </w:t>
            </w:r>
            <w:r w:rsidRPr="00205EDB">
              <w:rPr>
                <w:rFonts w:ascii="Times New Roman" w:eastAsia="Times New Roman" w:hAnsi="Times New Roman" w:cs="Times New Roman"/>
                <w:bCs/>
                <w:color w:val="000000" w:themeColor="text1"/>
                <w:sz w:val="24"/>
                <w:szCs w:val="24"/>
                <w:lang w:eastAsia="fr-FR"/>
              </w:rPr>
              <w:t>Public Body</w:t>
            </w:r>
            <w:r w:rsidRPr="00205EDB">
              <w:rPr>
                <w:rFonts w:ascii="Times New Roman" w:eastAsia="Times New Roman" w:hAnsi="Times New Roman" w:cs="Times New Roman"/>
                <w:bCs/>
                <w:color w:val="000000" w:themeColor="text1"/>
                <w:sz w:val="24"/>
                <w:szCs w:val="24"/>
                <w:lang w:val="en-GB" w:eastAsia="fr-FR"/>
              </w:rPr>
              <w: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val="en-GB" w:eastAsia="fr-FR"/>
              </w:rPr>
            </w:pPr>
            <w:r w:rsidRPr="00205EDB">
              <w:rPr>
                <w:rFonts w:ascii="Times New Roman" w:eastAsia="Times New Roman" w:hAnsi="Times New Roman" w:cs="Times New Roman"/>
                <w:bCs/>
                <w:color w:val="000000" w:themeColor="text1"/>
                <w:sz w:val="24"/>
                <w:szCs w:val="24"/>
                <w:lang w:val="en-GB" w:eastAsia="fr-FR"/>
              </w:rPr>
              <w:t>The Goods and Related Services supplied under this Contract shall conform to the standards mentioned in the Statement of Requirements and, when no applicable standard is mentioned, the standard shall be equivalent or superior to the official standards whose application is appropriate to the goods’ country of origin.</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Wherever references are made in the Contract to codes and standards in accordance with which it shall be executed, the edition or the revised version of such codes and standards shall be those specified in the Statement of Requirements. During Contract execution, any changes in any such codes and standards shall be applied only after approval by the Public Body and shall be treated in accordance with GCC Clause 14.</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00" w:name="_Toc95617960"/>
            <w:bookmarkStart w:id="501" w:name="_Toc309542031"/>
            <w:r w:rsidRPr="00205EDB">
              <w:rPr>
                <w:rFonts w:ascii="Times New Roman" w:eastAsia="Times New Roman" w:hAnsi="Times New Roman" w:cs="Times New Roman"/>
                <w:b/>
                <w:bCs/>
                <w:color w:val="000000" w:themeColor="text1"/>
                <w:sz w:val="24"/>
                <w:szCs w:val="24"/>
                <w:lang w:eastAsia="fr-FR"/>
              </w:rPr>
              <w:t>Delivery</w:t>
            </w:r>
            <w:bookmarkEnd w:id="500"/>
            <w:bookmarkEnd w:id="501"/>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deliver the Goods to the Location and in accordance with any delivery instructions in the SCC, Purchase Order or as agreed by the Parties in writing.</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Cs w:val="24"/>
                <w:lang w:eastAsia="fr-FR"/>
              </w:rPr>
            </w:pPr>
            <w:bookmarkStart w:id="502" w:name="_Ref4744896"/>
            <w:r w:rsidRPr="00205EDB">
              <w:rPr>
                <w:rFonts w:ascii="Times New Roman" w:eastAsia="Times New Roman" w:hAnsi="Times New Roman" w:cs="Times New Roman"/>
                <w:bCs/>
                <w:iCs/>
                <w:color w:val="000000" w:themeColor="text1"/>
                <w:szCs w:val="24"/>
                <w:lang w:eastAsia="fr-FR"/>
              </w:rPr>
              <w:t>Delivery shall be completed when the Goods have been unloaded at the Location and such delivery has been accepted by a duly authorized agent, employee or Location representative of the Public Body.</w:t>
            </w:r>
            <w:bookmarkEnd w:id="502"/>
            <w:r w:rsidRPr="00205EDB">
              <w:rPr>
                <w:rFonts w:ascii="Times New Roman" w:eastAsia="Times New Roman" w:hAnsi="Times New Roman" w:cs="Times New Roman"/>
                <w:bCs/>
                <w:iCs/>
                <w:color w:val="000000" w:themeColor="text1"/>
                <w:szCs w:val="24"/>
                <w:lang w:eastAsia="fr-FR"/>
              </w:rPr>
              <w:t xml:space="preserve"> The Public Body shall procure that such duly authorized agent, employee or Location representative of the Public Body is at the delivery location in order to accept such delivery.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In the event that the Public Body require next day or short notice deliveries which are not provided for in the SCC Clause 50.1, the Supplier may pass on any additional costs relating to the delivery of the Goods to the Public Body placing the Purchase Order.</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Early or partial deliveries require the explicit written consent of the Public Body, which consent </w:t>
            </w:r>
            <w:r w:rsidRPr="00205EDB">
              <w:rPr>
                <w:rFonts w:ascii="Times New Roman" w:eastAsia="Times New Roman" w:hAnsi="Times New Roman" w:cs="Times New Roman"/>
                <w:bCs/>
                <w:iCs/>
                <w:color w:val="000000" w:themeColor="text1"/>
                <w:sz w:val="24"/>
                <w:szCs w:val="24"/>
                <w:lang w:eastAsia="fr-FR"/>
              </w:rPr>
              <w:lastRenderedPageBreak/>
              <w:t>shall not be unreasonably withheld.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Unless otherwise stated in SCC, the Supplier is responsible for obtaining all export and import licenses for the Goods and shall be responsible for any delays due to such licenses not being available when required.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In the case of any Goods supplied from outside the Federal Democratic Republic of Ethiopia, the Supplier shall ensure that accurate information is provided to the Public Body as to the country of origin of the Goods and shall be liable to the Public Body for any additional duties or taxes for which the Public Body may be accountable should the country of origin prove to be different from that advised by the Supplier.</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Where the Public Body agrees in writing to accept delivery by installments the Contract will be construed as a single contract in respect of each installment. Failure by the Supplier to deliver any one installment may allow the Public Body at its option to treat the whole Contract as repudiated depending upon the circumstances of the non-delivery, such option not to be unreasonably invoked.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eastAsia="fr-FR"/>
              </w:rPr>
              <w:t>Any arrangement to deliver the Goods where carriage is to be charged separately or any arrangement by which the Goods are collected by the Public Body in return for a discount on the Contract Price shall be recorded in writing and signed by a duly authorized signatory on behalf of the Public Body. Where due to an emergency such arrangements cannot be committed to writing and signed off as aforesaid the Parties shall confirm such arrangements in writing as soon as possible thereafter.</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The details of shipping and other documents to be furnished by the Supplier are specified in the SCC.</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03" w:name="_Toc291880645"/>
            <w:bookmarkStart w:id="504" w:name="_Toc309542032"/>
            <w:r w:rsidRPr="00205EDB">
              <w:rPr>
                <w:rFonts w:ascii="Times New Roman" w:eastAsia="Times New Roman" w:hAnsi="Times New Roman" w:cs="Times New Roman"/>
                <w:b/>
                <w:bCs/>
                <w:color w:val="000000" w:themeColor="text1"/>
                <w:sz w:val="24"/>
                <w:szCs w:val="24"/>
                <w:lang w:eastAsia="fr-FR"/>
              </w:rPr>
              <w:lastRenderedPageBreak/>
              <w:t>Packing, Marking, and Documents</w:t>
            </w:r>
            <w:bookmarkEnd w:id="503"/>
            <w:bookmarkEnd w:id="504"/>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val="en-GB" w:eastAsia="fr-FR"/>
              </w:rPr>
              <w:t xml:space="preserve">The Supplier shall provide such packing of the goods as is required to prevent their damage or deterioration during </w:t>
            </w:r>
            <w:r w:rsidRPr="00205EDB">
              <w:rPr>
                <w:rFonts w:ascii="Times New Roman" w:eastAsia="Times New Roman" w:hAnsi="Times New Roman" w:cs="Times New Roman"/>
                <w:bCs/>
                <w:iCs/>
                <w:color w:val="000000" w:themeColor="text1"/>
                <w:sz w:val="24"/>
                <w:szCs w:val="24"/>
                <w:lang w:eastAsia="fr-FR"/>
              </w:rPr>
              <w:t>shipment</w:t>
            </w:r>
            <w:r w:rsidRPr="00205EDB">
              <w:rPr>
                <w:rFonts w:ascii="Times New Roman" w:eastAsia="Times New Roman" w:hAnsi="Times New Roman" w:cs="Times New Roman"/>
                <w:bCs/>
                <w:iCs/>
                <w:color w:val="000000" w:themeColor="text1"/>
                <w:sz w:val="24"/>
                <w:szCs w:val="24"/>
                <w:lang w:val="en-GB" w:eastAsia="fr-FR"/>
              </w:rPr>
              <w:t xml:space="preserve"> to their final destination, as indicated in the Contract. During </w:t>
            </w:r>
            <w:r w:rsidRPr="00205EDB">
              <w:rPr>
                <w:rFonts w:ascii="Times New Roman" w:eastAsia="Times New Roman" w:hAnsi="Times New Roman" w:cs="Times New Roman"/>
                <w:bCs/>
                <w:iCs/>
                <w:color w:val="000000" w:themeColor="text1"/>
                <w:sz w:val="24"/>
                <w:szCs w:val="24"/>
                <w:lang w:eastAsia="fr-FR"/>
              </w:rPr>
              <w:t>shipment</w:t>
            </w:r>
            <w:r w:rsidRPr="00205EDB">
              <w:rPr>
                <w:rFonts w:ascii="Times New Roman" w:eastAsia="Times New Roman" w:hAnsi="Times New Roman" w:cs="Times New Roman"/>
                <w:bCs/>
                <w:iCs/>
                <w:color w:val="000000" w:themeColor="text1"/>
                <w:sz w:val="24"/>
                <w:szCs w:val="24"/>
                <w:lang w:val="en-GB" w:eastAsia="fr-FR"/>
              </w:rPr>
              <w: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Unless otherwise specified in SCC, the following details shall be shown on the outside of every package: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 description of the Goods which shall include, without limitation, the weight of the Goods where available and the Public Body's Purchase Order number;</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quantity in the package where available;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Any special directions for storage;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expiry date of the contents where available;</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batch number;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name of the manufacturer of the Goods and the Supplier.</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05" w:name="_Toc273575445"/>
            <w:bookmarkStart w:id="506" w:name="_Toc273575901"/>
            <w:bookmarkStart w:id="507" w:name="_Toc273576586"/>
            <w:bookmarkStart w:id="508" w:name="_Toc273582985"/>
            <w:bookmarkStart w:id="509" w:name="_Toc273588073"/>
            <w:bookmarkStart w:id="510" w:name="_Toc273594291"/>
            <w:bookmarkStart w:id="511" w:name="_Toc273996340"/>
            <w:bookmarkStart w:id="512" w:name="_Toc274165144"/>
            <w:bookmarkStart w:id="513" w:name="_Toc274200008"/>
            <w:bookmarkStart w:id="514" w:name="_Toc309542033"/>
            <w:bookmarkEnd w:id="505"/>
            <w:bookmarkEnd w:id="506"/>
            <w:bookmarkEnd w:id="507"/>
            <w:bookmarkEnd w:id="508"/>
            <w:bookmarkEnd w:id="509"/>
            <w:bookmarkEnd w:id="510"/>
            <w:bookmarkEnd w:id="511"/>
            <w:bookmarkEnd w:id="512"/>
            <w:bookmarkEnd w:id="513"/>
            <w:r w:rsidRPr="00205EDB">
              <w:rPr>
                <w:rFonts w:ascii="Times New Roman" w:eastAsia="Times New Roman" w:hAnsi="Times New Roman" w:cs="Times New Roman"/>
                <w:b/>
                <w:bCs/>
                <w:color w:val="000000" w:themeColor="text1"/>
                <w:sz w:val="24"/>
                <w:szCs w:val="24"/>
                <w:lang w:eastAsia="fr-FR"/>
              </w:rPr>
              <w:lastRenderedPageBreak/>
              <w:t>Identification of Goods</w:t>
            </w:r>
            <w:bookmarkEnd w:id="514"/>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All Goods that customarily bear any mark, tab, brand, label or other device indicating place of origin, inspection by any government or other body or standard of quality must be delivered with all the said marks, tabs, brands, labels, serial numbers or other devices intact.</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15" w:name="_Toc273575447"/>
            <w:bookmarkStart w:id="516" w:name="_Toc273575903"/>
            <w:bookmarkStart w:id="517" w:name="_Toc273576588"/>
            <w:bookmarkStart w:id="518" w:name="_Toc273582987"/>
            <w:bookmarkStart w:id="519" w:name="_Toc273588075"/>
            <w:bookmarkStart w:id="520" w:name="_Toc273594293"/>
            <w:bookmarkStart w:id="521" w:name="_Toc273996342"/>
            <w:bookmarkStart w:id="522" w:name="_Toc274165146"/>
            <w:bookmarkStart w:id="523" w:name="_Toc274200010"/>
            <w:bookmarkStart w:id="524" w:name="_Toc309542034"/>
            <w:bookmarkEnd w:id="515"/>
            <w:bookmarkEnd w:id="516"/>
            <w:bookmarkEnd w:id="517"/>
            <w:bookmarkEnd w:id="518"/>
            <w:bookmarkEnd w:id="519"/>
            <w:bookmarkEnd w:id="520"/>
            <w:bookmarkEnd w:id="521"/>
            <w:bookmarkEnd w:id="522"/>
            <w:bookmarkEnd w:id="523"/>
            <w:r w:rsidRPr="00205EDB">
              <w:rPr>
                <w:rFonts w:ascii="Times New Roman" w:eastAsia="Times New Roman" w:hAnsi="Times New Roman" w:cs="Times New Roman"/>
                <w:b/>
                <w:bCs/>
                <w:color w:val="000000" w:themeColor="text1"/>
                <w:sz w:val="24"/>
                <w:szCs w:val="24"/>
                <w:lang w:eastAsia="fr-FR"/>
              </w:rPr>
              <w:t>Containers and Pallets</w:t>
            </w:r>
            <w:bookmarkEnd w:id="524"/>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shall collect without charge any returnable containers (including pallets) within 21 days of the date of the relevant delivery note unless otherwise instructed by the Public Body. Empty containers not so removed may be returned by the Public Body at the Supplier’s expense or otherwise disposed of at the Public Body's discretion. The Supplier shall credit in full any charged containers upon collection or return.</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25" w:name="_Toc309542035"/>
            <w:r w:rsidRPr="00205EDB">
              <w:rPr>
                <w:rFonts w:ascii="Times New Roman" w:eastAsia="Times New Roman" w:hAnsi="Times New Roman" w:cs="Times New Roman"/>
                <w:b/>
                <w:bCs/>
                <w:color w:val="000000" w:themeColor="text1"/>
                <w:sz w:val="24"/>
                <w:szCs w:val="24"/>
                <w:lang w:eastAsia="fr-FR"/>
              </w:rPr>
              <w:t>Property and Risk</w:t>
            </w:r>
            <w:bookmarkEnd w:id="525"/>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Notwithstanding delivery, ownership of the Goods shall not have passed from the Supplier until the full Contract Price of such Goods has been paid.</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All tools, equipment and materials of the Supplier required in the performance of the Supplier's obligations under the Contract shall be and remain at the sole risk of the Supplier whether or not they are situated at the Location.</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26" w:name="_Toc309542036"/>
            <w:r w:rsidRPr="00205EDB">
              <w:rPr>
                <w:rFonts w:ascii="Times New Roman" w:eastAsia="Times New Roman" w:hAnsi="Times New Roman" w:cs="Times New Roman"/>
                <w:b/>
                <w:bCs/>
                <w:color w:val="000000" w:themeColor="text1"/>
                <w:sz w:val="24"/>
                <w:szCs w:val="24"/>
                <w:lang w:eastAsia="fr-FR"/>
              </w:rPr>
              <w:t>Tools etc.</w:t>
            </w:r>
            <w:bookmarkEnd w:id="526"/>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Any tools, patterns, materials, drawings, specifications and/or other data provided by the Public Body to the Supplier in connection with the Purchase Order will at all times be at the Supplier's risk and remain the property of the Public Body and shall be delivered up to the Public Body immediately on request and are to be used by the Supplier solely for the purpose of completing the Purchase Order.</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Any tools which the Supplier may construct or acquire specifically in connection with the Goods will remain the property of the Supplier unless it is agreed in writing that the property of the tools will be transferred to the Public Body upon payment by the Public Body of a charge.</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27" w:name="_Toc309542037"/>
            <w:r w:rsidRPr="00205EDB">
              <w:rPr>
                <w:rFonts w:ascii="Times New Roman" w:eastAsia="Times New Roman" w:hAnsi="Times New Roman" w:cs="Times New Roman"/>
                <w:b/>
                <w:bCs/>
                <w:color w:val="000000" w:themeColor="text1"/>
                <w:sz w:val="24"/>
                <w:szCs w:val="24"/>
                <w:lang w:eastAsia="fr-FR"/>
              </w:rPr>
              <w:t>Quality</w:t>
            </w:r>
            <w:bookmarkEnd w:id="527"/>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Goods shall be new, and shall be supplied strictly in accordance with the Specification and/or any sample previously provided to the Public Body and, unless otherwise agreed in writing, shall conform to all relevant standards, specifications and conditions and all work performed by the Supplier shall be in accordance with best practice. For the avoidance of doubt, the Supplier warrants that the Goods are not scrap goods.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The Supplier warrants its expertise and confirms the accuracy of all statements and representations made in respect of the Goods prior to and subsequent to, the Purchase Order. </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Supplier agrees to assign to the Public Body upon request the benefit of any warranty, guarantee or similar right which it has against any third party manufacturer or supplier of the Goods or any part thereof.</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28" w:name="_Toc95617974"/>
            <w:bookmarkStart w:id="529" w:name="_Toc309542038"/>
            <w:r w:rsidRPr="00205EDB">
              <w:rPr>
                <w:rFonts w:ascii="Times New Roman" w:eastAsia="Times New Roman" w:hAnsi="Times New Roman" w:cs="Times New Roman"/>
                <w:b/>
                <w:bCs/>
                <w:color w:val="000000" w:themeColor="text1"/>
                <w:sz w:val="24"/>
                <w:szCs w:val="24"/>
                <w:lang w:eastAsia="fr-FR"/>
              </w:rPr>
              <w:lastRenderedPageBreak/>
              <w:t>Inspections and Tests</w:t>
            </w:r>
            <w:bookmarkEnd w:id="528"/>
            <w:bookmarkEnd w:id="529"/>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The Supplier shall carry out at its own expense and at no cost to the Public Body all such tests and/or inspections of the Goods and Related Services as are specified in the Statement of Requirements.</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The inspections and tests may be conducted on the premises of the Supplier or its Subcontractor, at point of delivery, and/or at the Goods’ final destination, or in another place in the Federal Democratic Republic of Ethiopia as specified in the SCC. Subject to GCC Sub-Clause 57.3, if conducted on the premises of the Supplier or its Subcontractor, all reasonable facilities and assistance, including access to drawings and production data, shall be furnished to the inspectors at no charge to the Public Body.</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The Public Body or its designated representative shall be entitled to attend the tests and/or inspections referred to in GCC Sub-Clause 57.2, provided that the Public Body bear all of its own costs and expenses incurred in connection with such attendance including, but not limited to, all travelling and board and lodging expenses.</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Cs w:val="24"/>
                <w:lang w:val="en-GB" w:eastAsia="fr-FR"/>
              </w:rPr>
              <w:t>Whenever the Supplier is ready to carry out any such test and inspection, it shall give a reasonable advance notice, including the place and time, to the Public Body. The Supplier shall obtain from any relevant third party or manufacturer any necessary permission or consent to enable the Public Body or its designated representative to attend the test and/or inspection.</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The Public Body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 the progress of manufacturing and/or the Supplier’s performance of its other obligations under the Contract, due allowance will be made in respect of the Delivery Dates and Completion Dates and the other obligations so affected.</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The Supplier shall provide the Public Body with a report of the results of any such test and/or inspection.</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Cs w:val="24"/>
                <w:lang w:val="en-GB" w:eastAsia="fr-FR"/>
              </w:rPr>
              <w:t>The Public Body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Public Body, and shall repeat the test and/or inspection, at no cost to the Public Body, upon giving a notice pursuant to GCC Sub-Clause 57.4.</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 w:val="24"/>
                <w:szCs w:val="24"/>
                <w:lang w:val="en-GB" w:eastAsia="fr-FR"/>
              </w:rPr>
              <w:t>The Supplier agrees that neither the execution of a test and/or inspection of the Goods or any part thereof, nor the attendance by the Public Body or its representative, nor the issue of any report pursuant to GCC Sub-Clause 57.6, shall release the Supplier from any warranties or other obligations under the Contract.</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30" w:name="_Toc309542039"/>
            <w:r w:rsidRPr="00205EDB">
              <w:rPr>
                <w:rFonts w:ascii="Times New Roman" w:eastAsia="Times New Roman" w:hAnsi="Times New Roman" w:cs="Times New Roman"/>
                <w:b/>
                <w:bCs/>
                <w:color w:val="000000" w:themeColor="text1"/>
                <w:sz w:val="24"/>
                <w:szCs w:val="24"/>
                <w:lang w:eastAsia="fr-FR"/>
              </w:rPr>
              <w:lastRenderedPageBreak/>
              <w:t>Rejection of Goods</w:t>
            </w:r>
            <w:bookmarkEnd w:id="530"/>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Without prejudice to the operation of Sub-Clause 58.4, the Goods shall be inspected by the Public Body or on behalf of it within a reasonable time after delivery under Clause 51 of the Contract and may be rejected if found to be defective or inferior in quality to or differing in form or material from the Statement of Requirements of the Contract, or if they do not comply with any term, whether expressed or implied, of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Without prejudice to the operation of Sub-Clause 58.4, the Public Body shall notify the Supplier of:</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discovery of any defect within a reasonable time of its discovery and shall give the Supplier all reasonable opportunities to investigate such defect;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Any shortage or damage caused in transit and found on delivery within 14 days of delivery or such time as agreed by the Parties.</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whole of any delivery may be rejected if a reasonable sample of the Goods taken indiscriminately from that delivery is found not to conform in every material respect to the Statement of Requirements of the Contract.</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531" w:name="_Ref3707436"/>
            <w:r w:rsidRPr="00205EDB">
              <w:rPr>
                <w:rFonts w:ascii="Times New Roman" w:eastAsia="Times New Roman" w:hAnsi="Times New Roman" w:cs="Times New Roman"/>
                <w:bCs/>
                <w:iCs/>
                <w:color w:val="000000" w:themeColor="text1"/>
                <w:sz w:val="24"/>
                <w:szCs w:val="24"/>
                <w:lang w:eastAsia="fr-FR"/>
              </w:rPr>
              <w:t>The Public Body's right of rejection shall continue irrespective of whether the Public Body has in law accepted the Goods. In particular, taking delivery, inspection, use or payment by the Public Body of the Goods or part of them shall not constitute acceptance, waiver or approval and shall be without prejudice to any right or remedy that the Public Body may have against the Supplier provided that the right of rejection shall cease within a reasonable time from the date on which the Public Body discovers or might reasonably be expected to discover the latent defect or other relevant breach of contract.</w:t>
            </w:r>
            <w:bookmarkEnd w:id="531"/>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 xml:space="preserve">Goods so rejected after delivery shall be removed by the Supplier at its own expense within fourteen days from the date of notification of rejection. If the Supplier fails to remove them within such period the Public Body may return the rejected Goods at the Supplier’s risk and expense and charge the Supplier for the cost of storage from the date of rejection. </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eastAsia="fr-FR"/>
              </w:rPr>
            </w:pPr>
            <w:bookmarkStart w:id="532" w:name="_Toc95617982"/>
            <w:bookmarkStart w:id="533" w:name="_Toc309542040"/>
            <w:r w:rsidRPr="00205EDB">
              <w:rPr>
                <w:rFonts w:ascii="Times New Roman" w:eastAsia="Times New Roman" w:hAnsi="Times New Roman" w:cs="Times New Roman"/>
                <w:b/>
                <w:bCs/>
                <w:color w:val="000000" w:themeColor="text1"/>
                <w:sz w:val="24"/>
                <w:szCs w:val="24"/>
                <w:lang w:eastAsia="fr-FR"/>
              </w:rPr>
              <w:t>Extensions of Time</w:t>
            </w:r>
            <w:bookmarkEnd w:id="532"/>
            <w:bookmarkEnd w:id="533"/>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u w:val="single"/>
                <w:lang w:val="en-GB" w:eastAsia="fr-FR"/>
              </w:rPr>
            </w:pPr>
            <w:r w:rsidRPr="00205EDB">
              <w:rPr>
                <w:rFonts w:ascii="Times New Roman" w:eastAsia="Times New Roman" w:hAnsi="Times New Roman" w:cs="Times New Roman"/>
                <w:bCs/>
                <w:iCs/>
                <w:color w:val="000000" w:themeColor="text1"/>
                <w:sz w:val="24"/>
                <w:szCs w:val="24"/>
                <w:lang w:val="en-GB" w:eastAsia="fr-FR"/>
              </w:rPr>
              <w:t>If at any time during performance of the Contract, the Supplier or its subcontractors should encounter conditions impeding timely delivery of the Goods or completion of Related Services pursuant to GCC Clause 51, the Supplier shall promptly notify the Public Body in writing of the delay, its likely duration, and its cause. As soon as practicable after receipt of the Supplier’s notice, the Public Body shall evaluate the situation and may at its discretion extend the Supplier’s time for performance, in which case the extension shall be ratified by the parties by amendment of the Contract</w:t>
            </w:r>
            <w:r w:rsidRPr="00205EDB">
              <w:rPr>
                <w:rFonts w:ascii="Times New Roman" w:eastAsia="Times New Roman" w:hAnsi="Times New Roman" w:cs="Times New Roman"/>
                <w:bCs/>
                <w:iCs/>
                <w:color w:val="000000" w:themeColor="text1"/>
                <w:sz w:val="24"/>
                <w:szCs w:val="24"/>
                <w:u w:val="single"/>
                <w:lang w:val="en-GB" w:eastAsia="fr-FR"/>
              </w:rPr>
              <w:t>.</w:t>
            </w:r>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val="en-GB" w:eastAsia="fr-FR"/>
              </w:rPr>
            </w:pPr>
            <w:r w:rsidRPr="00205EDB">
              <w:rPr>
                <w:rFonts w:ascii="Times New Roman" w:eastAsia="Times New Roman" w:hAnsi="Times New Roman" w:cs="Times New Roman"/>
                <w:bCs/>
                <w:iCs/>
                <w:color w:val="000000" w:themeColor="text1"/>
                <w:szCs w:val="24"/>
                <w:lang w:val="en-GB" w:eastAsia="fr-FR"/>
              </w:rPr>
              <w:t>Except in case of Force Majeure, as provided under GCC Clause 17, a delay by the Supplier in the performance of its Delivery and Completion obligations shall render the Supplier liable to the imposition of liquidated damages pursuant to GCC Clause 25, unless an extension of time is agreed upon, pursuant to GCC Sub-Clause 59.1 without application of liquidated damages.</w:t>
            </w:r>
          </w:p>
        </w:tc>
      </w:tr>
      <w:tr w:rsidR="00205EDB" w:rsidRPr="00205EDB" w:rsidTr="004D5226">
        <w:trPr>
          <w:jc w:val="center"/>
        </w:trPr>
        <w:tc>
          <w:tcPr>
            <w:tcW w:w="9828" w:type="dxa"/>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sz w:val="24"/>
                <w:szCs w:val="24"/>
                <w:lang w:val="en-GB" w:eastAsia="fr-FR"/>
              </w:rPr>
            </w:pPr>
            <w:bookmarkStart w:id="534" w:name="_Toc309542041"/>
            <w:r w:rsidRPr="00205EDB">
              <w:rPr>
                <w:rFonts w:ascii="Times New Roman" w:eastAsia="Times New Roman" w:hAnsi="Times New Roman" w:cs="Times New Roman"/>
                <w:b/>
                <w:bCs/>
                <w:color w:val="000000" w:themeColor="text1"/>
                <w:sz w:val="24"/>
                <w:szCs w:val="24"/>
                <w:lang w:val="en-GB" w:eastAsia="fr-FR"/>
              </w:rPr>
              <w:t>Performance Measurement</w:t>
            </w:r>
            <w:bookmarkEnd w:id="534"/>
          </w:p>
        </w:tc>
      </w:tr>
      <w:tr w:rsidR="00205EDB" w:rsidRPr="00205EDB" w:rsidTr="004D5226">
        <w:trPr>
          <w:jc w:val="center"/>
        </w:trPr>
        <w:tc>
          <w:tcPr>
            <w:tcW w:w="9828" w:type="dxa"/>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bookmarkStart w:id="535" w:name="_Ref37473903"/>
            <w:r w:rsidRPr="00205EDB">
              <w:rPr>
                <w:rFonts w:ascii="Times New Roman" w:eastAsia="Times New Roman" w:hAnsi="Times New Roman" w:cs="Times New Roman"/>
                <w:bCs/>
                <w:iCs/>
                <w:color w:val="000000" w:themeColor="text1"/>
                <w:sz w:val="24"/>
                <w:szCs w:val="24"/>
                <w:lang w:eastAsia="fr-FR"/>
              </w:rPr>
              <w:t xml:space="preserve">The Public Body shall ascertain whether the Supplier's provision of the Goods in question meets </w:t>
            </w:r>
            <w:r w:rsidRPr="00205EDB">
              <w:rPr>
                <w:rFonts w:ascii="Times New Roman" w:eastAsia="Times New Roman" w:hAnsi="Times New Roman" w:cs="Times New Roman"/>
                <w:bCs/>
                <w:iCs/>
                <w:color w:val="000000" w:themeColor="text1"/>
                <w:sz w:val="24"/>
                <w:szCs w:val="24"/>
                <w:lang w:eastAsia="fr-FR"/>
              </w:rPr>
              <w:lastRenderedPageBreak/>
              <w:t>any performance criteria as specified in the Statement of Requirements or, if the criteria are not so specified, meets the standards of a professional supplier of the Goods. On or before the fifteenth working day of each calendar month during the Contract Period and within 14 days after termination of the Contract, the Public Body may:</w:t>
            </w:r>
            <w:bookmarkEnd w:id="535"/>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Each Performance Notice issued by the Public Body shall include a proposed rebate of the Contract Price commensurate to the under-performance of the Supplier as recorded in the Performance Notice;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If the Supplier disputes any matter referred to in any Performance Notice and/or the proposed rebate of the Contract Price, the Supplier may raise this objection with the Public Body and if this matter is not resolved within 7 days the matter shall be referred to the Dispute Resolution Procedure; and</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If the Supplier has not risen any objection to the Performance Notice within 7 days of receipt (or such other period as agreed between the Parties) then that Performance Notice shall be deemed to have been accepted by the Supplier and the rebate on the Contract Price referred to therein shall become immediately effective.</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The Public Body's rights under this Clause are without prejudice to any other rights or remedies the Public Body may be entitled to.</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sz w:val="24"/>
                <w:szCs w:val="24"/>
                <w:lang w:eastAsia="fr-FR"/>
              </w:rPr>
            </w:pPr>
            <w:r w:rsidRPr="00205EDB">
              <w:rPr>
                <w:rFonts w:ascii="Times New Roman" w:eastAsia="Times New Roman" w:hAnsi="Times New Roman" w:cs="Times New Roman"/>
                <w:bCs/>
                <w:iCs/>
                <w:color w:val="000000" w:themeColor="text1"/>
                <w:sz w:val="24"/>
                <w:szCs w:val="24"/>
                <w:lang w:eastAsia="fr-FR"/>
              </w:rPr>
              <w:t>If required by the Public Body, the Parties shall co-operate in sharing information and developing performance measurement criteria with the object of improving the Parties’ efficiency. Any such agreements shall be fully recorded in writing by the Public Body.</w:t>
            </w:r>
          </w:p>
        </w:tc>
      </w:tr>
    </w:tbl>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sectPr w:rsidR="00205EDB" w:rsidRPr="00205EDB" w:rsidSect="001F6C20">
          <w:footerReference w:type="default" r:id="rId49"/>
          <w:pgSz w:w="12240" w:h="15840"/>
          <w:pgMar w:top="1440" w:right="1800" w:bottom="1440" w:left="1800" w:header="720" w:footer="720" w:gutter="0"/>
          <w:pgNumType w:start="1"/>
          <w:cols w:space="720"/>
          <w:docGrid w:linePitch="360"/>
        </w:sectPr>
      </w:pPr>
    </w:p>
    <w:p w:rsidR="00205EDB" w:rsidRPr="00205EDB" w:rsidRDefault="00205EDB" w:rsidP="00205EDB">
      <w:pPr>
        <w:numPr>
          <w:ilvl w:val="1"/>
          <w:numId w:val="13"/>
        </w:numPr>
        <w:tabs>
          <w:tab w:val="left" w:pos="2700"/>
        </w:tabs>
        <w:spacing w:before="120" w:after="120" w:line="240" w:lineRule="auto"/>
        <w:ind w:left="2880" w:hanging="2880"/>
        <w:outlineLvl w:val="1"/>
        <w:rPr>
          <w:rFonts w:ascii="Times New Roman" w:eastAsia="Times New Roman" w:hAnsi="Times New Roman" w:cs="Times New Roman"/>
          <w:b/>
          <w:sz w:val="36"/>
          <w:lang w:eastAsia="fr-FR"/>
        </w:rPr>
      </w:pPr>
      <w:r w:rsidRPr="00205EDB">
        <w:rPr>
          <w:rFonts w:ascii="Times New Roman" w:eastAsia="Times New Roman" w:hAnsi="Times New Roman" w:cs="Times New Roman"/>
          <w:b/>
          <w:sz w:val="36"/>
          <w:lang w:eastAsia="fr-FR"/>
        </w:rPr>
        <w:lastRenderedPageBreak/>
        <w:t xml:space="preserve">Special Conditions of Contract </w:t>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Table of Clauses</w:t>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8"/>
          <w:szCs w:val="24"/>
        </w:rPr>
      </w:pPr>
      <w:r w:rsidRPr="00205EDB">
        <w:rPr>
          <w:rFonts w:ascii="Times New Roman" w:eastAsia="Times New Roman" w:hAnsi="Times New Roman" w:cs="Times New Roman"/>
          <w:b/>
          <w:bCs/>
          <w:color w:val="000000" w:themeColor="text1"/>
          <w:sz w:val="28"/>
          <w:szCs w:val="24"/>
          <w:lang w:eastAsia="en-GB"/>
        </w:rPr>
        <w:fldChar w:fldCharType="begin"/>
      </w:r>
      <w:r w:rsidRPr="00205EDB">
        <w:rPr>
          <w:rFonts w:ascii="Times New Roman" w:eastAsia="Times New Roman" w:hAnsi="Times New Roman" w:cs="Times New Roman"/>
          <w:b/>
          <w:bCs/>
          <w:color w:val="000000" w:themeColor="text1"/>
          <w:sz w:val="28"/>
          <w:szCs w:val="24"/>
          <w:lang w:eastAsia="en-GB"/>
        </w:rPr>
        <w:instrText xml:space="preserve"> TOC \t "Section 8-Para,1,Section 8-Clauses,2" </w:instrText>
      </w:r>
      <w:r w:rsidRPr="00205EDB">
        <w:rPr>
          <w:rFonts w:ascii="Times New Roman" w:eastAsia="Times New Roman" w:hAnsi="Times New Roman" w:cs="Times New Roman"/>
          <w:b/>
          <w:bCs/>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val="en-GB" w:eastAsia="en-GB"/>
        </w:rPr>
        <w:t>A.</w:t>
      </w:r>
      <w:r w:rsidRPr="00205EDB">
        <w:rPr>
          <w:rFonts w:ascii="Times New Roman" w:eastAsia="Times New Roman" w:hAnsi="Times New Roman" w:cs="Times New Roman"/>
          <w:noProof/>
          <w:color w:val="000000" w:themeColor="text1"/>
          <w:sz w:val="28"/>
          <w:szCs w:val="24"/>
        </w:rPr>
        <w:tab/>
      </w:r>
      <w:r w:rsidRPr="00205EDB">
        <w:rPr>
          <w:rFonts w:ascii="Times New Roman" w:eastAsia="Times New Roman" w:hAnsi="Times New Roman" w:cs="Times New Roman"/>
          <w:b/>
          <w:bCs/>
          <w:noProof/>
          <w:color w:val="000000" w:themeColor="text1"/>
          <w:sz w:val="28"/>
          <w:szCs w:val="24"/>
          <w:lang w:val="en-GB" w:eastAsia="en-GB"/>
        </w:rPr>
        <w:t>General Provisions</w:t>
      </w:r>
      <w:r w:rsidRPr="00205EDB">
        <w:rPr>
          <w:rFonts w:ascii="Times New Roman" w:eastAsia="Times New Roman" w:hAnsi="Times New Roman" w:cs="Times New Roman"/>
          <w:b/>
          <w:bCs/>
          <w:noProof/>
          <w:color w:val="000000" w:themeColor="text1"/>
          <w:sz w:val="28"/>
          <w:szCs w:val="24"/>
          <w:lang w:eastAsia="en-GB"/>
        </w:rPr>
        <w:tab/>
      </w:r>
      <w:r w:rsidRPr="00205EDB">
        <w:rPr>
          <w:rFonts w:ascii="Times New Roman" w:eastAsia="Times New Roman" w:hAnsi="Times New Roman" w:cs="Times New Roman"/>
          <w:b/>
          <w:bCs/>
          <w:noProof/>
          <w:color w:val="000000" w:themeColor="text1"/>
          <w:sz w:val="28"/>
          <w:szCs w:val="24"/>
          <w:lang w:eastAsia="en-GB"/>
        </w:rPr>
        <w:fldChar w:fldCharType="begin"/>
      </w:r>
      <w:r w:rsidRPr="00205EDB">
        <w:rPr>
          <w:rFonts w:ascii="Times New Roman" w:eastAsia="Times New Roman" w:hAnsi="Times New Roman" w:cs="Times New Roman"/>
          <w:b/>
          <w:bCs/>
          <w:noProof/>
          <w:color w:val="000000" w:themeColor="text1"/>
          <w:sz w:val="28"/>
          <w:szCs w:val="24"/>
          <w:lang w:eastAsia="en-GB"/>
        </w:rPr>
        <w:instrText xml:space="preserve"> PAGEREF _Toc309542048 \h </w:instrText>
      </w:r>
      <w:r w:rsidRPr="00205EDB">
        <w:rPr>
          <w:rFonts w:ascii="Times New Roman" w:eastAsia="Times New Roman" w:hAnsi="Times New Roman" w:cs="Times New Roman"/>
          <w:b/>
          <w:bCs/>
          <w:noProof/>
          <w:color w:val="000000" w:themeColor="text1"/>
          <w:sz w:val="28"/>
          <w:szCs w:val="24"/>
          <w:lang w:eastAsia="en-GB"/>
        </w:rPr>
      </w:r>
      <w:r w:rsidRPr="00205EDB">
        <w:rPr>
          <w:rFonts w:ascii="Times New Roman" w:eastAsia="Times New Roman" w:hAnsi="Times New Roman" w:cs="Times New Roman"/>
          <w:b/>
          <w:bCs/>
          <w:noProof/>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1</w:t>
      </w:r>
      <w:r w:rsidRPr="00205EDB">
        <w:rPr>
          <w:rFonts w:ascii="Times New Roman" w:eastAsia="Times New Roman" w:hAnsi="Times New Roman" w:cs="Times New Roman"/>
          <w:b/>
          <w:bCs/>
          <w:noProof/>
          <w:color w:val="000000" w:themeColor="text1"/>
          <w:sz w:val="28"/>
          <w:szCs w:val="24"/>
          <w:lang w:eastAsia="en-GB"/>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8"/>
          <w:szCs w:val="24"/>
        </w:rPr>
      </w:pPr>
      <w:r w:rsidRPr="00205EDB">
        <w:rPr>
          <w:rFonts w:ascii="Times New Roman" w:eastAsia="Times New Roman" w:hAnsi="Times New Roman" w:cs="Times New Roman"/>
          <w:b/>
          <w:bCs/>
          <w:noProof/>
          <w:color w:val="000000" w:themeColor="text1"/>
          <w:sz w:val="28"/>
          <w:szCs w:val="24"/>
          <w:lang w:eastAsia="en-GB"/>
        </w:rPr>
        <w:t>B.</w:t>
      </w:r>
      <w:r w:rsidRPr="00205EDB">
        <w:rPr>
          <w:rFonts w:ascii="Times New Roman" w:eastAsia="Times New Roman" w:hAnsi="Times New Roman" w:cs="Times New Roman"/>
          <w:noProof/>
          <w:color w:val="000000" w:themeColor="text1"/>
          <w:sz w:val="28"/>
          <w:szCs w:val="24"/>
        </w:rPr>
        <w:tab/>
      </w:r>
      <w:r w:rsidRPr="00205EDB">
        <w:rPr>
          <w:rFonts w:ascii="Times New Roman" w:eastAsia="Times New Roman" w:hAnsi="Times New Roman" w:cs="Times New Roman"/>
          <w:b/>
          <w:bCs/>
          <w:noProof/>
          <w:color w:val="000000" w:themeColor="text1"/>
          <w:sz w:val="28"/>
          <w:szCs w:val="24"/>
          <w:lang w:eastAsia="en-GB"/>
        </w:rPr>
        <w:t>The Contract</w:t>
      </w:r>
      <w:r w:rsidRPr="00205EDB">
        <w:rPr>
          <w:rFonts w:ascii="Times New Roman" w:eastAsia="Times New Roman" w:hAnsi="Times New Roman" w:cs="Times New Roman"/>
          <w:b/>
          <w:bCs/>
          <w:noProof/>
          <w:color w:val="000000" w:themeColor="text1"/>
          <w:sz w:val="28"/>
          <w:szCs w:val="24"/>
          <w:lang w:eastAsia="en-GB"/>
        </w:rPr>
        <w:tab/>
      </w:r>
      <w:r w:rsidRPr="00205EDB">
        <w:rPr>
          <w:rFonts w:ascii="Times New Roman" w:eastAsia="Times New Roman" w:hAnsi="Times New Roman" w:cs="Times New Roman"/>
          <w:b/>
          <w:bCs/>
          <w:noProof/>
          <w:color w:val="000000" w:themeColor="text1"/>
          <w:sz w:val="28"/>
          <w:szCs w:val="24"/>
          <w:lang w:eastAsia="en-GB"/>
        </w:rPr>
        <w:fldChar w:fldCharType="begin"/>
      </w:r>
      <w:r w:rsidRPr="00205EDB">
        <w:rPr>
          <w:rFonts w:ascii="Times New Roman" w:eastAsia="Times New Roman" w:hAnsi="Times New Roman" w:cs="Times New Roman"/>
          <w:b/>
          <w:bCs/>
          <w:noProof/>
          <w:color w:val="000000" w:themeColor="text1"/>
          <w:sz w:val="28"/>
          <w:szCs w:val="24"/>
          <w:lang w:eastAsia="en-GB"/>
        </w:rPr>
        <w:instrText xml:space="preserve"> PAGEREF _Toc309542049 \h </w:instrText>
      </w:r>
      <w:r w:rsidRPr="00205EDB">
        <w:rPr>
          <w:rFonts w:ascii="Times New Roman" w:eastAsia="Times New Roman" w:hAnsi="Times New Roman" w:cs="Times New Roman"/>
          <w:b/>
          <w:bCs/>
          <w:noProof/>
          <w:color w:val="000000" w:themeColor="text1"/>
          <w:sz w:val="28"/>
          <w:szCs w:val="24"/>
          <w:lang w:eastAsia="en-GB"/>
        </w:rPr>
      </w:r>
      <w:r w:rsidRPr="00205EDB">
        <w:rPr>
          <w:rFonts w:ascii="Times New Roman" w:eastAsia="Times New Roman" w:hAnsi="Times New Roman" w:cs="Times New Roman"/>
          <w:b/>
          <w:bCs/>
          <w:noProof/>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1</w:t>
      </w:r>
      <w:r w:rsidRPr="00205EDB">
        <w:rPr>
          <w:rFonts w:ascii="Times New Roman" w:eastAsia="Times New Roman" w:hAnsi="Times New Roman" w:cs="Times New Roman"/>
          <w:b/>
          <w:bCs/>
          <w:noProof/>
          <w:color w:val="000000" w:themeColor="text1"/>
          <w:sz w:val="28"/>
          <w:szCs w:val="24"/>
          <w:lang w:eastAsia="en-GB"/>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8"/>
          <w:szCs w:val="24"/>
        </w:rPr>
      </w:pPr>
      <w:r w:rsidRPr="00205EDB">
        <w:rPr>
          <w:rFonts w:ascii="Times New Roman" w:eastAsia="Times New Roman" w:hAnsi="Times New Roman" w:cs="Times New Roman"/>
          <w:b/>
          <w:bCs/>
          <w:noProof/>
          <w:color w:val="000000" w:themeColor="text1"/>
          <w:sz w:val="28"/>
          <w:szCs w:val="24"/>
          <w:lang w:eastAsia="en-GB"/>
        </w:rPr>
        <w:t>C.</w:t>
      </w:r>
      <w:r w:rsidRPr="00205EDB">
        <w:rPr>
          <w:rFonts w:ascii="Times New Roman" w:eastAsia="Times New Roman" w:hAnsi="Times New Roman" w:cs="Times New Roman"/>
          <w:noProof/>
          <w:color w:val="000000" w:themeColor="text1"/>
          <w:sz w:val="28"/>
          <w:szCs w:val="24"/>
        </w:rPr>
        <w:tab/>
      </w:r>
      <w:r w:rsidRPr="00205EDB">
        <w:rPr>
          <w:rFonts w:ascii="Times New Roman" w:eastAsia="Times New Roman" w:hAnsi="Times New Roman" w:cs="Times New Roman"/>
          <w:b/>
          <w:bCs/>
          <w:noProof/>
          <w:color w:val="000000" w:themeColor="text1"/>
          <w:sz w:val="28"/>
          <w:szCs w:val="24"/>
          <w:lang w:eastAsia="en-GB"/>
        </w:rPr>
        <w:t>Obligations of the Public Body</w:t>
      </w:r>
      <w:r w:rsidRPr="00205EDB">
        <w:rPr>
          <w:rFonts w:ascii="Times New Roman" w:eastAsia="Times New Roman" w:hAnsi="Times New Roman" w:cs="Times New Roman"/>
          <w:b/>
          <w:bCs/>
          <w:noProof/>
          <w:color w:val="000000" w:themeColor="text1"/>
          <w:sz w:val="28"/>
          <w:szCs w:val="24"/>
          <w:lang w:eastAsia="en-GB"/>
        </w:rPr>
        <w:tab/>
      </w:r>
      <w:r w:rsidRPr="00205EDB">
        <w:rPr>
          <w:rFonts w:ascii="Times New Roman" w:eastAsia="Times New Roman" w:hAnsi="Times New Roman" w:cs="Times New Roman"/>
          <w:b/>
          <w:bCs/>
          <w:noProof/>
          <w:color w:val="000000" w:themeColor="text1"/>
          <w:sz w:val="28"/>
          <w:szCs w:val="24"/>
          <w:lang w:eastAsia="en-GB"/>
        </w:rPr>
        <w:fldChar w:fldCharType="begin"/>
      </w:r>
      <w:r w:rsidRPr="00205EDB">
        <w:rPr>
          <w:rFonts w:ascii="Times New Roman" w:eastAsia="Times New Roman" w:hAnsi="Times New Roman" w:cs="Times New Roman"/>
          <w:b/>
          <w:bCs/>
          <w:noProof/>
          <w:color w:val="000000" w:themeColor="text1"/>
          <w:sz w:val="28"/>
          <w:szCs w:val="24"/>
          <w:lang w:eastAsia="en-GB"/>
        </w:rPr>
        <w:instrText xml:space="preserve"> PAGEREF _Toc309542050 \h </w:instrText>
      </w:r>
      <w:r w:rsidRPr="00205EDB">
        <w:rPr>
          <w:rFonts w:ascii="Times New Roman" w:eastAsia="Times New Roman" w:hAnsi="Times New Roman" w:cs="Times New Roman"/>
          <w:b/>
          <w:bCs/>
          <w:noProof/>
          <w:color w:val="000000" w:themeColor="text1"/>
          <w:sz w:val="28"/>
          <w:szCs w:val="24"/>
          <w:lang w:eastAsia="en-GB"/>
        </w:rPr>
      </w:r>
      <w:r w:rsidRPr="00205EDB">
        <w:rPr>
          <w:rFonts w:ascii="Times New Roman" w:eastAsia="Times New Roman" w:hAnsi="Times New Roman" w:cs="Times New Roman"/>
          <w:b/>
          <w:bCs/>
          <w:noProof/>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3</w:t>
      </w:r>
      <w:r w:rsidRPr="00205EDB">
        <w:rPr>
          <w:rFonts w:ascii="Times New Roman" w:eastAsia="Times New Roman" w:hAnsi="Times New Roman" w:cs="Times New Roman"/>
          <w:b/>
          <w:bCs/>
          <w:noProof/>
          <w:color w:val="000000" w:themeColor="text1"/>
          <w:sz w:val="28"/>
          <w:szCs w:val="24"/>
          <w:lang w:eastAsia="en-GB"/>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8"/>
          <w:szCs w:val="24"/>
        </w:rPr>
      </w:pPr>
      <w:r w:rsidRPr="00205EDB">
        <w:rPr>
          <w:rFonts w:ascii="Times New Roman" w:eastAsia="Times New Roman" w:hAnsi="Times New Roman" w:cs="Times New Roman"/>
          <w:b/>
          <w:bCs/>
          <w:noProof/>
          <w:color w:val="000000" w:themeColor="text1"/>
          <w:sz w:val="28"/>
          <w:szCs w:val="24"/>
          <w:lang w:eastAsia="en-GB"/>
        </w:rPr>
        <w:t>D.</w:t>
      </w:r>
      <w:r w:rsidRPr="00205EDB">
        <w:rPr>
          <w:rFonts w:ascii="Times New Roman" w:eastAsia="Times New Roman" w:hAnsi="Times New Roman" w:cs="Times New Roman"/>
          <w:noProof/>
          <w:color w:val="000000" w:themeColor="text1"/>
          <w:sz w:val="28"/>
          <w:szCs w:val="24"/>
        </w:rPr>
        <w:tab/>
      </w:r>
      <w:r w:rsidRPr="00205EDB">
        <w:rPr>
          <w:rFonts w:ascii="Times New Roman" w:eastAsia="Times New Roman" w:hAnsi="Times New Roman" w:cs="Times New Roman"/>
          <w:b/>
          <w:bCs/>
          <w:noProof/>
          <w:color w:val="000000" w:themeColor="text1"/>
          <w:sz w:val="28"/>
          <w:szCs w:val="24"/>
          <w:lang w:eastAsia="en-GB"/>
        </w:rPr>
        <w:t>Payment</w:t>
      </w:r>
      <w:r w:rsidRPr="00205EDB">
        <w:rPr>
          <w:rFonts w:ascii="Times New Roman" w:eastAsia="Times New Roman" w:hAnsi="Times New Roman" w:cs="Times New Roman"/>
          <w:b/>
          <w:bCs/>
          <w:noProof/>
          <w:color w:val="000000" w:themeColor="text1"/>
          <w:sz w:val="28"/>
          <w:szCs w:val="24"/>
          <w:lang w:eastAsia="en-GB"/>
        </w:rPr>
        <w:tab/>
      </w:r>
      <w:r w:rsidRPr="00205EDB">
        <w:rPr>
          <w:rFonts w:ascii="Times New Roman" w:eastAsia="Times New Roman" w:hAnsi="Times New Roman" w:cs="Times New Roman"/>
          <w:b/>
          <w:bCs/>
          <w:noProof/>
          <w:color w:val="000000" w:themeColor="text1"/>
          <w:sz w:val="28"/>
          <w:szCs w:val="24"/>
          <w:lang w:eastAsia="en-GB"/>
        </w:rPr>
        <w:fldChar w:fldCharType="begin"/>
      </w:r>
      <w:r w:rsidRPr="00205EDB">
        <w:rPr>
          <w:rFonts w:ascii="Times New Roman" w:eastAsia="Times New Roman" w:hAnsi="Times New Roman" w:cs="Times New Roman"/>
          <w:b/>
          <w:bCs/>
          <w:noProof/>
          <w:color w:val="000000" w:themeColor="text1"/>
          <w:sz w:val="28"/>
          <w:szCs w:val="24"/>
          <w:lang w:eastAsia="en-GB"/>
        </w:rPr>
        <w:instrText xml:space="preserve"> PAGEREF _Toc309542051 \h </w:instrText>
      </w:r>
      <w:r w:rsidRPr="00205EDB">
        <w:rPr>
          <w:rFonts w:ascii="Times New Roman" w:eastAsia="Times New Roman" w:hAnsi="Times New Roman" w:cs="Times New Roman"/>
          <w:b/>
          <w:bCs/>
          <w:noProof/>
          <w:color w:val="000000" w:themeColor="text1"/>
          <w:sz w:val="28"/>
          <w:szCs w:val="24"/>
          <w:lang w:eastAsia="en-GB"/>
        </w:rPr>
      </w:r>
      <w:r w:rsidRPr="00205EDB">
        <w:rPr>
          <w:rFonts w:ascii="Times New Roman" w:eastAsia="Times New Roman" w:hAnsi="Times New Roman" w:cs="Times New Roman"/>
          <w:b/>
          <w:bCs/>
          <w:noProof/>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3</w:t>
      </w:r>
      <w:r w:rsidRPr="00205EDB">
        <w:rPr>
          <w:rFonts w:ascii="Times New Roman" w:eastAsia="Times New Roman" w:hAnsi="Times New Roman" w:cs="Times New Roman"/>
          <w:b/>
          <w:bCs/>
          <w:noProof/>
          <w:color w:val="000000" w:themeColor="text1"/>
          <w:sz w:val="28"/>
          <w:szCs w:val="24"/>
          <w:lang w:eastAsia="en-GB"/>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8"/>
          <w:szCs w:val="24"/>
        </w:rPr>
      </w:pPr>
      <w:r w:rsidRPr="00205EDB">
        <w:rPr>
          <w:rFonts w:ascii="Times New Roman" w:eastAsia="Times New Roman" w:hAnsi="Times New Roman" w:cs="Times New Roman"/>
          <w:b/>
          <w:bCs/>
          <w:noProof/>
          <w:color w:val="000000" w:themeColor="text1"/>
          <w:sz w:val="28"/>
          <w:szCs w:val="24"/>
          <w:lang w:val="en-GB" w:eastAsia="en-GB"/>
        </w:rPr>
        <w:t>E.</w:t>
      </w:r>
      <w:r w:rsidRPr="00205EDB">
        <w:rPr>
          <w:rFonts w:ascii="Times New Roman" w:eastAsia="Times New Roman" w:hAnsi="Times New Roman" w:cs="Times New Roman"/>
          <w:noProof/>
          <w:color w:val="000000" w:themeColor="text1"/>
          <w:sz w:val="28"/>
          <w:szCs w:val="24"/>
        </w:rPr>
        <w:tab/>
      </w:r>
      <w:r w:rsidRPr="00205EDB">
        <w:rPr>
          <w:rFonts w:ascii="Times New Roman" w:eastAsia="Times New Roman" w:hAnsi="Times New Roman" w:cs="Times New Roman"/>
          <w:b/>
          <w:bCs/>
          <w:noProof/>
          <w:color w:val="000000" w:themeColor="text1"/>
          <w:sz w:val="28"/>
          <w:szCs w:val="24"/>
          <w:lang w:val="en-GB" w:eastAsia="en-GB"/>
        </w:rPr>
        <w:t>Obligations of the Supplier</w:t>
      </w:r>
      <w:r w:rsidRPr="00205EDB">
        <w:rPr>
          <w:rFonts w:ascii="Times New Roman" w:eastAsia="Times New Roman" w:hAnsi="Times New Roman" w:cs="Times New Roman"/>
          <w:b/>
          <w:bCs/>
          <w:noProof/>
          <w:color w:val="000000" w:themeColor="text1"/>
          <w:sz w:val="28"/>
          <w:szCs w:val="24"/>
          <w:lang w:eastAsia="en-GB"/>
        </w:rPr>
        <w:tab/>
      </w:r>
      <w:r w:rsidRPr="00205EDB">
        <w:rPr>
          <w:rFonts w:ascii="Times New Roman" w:eastAsia="Times New Roman" w:hAnsi="Times New Roman" w:cs="Times New Roman"/>
          <w:b/>
          <w:bCs/>
          <w:noProof/>
          <w:color w:val="000000" w:themeColor="text1"/>
          <w:sz w:val="28"/>
          <w:szCs w:val="24"/>
          <w:lang w:eastAsia="en-GB"/>
        </w:rPr>
        <w:fldChar w:fldCharType="begin"/>
      </w:r>
      <w:r w:rsidRPr="00205EDB">
        <w:rPr>
          <w:rFonts w:ascii="Times New Roman" w:eastAsia="Times New Roman" w:hAnsi="Times New Roman" w:cs="Times New Roman"/>
          <w:b/>
          <w:bCs/>
          <w:noProof/>
          <w:color w:val="000000" w:themeColor="text1"/>
          <w:sz w:val="28"/>
          <w:szCs w:val="24"/>
          <w:lang w:eastAsia="en-GB"/>
        </w:rPr>
        <w:instrText xml:space="preserve"> PAGEREF _Toc309542052 \h </w:instrText>
      </w:r>
      <w:r w:rsidRPr="00205EDB">
        <w:rPr>
          <w:rFonts w:ascii="Times New Roman" w:eastAsia="Times New Roman" w:hAnsi="Times New Roman" w:cs="Times New Roman"/>
          <w:b/>
          <w:bCs/>
          <w:noProof/>
          <w:color w:val="000000" w:themeColor="text1"/>
          <w:sz w:val="28"/>
          <w:szCs w:val="24"/>
          <w:lang w:eastAsia="en-GB"/>
        </w:rPr>
      </w:r>
      <w:r w:rsidRPr="00205EDB">
        <w:rPr>
          <w:rFonts w:ascii="Times New Roman" w:eastAsia="Times New Roman" w:hAnsi="Times New Roman" w:cs="Times New Roman"/>
          <w:b/>
          <w:bCs/>
          <w:noProof/>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4</w:t>
      </w:r>
      <w:r w:rsidRPr="00205EDB">
        <w:rPr>
          <w:rFonts w:ascii="Times New Roman" w:eastAsia="Times New Roman" w:hAnsi="Times New Roman" w:cs="Times New Roman"/>
          <w:b/>
          <w:bCs/>
          <w:noProof/>
          <w:color w:val="000000" w:themeColor="text1"/>
          <w:sz w:val="28"/>
          <w:szCs w:val="24"/>
          <w:lang w:eastAsia="en-GB"/>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8"/>
          <w:szCs w:val="24"/>
        </w:rPr>
      </w:pPr>
      <w:r w:rsidRPr="00205EDB">
        <w:rPr>
          <w:rFonts w:ascii="Times New Roman" w:eastAsia="Times New Roman" w:hAnsi="Times New Roman" w:cs="Times New Roman"/>
          <w:b/>
          <w:bCs/>
          <w:noProof/>
          <w:color w:val="000000" w:themeColor="text1"/>
          <w:sz w:val="28"/>
          <w:szCs w:val="24"/>
          <w:lang w:eastAsia="en-GB"/>
        </w:rPr>
        <w:t>F.</w:t>
      </w:r>
      <w:r w:rsidRPr="00205EDB">
        <w:rPr>
          <w:rFonts w:ascii="Times New Roman" w:eastAsia="Times New Roman" w:hAnsi="Times New Roman" w:cs="Times New Roman"/>
          <w:noProof/>
          <w:color w:val="000000" w:themeColor="text1"/>
          <w:sz w:val="28"/>
          <w:szCs w:val="24"/>
        </w:rPr>
        <w:tab/>
      </w:r>
      <w:r w:rsidRPr="00205EDB">
        <w:rPr>
          <w:rFonts w:ascii="Times New Roman" w:eastAsia="Times New Roman" w:hAnsi="Times New Roman" w:cs="Times New Roman"/>
          <w:b/>
          <w:bCs/>
          <w:noProof/>
          <w:color w:val="000000" w:themeColor="text1"/>
          <w:sz w:val="28"/>
          <w:szCs w:val="24"/>
          <w:lang w:eastAsia="en-GB"/>
        </w:rPr>
        <w:t>Performance of the Contract</w:t>
      </w:r>
      <w:r w:rsidRPr="00205EDB">
        <w:rPr>
          <w:rFonts w:ascii="Times New Roman" w:eastAsia="Times New Roman" w:hAnsi="Times New Roman" w:cs="Times New Roman"/>
          <w:b/>
          <w:bCs/>
          <w:noProof/>
          <w:color w:val="000000" w:themeColor="text1"/>
          <w:sz w:val="28"/>
          <w:szCs w:val="24"/>
          <w:lang w:eastAsia="en-GB"/>
        </w:rPr>
        <w:tab/>
      </w:r>
      <w:r w:rsidRPr="00205EDB">
        <w:rPr>
          <w:rFonts w:ascii="Times New Roman" w:eastAsia="Times New Roman" w:hAnsi="Times New Roman" w:cs="Times New Roman"/>
          <w:b/>
          <w:bCs/>
          <w:noProof/>
          <w:color w:val="000000" w:themeColor="text1"/>
          <w:sz w:val="28"/>
          <w:szCs w:val="24"/>
          <w:lang w:eastAsia="en-GB"/>
        </w:rPr>
        <w:fldChar w:fldCharType="begin"/>
      </w:r>
      <w:r w:rsidRPr="00205EDB">
        <w:rPr>
          <w:rFonts w:ascii="Times New Roman" w:eastAsia="Times New Roman" w:hAnsi="Times New Roman" w:cs="Times New Roman"/>
          <w:b/>
          <w:bCs/>
          <w:noProof/>
          <w:color w:val="000000" w:themeColor="text1"/>
          <w:sz w:val="28"/>
          <w:szCs w:val="24"/>
          <w:lang w:eastAsia="en-GB"/>
        </w:rPr>
        <w:instrText xml:space="preserve"> PAGEREF _Toc309542053 \h </w:instrText>
      </w:r>
      <w:r w:rsidRPr="00205EDB">
        <w:rPr>
          <w:rFonts w:ascii="Times New Roman" w:eastAsia="Times New Roman" w:hAnsi="Times New Roman" w:cs="Times New Roman"/>
          <w:b/>
          <w:bCs/>
          <w:noProof/>
          <w:color w:val="000000" w:themeColor="text1"/>
          <w:sz w:val="28"/>
          <w:szCs w:val="24"/>
          <w:lang w:eastAsia="en-GB"/>
        </w:rPr>
      </w:r>
      <w:r w:rsidRPr="00205EDB">
        <w:rPr>
          <w:rFonts w:ascii="Times New Roman" w:eastAsia="Times New Roman" w:hAnsi="Times New Roman" w:cs="Times New Roman"/>
          <w:b/>
          <w:bCs/>
          <w:noProof/>
          <w:color w:val="000000" w:themeColor="text1"/>
          <w:sz w:val="28"/>
          <w:szCs w:val="24"/>
          <w:lang w:eastAsia="en-GB"/>
        </w:rPr>
        <w:fldChar w:fldCharType="separate"/>
      </w:r>
      <w:r w:rsidRPr="00205EDB">
        <w:rPr>
          <w:rFonts w:ascii="Times New Roman" w:eastAsia="Times New Roman" w:hAnsi="Times New Roman" w:cs="Times New Roman"/>
          <w:b/>
          <w:bCs/>
          <w:noProof/>
          <w:color w:val="000000" w:themeColor="text1"/>
          <w:sz w:val="28"/>
          <w:szCs w:val="24"/>
          <w:lang w:eastAsia="en-GB"/>
        </w:rPr>
        <w:t>5</w:t>
      </w:r>
      <w:r w:rsidRPr="00205EDB">
        <w:rPr>
          <w:rFonts w:ascii="Times New Roman" w:eastAsia="Times New Roman" w:hAnsi="Times New Roman" w:cs="Times New Roman"/>
          <w:b/>
          <w:bCs/>
          <w:noProof/>
          <w:color w:val="000000" w:themeColor="text1"/>
          <w:sz w:val="28"/>
          <w:szCs w:val="24"/>
          <w:lang w:eastAsia="en-GB"/>
        </w:rPr>
        <w:fldChar w:fldCharType="end"/>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sectPr w:rsidR="00205EDB" w:rsidRPr="00205EDB" w:rsidSect="001F6C20">
          <w:headerReference w:type="default" r:id="rId50"/>
          <w:footerReference w:type="default" r:id="rId51"/>
          <w:pgSz w:w="12240" w:h="15840"/>
          <w:pgMar w:top="1440" w:right="1800" w:bottom="1440" w:left="1800" w:header="720" w:footer="720" w:gutter="0"/>
          <w:pgNumType w:fmt="upperRoman" w:start="1"/>
          <w:cols w:space="720"/>
          <w:docGrid w:linePitch="360"/>
        </w:sectPr>
      </w:pPr>
      <w:r w:rsidRPr="00205EDB">
        <w:rPr>
          <w:rFonts w:ascii="Times New Roman" w:eastAsia="Times New Roman" w:hAnsi="Times New Roman" w:cs="Times New Roman"/>
          <w:color w:val="000000" w:themeColor="text1"/>
          <w:sz w:val="28"/>
          <w:szCs w:val="24"/>
          <w:lang w:eastAsia="fr-FR"/>
        </w:rPr>
        <w:fldChar w:fldCharType="end"/>
      </w:r>
    </w:p>
    <w:p w:rsidR="00205EDB" w:rsidRPr="00205EDB" w:rsidRDefault="00205EDB" w:rsidP="00205EDB">
      <w:pPr>
        <w:spacing w:before="60" w:after="60" w:line="240" w:lineRule="auto"/>
        <w:ind w:left="-270"/>
        <w:jc w:val="both"/>
        <w:outlineLvl w:val="1"/>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val="en-GB" w:eastAsia="fr-FR"/>
        </w:rPr>
        <w:lastRenderedPageBreak/>
        <w:t>The following Special Conditions of Contract (SCC) shall supplement the General Conditions of Contract (GCC).Whenever there is a conflict, the provisions herein shall prevail over those in the GCC.</w:t>
      </w:r>
    </w:p>
    <w:tbl>
      <w:tblPr>
        <w:tblW w:w="10503" w:type="dxa"/>
        <w:jc w:val="center"/>
        <w:tblInd w:w="4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firstRow="1" w:lastRow="0" w:firstColumn="1" w:lastColumn="0" w:noHBand="0" w:noVBand="0"/>
      </w:tblPr>
      <w:tblGrid>
        <w:gridCol w:w="1323"/>
        <w:gridCol w:w="9180"/>
      </w:tblGrid>
      <w:tr w:rsidR="00205EDB" w:rsidRPr="00205EDB" w:rsidTr="004D5226">
        <w:trPr>
          <w:tblHeader/>
          <w:jc w:val="center"/>
        </w:trPr>
        <w:tc>
          <w:tcPr>
            <w:tcW w:w="1323" w:type="dxa"/>
            <w:tcBorders>
              <w:top w:val="double" w:sz="6" w:space="0" w:color="auto"/>
              <w:bottom w:val="single" w:sz="6" w:space="0" w:color="auto"/>
            </w:tcBorders>
            <w:shd w:val="clear" w:color="auto" w:fill="FFFFFF"/>
          </w:tcPr>
          <w:p w:rsidR="00205EDB" w:rsidRPr="00205EDB" w:rsidRDefault="00205EDB" w:rsidP="00205EDB">
            <w:pPr>
              <w:spacing w:after="0" w:line="240" w:lineRule="auto"/>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Cs w:val="24"/>
                <w:lang w:val="en-GB" w:eastAsia="fr-FR"/>
              </w:rPr>
              <w:t>GCC Clause Reference</w:t>
            </w:r>
          </w:p>
        </w:tc>
        <w:tc>
          <w:tcPr>
            <w:tcW w:w="9180" w:type="dxa"/>
            <w:tcBorders>
              <w:top w:val="double" w:sz="6" w:space="0" w:color="auto"/>
              <w:bottom w:val="single" w:sz="6" w:space="0" w:color="auto"/>
            </w:tcBorders>
            <w:shd w:val="clear" w:color="auto" w:fill="FFFFFF"/>
            <w:vAlign w:val="center"/>
          </w:tcPr>
          <w:p w:rsidR="00205EDB" w:rsidRPr="00205EDB" w:rsidRDefault="00205EDB" w:rsidP="00205EDB">
            <w:pPr>
              <w:spacing w:after="0" w:line="240" w:lineRule="auto"/>
              <w:jc w:val="center"/>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val="en-GB" w:eastAsia="fr-FR"/>
              </w:rPr>
              <w:t>Section 8. Special Conditions of Contract</w:t>
            </w:r>
          </w:p>
        </w:tc>
      </w:tr>
      <w:tr w:rsidR="00205EDB" w:rsidRPr="00205EDB" w:rsidTr="004D5226">
        <w:trPr>
          <w:trHeight w:val="264"/>
          <w:jc w:val="center"/>
        </w:trPr>
        <w:tc>
          <w:tcPr>
            <w:tcW w:w="1323" w:type="dxa"/>
            <w:tcBorders>
              <w:top w:val="single" w:sz="6" w:space="0" w:color="auto"/>
            </w:tcBorders>
          </w:tcPr>
          <w:p w:rsidR="00205EDB" w:rsidRPr="00205EDB" w:rsidRDefault="00205EDB" w:rsidP="00205EDB">
            <w:pPr>
              <w:spacing w:before="120" w:after="120" w:line="240" w:lineRule="auto"/>
              <w:rPr>
                <w:rFonts w:ascii="Times New Roman" w:eastAsia="Times New Roman" w:hAnsi="Times New Roman" w:cs="Times New Roman"/>
                <w:b/>
                <w:color w:val="000000" w:themeColor="text1"/>
                <w:sz w:val="24"/>
                <w:szCs w:val="24"/>
                <w:lang w:val="en-GB" w:eastAsia="fr-FR"/>
              </w:rPr>
            </w:pPr>
          </w:p>
        </w:tc>
        <w:tc>
          <w:tcPr>
            <w:tcW w:w="9180" w:type="dxa"/>
            <w:tcBorders>
              <w:top w:val="single" w:sz="6" w:space="0" w:color="auto"/>
            </w:tcBorders>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val="en-GB" w:eastAsia="fr-FR"/>
              </w:rPr>
            </w:pPr>
            <w:bookmarkStart w:id="536" w:name="_Toc304283224"/>
            <w:bookmarkStart w:id="537" w:name="_Toc309542048"/>
            <w:r w:rsidRPr="00205EDB">
              <w:rPr>
                <w:rFonts w:ascii="Times New Roman" w:eastAsia="Times New Roman" w:hAnsi="Times New Roman" w:cs="Times New Roman"/>
                <w:b/>
                <w:bCs/>
                <w:color w:val="000000" w:themeColor="text1"/>
                <w:sz w:val="24"/>
                <w:szCs w:val="24"/>
                <w:lang w:val="en-GB" w:eastAsia="fr-FR"/>
              </w:rPr>
              <w:t>General Provisions</w:t>
            </w:r>
            <w:bookmarkEnd w:id="536"/>
            <w:bookmarkEnd w:id="537"/>
          </w:p>
        </w:tc>
      </w:tr>
      <w:tr w:rsidR="00205EDB" w:rsidRPr="00205EDB" w:rsidTr="004D5226">
        <w:trPr>
          <w:trHeight w:hRule="exact" w:val="627"/>
          <w:jc w:val="center"/>
        </w:trPr>
        <w:tc>
          <w:tcPr>
            <w:tcW w:w="1323" w:type="dxa"/>
            <w:tcBorders>
              <w:top w:val="single" w:sz="6" w:space="0" w:color="auto"/>
            </w:tcBorders>
          </w:tcPr>
          <w:p w:rsidR="00205EDB" w:rsidRPr="00205EDB" w:rsidRDefault="00205EDB" w:rsidP="00205EDB">
            <w:pPr>
              <w:spacing w:before="120" w:after="120" w:line="240" w:lineRule="auto"/>
              <w:rPr>
                <w:rFonts w:ascii="Times New Roman" w:eastAsia="Times New Roman" w:hAnsi="Times New Roman" w:cs="Times New Roman"/>
                <w:b/>
                <w:color w:val="000000" w:themeColor="text1"/>
                <w:sz w:val="24"/>
                <w:szCs w:val="24"/>
                <w:lang w:val="en-GB" w:eastAsia="fr-FR"/>
              </w:rPr>
            </w:pPr>
          </w:p>
        </w:tc>
        <w:tc>
          <w:tcPr>
            <w:tcW w:w="9180" w:type="dxa"/>
            <w:tcBorders>
              <w:top w:val="single" w:sz="6" w:space="0" w:color="auto"/>
            </w:tcBorders>
          </w:tcPr>
          <w:p w:rsidR="00205EDB" w:rsidRPr="00205EDB" w:rsidRDefault="00205EDB" w:rsidP="00205EDB">
            <w:pPr>
              <w:tabs>
                <w:tab w:val="right" w:pos="7164"/>
              </w:tabs>
              <w:spacing w:before="80" w:after="80" w:line="240" w:lineRule="auto"/>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Procurement Reference Number is</w:t>
            </w:r>
            <w:r w:rsidRPr="00205EDB">
              <w:rPr>
                <w:rFonts w:ascii="Times New Roman" w:eastAsia="Times New Roman" w:hAnsi="Times New Roman" w:cs="Times New Roman"/>
                <w:b/>
                <w:color w:val="000000" w:themeColor="text1"/>
                <w:sz w:val="24"/>
                <w:szCs w:val="24"/>
                <w:lang w:val="en-GB" w:eastAsia="fr-FR"/>
              </w:rPr>
              <w:t xml:space="preserve">: </w:t>
            </w:r>
            <w:proofErr w:type="spellStart"/>
            <w:r w:rsidRPr="00205EDB">
              <w:rPr>
                <w:rFonts w:asciiTheme="majorHAnsi" w:eastAsiaTheme="minorEastAsia" w:hAnsiTheme="majorHAnsi"/>
                <w:bCs/>
                <w:color w:val="000000" w:themeColor="text1"/>
              </w:rPr>
              <w:t>Moi</w:t>
            </w:r>
            <w:proofErr w:type="spellEnd"/>
            <w:r w:rsidRPr="00205EDB">
              <w:rPr>
                <w:rFonts w:asciiTheme="majorHAnsi" w:eastAsiaTheme="minorEastAsia" w:hAnsiTheme="majorHAnsi"/>
                <w:bCs/>
                <w:color w:val="000000" w:themeColor="text1"/>
              </w:rPr>
              <w:t xml:space="preserve"> NCB03</w:t>
            </w:r>
          </w:p>
        </w:tc>
      </w:tr>
      <w:tr w:rsidR="00205EDB" w:rsidRPr="00205EDB" w:rsidTr="004D5226">
        <w:trPr>
          <w:trHeight w:val="264"/>
          <w:jc w:val="center"/>
        </w:trPr>
        <w:tc>
          <w:tcPr>
            <w:tcW w:w="1323" w:type="dxa"/>
            <w:tcBorders>
              <w:top w:val="single" w:sz="6" w:space="0" w:color="auto"/>
            </w:tcBorders>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GCC 1.2 (s)</w:t>
            </w:r>
          </w:p>
        </w:tc>
        <w:tc>
          <w:tcPr>
            <w:tcW w:w="9180" w:type="dxa"/>
            <w:tcBorders>
              <w:top w:val="single" w:sz="6" w:space="0" w:color="auto"/>
            </w:tcBorders>
          </w:tcPr>
          <w:p w:rsidR="00205EDB" w:rsidRPr="00205EDB" w:rsidRDefault="00205EDB" w:rsidP="00205EDB">
            <w:pPr>
              <w:spacing w:before="120" w:after="0" w:line="360" w:lineRule="auto"/>
              <w:jc w:val="both"/>
              <w:rPr>
                <w:rFonts w:ascii="Times New Roman" w:eastAsia="Times New Roman" w:hAnsi="Times New Roman" w:cs="Times New Roman"/>
                <w:color w:val="000000" w:themeColor="text1"/>
                <w:sz w:val="24"/>
                <w:szCs w:val="24"/>
                <w:lang w:eastAsia="fr-FR"/>
              </w:rPr>
            </w:pPr>
            <w:proofErr w:type="spellStart"/>
            <w:r w:rsidRPr="00205EDB">
              <w:rPr>
                <w:rFonts w:ascii="Times New Roman" w:eastAsia="Times New Roman" w:hAnsi="Times New Roman" w:cs="Times New Roman"/>
                <w:color w:val="000000" w:themeColor="text1"/>
                <w:sz w:val="24"/>
                <w:szCs w:val="24"/>
                <w:lang w:val="es-ES_tradnl" w:eastAsia="fr-FR"/>
              </w:rPr>
              <w:t>The</w:t>
            </w:r>
            <w:proofErr w:type="spellEnd"/>
            <w:r w:rsidRPr="00205EDB">
              <w:rPr>
                <w:rFonts w:ascii="Times New Roman" w:eastAsia="Times New Roman" w:hAnsi="Times New Roman" w:cs="Times New Roman"/>
                <w:color w:val="000000" w:themeColor="text1"/>
                <w:sz w:val="24"/>
                <w:szCs w:val="24"/>
                <w:lang w:val="es-ES_tradnl" w:eastAsia="fr-FR"/>
              </w:rPr>
              <w:t xml:space="preserve"> </w:t>
            </w:r>
            <w:proofErr w:type="spellStart"/>
            <w:r w:rsidRPr="00205EDB">
              <w:rPr>
                <w:rFonts w:ascii="Times New Roman" w:eastAsia="Times New Roman" w:hAnsi="Times New Roman" w:cs="Times New Roman"/>
                <w:color w:val="000000" w:themeColor="text1"/>
                <w:sz w:val="24"/>
                <w:szCs w:val="24"/>
                <w:lang w:val="es-ES_tradnl" w:eastAsia="fr-FR"/>
              </w:rPr>
              <w:t>Public</w:t>
            </w:r>
            <w:proofErr w:type="spellEnd"/>
            <w:r w:rsidRPr="00205EDB">
              <w:rPr>
                <w:rFonts w:ascii="Times New Roman" w:eastAsia="Times New Roman" w:hAnsi="Times New Roman" w:cs="Times New Roman"/>
                <w:color w:val="000000" w:themeColor="text1"/>
                <w:sz w:val="24"/>
                <w:szCs w:val="24"/>
                <w:lang w:val="es-ES_tradnl" w:eastAsia="fr-FR"/>
              </w:rPr>
              <w:t xml:space="preserve"> </w:t>
            </w:r>
            <w:proofErr w:type="spellStart"/>
            <w:r w:rsidRPr="00205EDB">
              <w:rPr>
                <w:rFonts w:ascii="Times New Roman" w:eastAsia="Times New Roman" w:hAnsi="Times New Roman" w:cs="Times New Roman"/>
                <w:color w:val="000000" w:themeColor="text1"/>
                <w:sz w:val="24"/>
                <w:szCs w:val="24"/>
                <w:lang w:val="es-ES_tradnl" w:eastAsia="fr-FR"/>
              </w:rPr>
              <w:t>Body</w:t>
            </w:r>
            <w:proofErr w:type="spellEnd"/>
            <w:r w:rsidRPr="00205EDB">
              <w:rPr>
                <w:rFonts w:ascii="Times New Roman" w:eastAsia="Times New Roman" w:hAnsi="Times New Roman" w:cs="Times New Roman"/>
                <w:color w:val="000000" w:themeColor="text1"/>
                <w:sz w:val="24"/>
                <w:szCs w:val="24"/>
                <w:lang w:val="es-ES_tradnl" w:eastAsia="fr-FR"/>
              </w:rPr>
              <w:t xml:space="preserve"> </w:t>
            </w:r>
            <w:proofErr w:type="spellStart"/>
            <w:r w:rsidRPr="00205EDB">
              <w:rPr>
                <w:rFonts w:ascii="Times New Roman" w:eastAsia="Times New Roman" w:hAnsi="Times New Roman" w:cs="Times New Roman"/>
                <w:color w:val="000000" w:themeColor="text1"/>
                <w:sz w:val="24"/>
                <w:szCs w:val="24"/>
                <w:lang w:val="es-ES_tradnl" w:eastAsia="fr-FR"/>
              </w:rPr>
              <w:t>is</w:t>
            </w:r>
            <w:proofErr w:type="spellEnd"/>
            <w:r w:rsidRPr="00205EDB">
              <w:rPr>
                <w:rFonts w:ascii="Times New Roman" w:eastAsia="Times New Roman" w:hAnsi="Times New Roman" w:cs="Times New Roman"/>
                <w:color w:val="000000" w:themeColor="text1"/>
                <w:sz w:val="24"/>
                <w:szCs w:val="24"/>
                <w:lang w:val="es-ES_tradnl" w:eastAsia="fr-FR"/>
              </w:rPr>
              <w:t xml:space="preserve">: </w:t>
            </w:r>
            <w:proofErr w:type="spellStart"/>
            <w:r w:rsidRPr="00205EDB">
              <w:rPr>
                <w:rFonts w:ascii="Times New Roman" w:eastAsia="Times New Roman" w:hAnsi="Times New Roman" w:cs="Times New Roman"/>
                <w:b/>
                <w:color w:val="000000" w:themeColor="text1"/>
                <w:sz w:val="24"/>
                <w:szCs w:val="24"/>
                <w:lang w:val="es-ES_tradnl" w:eastAsia="fr-FR"/>
              </w:rPr>
              <w:t>Minstry</w:t>
            </w:r>
            <w:proofErr w:type="spellEnd"/>
            <w:r w:rsidRPr="00205EDB">
              <w:rPr>
                <w:rFonts w:ascii="Times New Roman" w:eastAsia="Times New Roman" w:hAnsi="Times New Roman" w:cs="Times New Roman"/>
                <w:b/>
                <w:color w:val="000000" w:themeColor="text1"/>
                <w:sz w:val="24"/>
                <w:szCs w:val="24"/>
                <w:lang w:val="es-ES_tradnl" w:eastAsia="fr-FR"/>
              </w:rPr>
              <w:t xml:space="preserve"> of </w:t>
            </w:r>
            <w:proofErr w:type="spellStart"/>
            <w:r w:rsidRPr="00205EDB">
              <w:rPr>
                <w:rFonts w:ascii="Times New Roman" w:eastAsia="Times New Roman" w:hAnsi="Times New Roman" w:cs="Times New Roman"/>
                <w:b/>
                <w:color w:val="000000" w:themeColor="text1"/>
                <w:sz w:val="24"/>
                <w:szCs w:val="24"/>
                <w:lang w:val="es-ES_tradnl" w:eastAsia="fr-FR"/>
              </w:rPr>
              <w:t>Industry</w:t>
            </w:r>
            <w:proofErr w:type="spellEnd"/>
          </w:p>
        </w:tc>
      </w:tr>
      <w:tr w:rsidR="00205EDB" w:rsidRPr="00205EDB" w:rsidTr="004D5226">
        <w:trPr>
          <w:trHeight w:val="264"/>
          <w:jc w:val="center"/>
        </w:trPr>
        <w:tc>
          <w:tcPr>
            <w:tcW w:w="1323" w:type="dxa"/>
            <w:tcBorders>
              <w:top w:val="single" w:sz="6" w:space="0" w:color="auto"/>
            </w:tcBorders>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0"/>
                <w:szCs w:val="24"/>
                <w:lang w:eastAsia="fr-FR"/>
              </w:rPr>
            </w:pPr>
            <w:r w:rsidRPr="00205EDB">
              <w:rPr>
                <w:rFonts w:ascii="Times New Roman" w:eastAsia="Times New Roman" w:hAnsi="Times New Roman" w:cs="Times New Roman"/>
                <w:b/>
                <w:color w:val="000000" w:themeColor="text1"/>
                <w:sz w:val="20"/>
                <w:szCs w:val="24"/>
                <w:lang w:eastAsia="fr-FR"/>
              </w:rPr>
              <w:t>GCC 1.2 (x)</w:t>
            </w:r>
          </w:p>
        </w:tc>
        <w:tc>
          <w:tcPr>
            <w:tcW w:w="9180" w:type="dxa"/>
            <w:tcBorders>
              <w:top w:val="single" w:sz="6" w:space="0" w:color="auto"/>
            </w:tcBorders>
          </w:tcPr>
          <w:p w:rsidR="00205EDB" w:rsidRPr="00205EDB" w:rsidRDefault="00205EDB" w:rsidP="00205EDB">
            <w:pPr>
              <w:tabs>
                <w:tab w:val="right" w:pos="7164"/>
              </w:tabs>
              <w:spacing w:before="80" w:after="80" w:line="240" w:lineRule="auto"/>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The Supplier and its</w:t>
            </w:r>
            <w:r w:rsidRPr="00205EDB">
              <w:rPr>
                <w:rFonts w:ascii="Times New Roman" w:eastAsia="Times New Roman" w:hAnsi="Times New Roman" w:cs="Times New Roman"/>
                <w:color w:val="000000" w:themeColor="text1"/>
                <w:sz w:val="24"/>
                <w:szCs w:val="24"/>
                <w:lang w:val="en-GB" w:eastAsia="fr-FR"/>
              </w:rPr>
              <w:t xml:space="preserve"> local Agent </w:t>
            </w:r>
            <w:r w:rsidRPr="00205EDB">
              <w:rPr>
                <w:rFonts w:ascii="Times New Roman" w:eastAsia="Times New Roman" w:hAnsi="Times New Roman" w:cs="Times New Roman"/>
                <w:b/>
                <w:color w:val="000000" w:themeColor="text1"/>
                <w:sz w:val="24"/>
                <w:szCs w:val="24"/>
                <w:lang w:val="en-GB" w:eastAsia="fr-FR"/>
              </w:rPr>
              <w:t>shall be</w:t>
            </w:r>
            <w:r w:rsidRPr="00205EDB">
              <w:rPr>
                <w:rFonts w:ascii="Times New Roman" w:eastAsia="Times New Roman" w:hAnsi="Times New Roman" w:cs="Times New Roman"/>
                <w:color w:val="000000" w:themeColor="text1"/>
                <w:sz w:val="24"/>
                <w:szCs w:val="24"/>
                <w:lang w:val="en-GB" w:eastAsia="fr-FR"/>
              </w:rPr>
              <w:t xml:space="preserve"> jointly and severally liable.</w:t>
            </w:r>
          </w:p>
        </w:tc>
      </w:tr>
      <w:tr w:rsidR="00205EDB" w:rsidRPr="00205EDB" w:rsidTr="004D5226">
        <w:trPr>
          <w:trHeight w:val="264"/>
          <w:jc w:val="center"/>
        </w:trPr>
        <w:tc>
          <w:tcPr>
            <w:tcW w:w="1323" w:type="dxa"/>
            <w:tcBorders>
              <w:top w:val="single" w:sz="6" w:space="0" w:color="auto"/>
            </w:tcBorders>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eastAsia="fr-FR"/>
              </w:rPr>
              <w:t>GCC 6.3 (a)</w:t>
            </w:r>
          </w:p>
        </w:tc>
        <w:tc>
          <w:tcPr>
            <w:tcW w:w="9180" w:type="dxa"/>
            <w:tcBorders>
              <w:top w:val="single" w:sz="6" w:space="0" w:color="auto"/>
            </w:tcBorders>
          </w:tcPr>
          <w:p w:rsidR="00205EDB" w:rsidRPr="00205EDB" w:rsidRDefault="00205EDB" w:rsidP="00205EDB">
            <w:pPr>
              <w:tabs>
                <w:tab w:val="right" w:pos="7164"/>
              </w:tabs>
              <w:spacing w:before="80" w:after="80" w:line="240" w:lineRule="auto"/>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The meaning of the trade terms shall be as prescribed by. </w:t>
            </w:r>
            <w:r w:rsidRPr="00205EDB">
              <w:rPr>
                <w:rFonts w:ascii="Times New Roman" w:eastAsia="Times New Roman" w:hAnsi="Times New Roman" w:cs="Times New Roman"/>
                <w:b/>
                <w:color w:val="000000" w:themeColor="text1"/>
                <w:sz w:val="24"/>
                <w:szCs w:val="24"/>
                <w:u w:val="single"/>
                <w:lang w:eastAsia="fr-FR"/>
              </w:rPr>
              <w:t>International Commercial Terms.</w:t>
            </w:r>
          </w:p>
        </w:tc>
      </w:tr>
      <w:tr w:rsidR="00205EDB" w:rsidRPr="00205EDB" w:rsidTr="004D5226">
        <w:trPr>
          <w:trHeight w:val="264"/>
          <w:jc w:val="center"/>
        </w:trPr>
        <w:tc>
          <w:tcPr>
            <w:tcW w:w="1323" w:type="dxa"/>
            <w:tcBorders>
              <w:top w:val="single" w:sz="6" w:space="0" w:color="auto"/>
            </w:tcBorders>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0"/>
                <w:szCs w:val="24"/>
                <w:lang w:val="en-GB" w:eastAsia="fr-FR"/>
              </w:rPr>
            </w:pPr>
            <w:r w:rsidRPr="00205EDB">
              <w:rPr>
                <w:rFonts w:ascii="Times New Roman" w:eastAsia="Times New Roman" w:hAnsi="Times New Roman" w:cs="Times New Roman"/>
                <w:b/>
                <w:bCs/>
                <w:color w:val="000000" w:themeColor="text1"/>
                <w:sz w:val="20"/>
                <w:szCs w:val="24"/>
                <w:lang w:eastAsia="fr-FR"/>
              </w:rPr>
              <w:t>GCC 6.3 (b)</w:t>
            </w:r>
          </w:p>
        </w:tc>
        <w:tc>
          <w:tcPr>
            <w:tcW w:w="9180" w:type="dxa"/>
            <w:tcBorders>
              <w:top w:val="single" w:sz="6" w:space="0" w:color="auto"/>
            </w:tcBorders>
          </w:tcPr>
          <w:p w:rsidR="00205EDB" w:rsidRPr="00205EDB" w:rsidRDefault="00205EDB" w:rsidP="00205EDB">
            <w:pPr>
              <w:tabs>
                <w:tab w:val="right" w:pos="7164"/>
              </w:tabs>
              <w:spacing w:before="80" w:after="80" w:line="240" w:lineRule="auto"/>
              <w:rPr>
                <w:rFonts w:ascii="Times New Roman" w:eastAsia="Times New Roman" w:hAnsi="Times New Roman" w:cs="Times New Roman"/>
                <w:b/>
                <w:color w:val="000000" w:themeColor="text1"/>
                <w:sz w:val="28"/>
                <w:szCs w:val="24"/>
                <w:u w:val="single"/>
                <w:lang w:eastAsia="fr-FR"/>
              </w:rPr>
            </w:pPr>
            <w:r w:rsidRPr="00205EDB">
              <w:rPr>
                <w:rFonts w:ascii="Times New Roman" w:eastAsia="Times New Roman" w:hAnsi="Times New Roman" w:cs="Times New Roman"/>
                <w:b/>
                <w:color w:val="000000" w:themeColor="text1"/>
                <w:sz w:val="24"/>
                <w:szCs w:val="24"/>
                <w:lang w:eastAsia="fr-FR"/>
              </w:rPr>
              <w:t xml:space="preserve">The version of Inco terms shall be: </w:t>
            </w:r>
            <w:r w:rsidRPr="00205EDB">
              <w:rPr>
                <w:rFonts w:ascii="Times New Roman" w:eastAsia="Times New Roman" w:hAnsi="Times New Roman" w:cs="Times New Roman"/>
                <w:b/>
                <w:color w:val="000000" w:themeColor="text1"/>
                <w:sz w:val="24"/>
                <w:szCs w:val="24"/>
                <w:u w:val="single"/>
                <w:lang w:eastAsia="fr-FR"/>
              </w:rPr>
              <w:t>2023</w:t>
            </w:r>
          </w:p>
        </w:tc>
      </w:tr>
      <w:tr w:rsidR="00205EDB" w:rsidRPr="00205EDB" w:rsidTr="004D5226">
        <w:trPr>
          <w:trHeight w:val="264"/>
          <w:jc w:val="center"/>
        </w:trPr>
        <w:tc>
          <w:tcPr>
            <w:tcW w:w="1323" w:type="dxa"/>
            <w:tcBorders>
              <w:top w:val="single" w:sz="6" w:space="0" w:color="auto"/>
            </w:tcBorders>
          </w:tcPr>
          <w:p w:rsidR="00205EDB" w:rsidRPr="00205EDB" w:rsidRDefault="00205EDB" w:rsidP="00205EDB">
            <w:pPr>
              <w:spacing w:before="120" w:after="120" w:line="240" w:lineRule="auto"/>
              <w:jc w:val="center"/>
              <w:rPr>
                <w:rFonts w:ascii="Times New Roman" w:eastAsia="Times New Roman" w:hAnsi="Times New Roman" w:cs="Times New Roman"/>
                <w:b/>
                <w:bCs/>
                <w:color w:val="000000" w:themeColor="text1"/>
                <w:sz w:val="24"/>
                <w:szCs w:val="24"/>
                <w:lang w:eastAsia="fr-FR"/>
              </w:rPr>
            </w:pPr>
          </w:p>
        </w:tc>
        <w:tc>
          <w:tcPr>
            <w:tcW w:w="9180" w:type="dxa"/>
            <w:tcBorders>
              <w:top w:val="single" w:sz="6" w:space="0" w:color="auto"/>
            </w:tcBorders>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538" w:name="_Toc304283225"/>
            <w:bookmarkStart w:id="539" w:name="_Toc309542049"/>
            <w:r w:rsidRPr="00205EDB">
              <w:rPr>
                <w:rFonts w:ascii="Times New Roman" w:eastAsia="Times New Roman" w:hAnsi="Times New Roman" w:cs="Times New Roman"/>
                <w:b/>
                <w:bCs/>
                <w:color w:val="000000" w:themeColor="text1"/>
                <w:sz w:val="24"/>
                <w:szCs w:val="24"/>
                <w:lang w:eastAsia="fr-FR"/>
              </w:rPr>
              <w:t>The Contract</w:t>
            </w:r>
            <w:bookmarkEnd w:id="538"/>
            <w:bookmarkEnd w:id="539"/>
          </w:p>
        </w:tc>
      </w:tr>
      <w:tr w:rsidR="00205EDB" w:rsidRPr="00205EDB" w:rsidTr="004D5226">
        <w:trPr>
          <w:trHeight w:val="264"/>
          <w:jc w:val="center"/>
        </w:trPr>
        <w:tc>
          <w:tcPr>
            <w:tcW w:w="1323" w:type="dxa"/>
            <w:tcBorders>
              <w:top w:val="single" w:sz="6" w:space="0" w:color="auto"/>
            </w:tcBorders>
          </w:tcPr>
          <w:p w:rsidR="00205EDB" w:rsidRPr="00205EDB" w:rsidRDefault="00205EDB" w:rsidP="00205EDB">
            <w:pPr>
              <w:spacing w:before="120" w:after="120" w:line="240" w:lineRule="auto"/>
              <w:jc w:val="center"/>
              <w:rPr>
                <w:rFonts w:ascii="Times New Roman" w:eastAsia="Times New Roman" w:hAnsi="Times New Roman" w:cs="Times New Roman"/>
                <w:b/>
                <w:bCs/>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GCC 7.1 (i)</w:t>
            </w:r>
          </w:p>
        </w:tc>
        <w:tc>
          <w:tcPr>
            <w:tcW w:w="9180" w:type="dxa"/>
            <w:tcBorders>
              <w:top w:val="single" w:sz="6" w:space="0" w:color="auto"/>
            </w:tcBorders>
          </w:tcPr>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In addition to documents listed in GCC Clause 7.1 the following documents shall form the Contract:                                                           </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Agreement;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Special Conditions of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The General Conditions of Contract;</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Bid Submission Sheet with Annexes</w:t>
            </w:r>
          </w:p>
          <w:p w:rsidR="00205EDB" w:rsidRPr="00205EDB" w:rsidRDefault="00205EDB" w:rsidP="00205EDB">
            <w:pPr>
              <w:numPr>
                <w:ilvl w:val="5"/>
                <w:numId w:val="0"/>
              </w:numPr>
              <w:tabs>
                <w:tab w:val="num" w:pos="964"/>
              </w:tabs>
              <w:spacing w:before="60" w:after="60" w:line="240" w:lineRule="auto"/>
              <w:ind w:left="964" w:hanging="397"/>
              <w:jc w:val="both"/>
              <w:outlineLvl w:val="5"/>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Times New Roman"/>
                <w:bCs/>
                <w:color w:val="000000" w:themeColor="text1"/>
                <w:sz w:val="24"/>
                <w:szCs w:val="24"/>
                <w:lang w:eastAsia="fr-FR"/>
              </w:rPr>
              <w:t xml:space="preserve">Statement of Requirement </w:t>
            </w:r>
          </w:p>
        </w:tc>
      </w:tr>
      <w:tr w:rsidR="00205EDB" w:rsidRPr="00205EDB" w:rsidTr="004D5226">
        <w:trPr>
          <w:trHeight w:val="1471"/>
          <w:jc w:val="center"/>
        </w:trPr>
        <w:tc>
          <w:tcPr>
            <w:tcW w:w="1323" w:type="dxa"/>
            <w:tcBorders>
              <w:top w:val="single" w:sz="6" w:space="0" w:color="auto"/>
            </w:tcBorders>
          </w:tcPr>
          <w:p w:rsidR="00205EDB" w:rsidRPr="00205EDB" w:rsidRDefault="00205EDB" w:rsidP="00205EDB">
            <w:pPr>
              <w:spacing w:before="120" w:after="120" w:line="240" w:lineRule="auto"/>
              <w:jc w:val="center"/>
              <w:rPr>
                <w:rFonts w:ascii="Times New Roman" w:eastAsia="Times New Roman" w:hAnsi="Times New Roman" w:cs="Times New Roman"/>
                <w:b/>
                <w:bCs/>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GCC 7.3</w:t>
            </w:r>
          </w:p>
        </w:tc>
        <w:tc>
          <w:tcPr>
            <w:tcW w:w="9180" w:type="dxa"/>
            <w:tcBorders>
              <w:top w:val="single" w:sz="6" w:space="0" w:color="auto"/>
            </w:tcBorders>
          </w:tcPr>
          <w:p w:rsidR="00205EDB" w:rsidRPr="00205EDB" w:rsidRDefault="00205EDB" w:rsidP="00205EDB">
            <w:pPr>
              <w:spacing w:before="80" w:after="80" w:line="240" w:lineRule="auto"/>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The </w:t>
            </w:r>
            <w:r w:rsidRPr="00205EDB">
              <w:rPr>
                <w:rFonts w:ascii="Times New Roman" w:eastAsia="Times New Roman" w:hAnsi="Times New Roman" w:cs="Times New Roman"/>
                <w:color w:val="000000" w:themeColor="text1"/>
                <w:sz w:val="24"/>
                <w:szCs w:val="24"/>
                <w:lang w:val="en-GB" w:eastAsia="fr-FR"/>
              </w:rPr>
              <w:t>Public Body’s</w:t>
            </w:r>
            <w:r w:rsidRPr="00205EDB">
              <w:rPr>
                <w:rFonts w:ascii="Times New Roman" w:eastAsia="Times New Roman" w:hAnsi="Times New Roman" w:cs="Times New Roman"/>
                <w:color w:val="000000" w:themeColor="text1"/>
                <w:sz w:val="24"/>
                <w:szCs w:val="24"/>
                <w:lang w:eastAsia="fr-FR"/>
              </w:rPr>
              <w:t xml:space="preserve"> authorized representative shall be:</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520"/>
              <w:gridCol w:w="5463"/>
            </w:tblGrid>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sz w:val="24"/>
                      <w:szCs w:val="24"/>
                      <w:lang w:eastAsia="fr-FR"/>
                    </w:rPr>
                  </w:pPr>
                  <w:r w:rsidRPr="00205EDB">
                    <w:rPr>
                      <w:rFonts w:ascii="Times New Roman" w:eastAsia="Times New Roman" w:hAnsi="Times New Roman" w:cs="Times New Roman"/>
                      <w:sz w:val="24"/>
                      <w:szCs w:val="24"/>
                      <w:lang w:eastAsia="fr-FR"/>
                    </w:rPr>
                    <w:t>Authorized Representative:</w:t>
                  </w:r>
                </w:p>
              </w:tc>
              <w:tc>
                <w:tcPr>
                  <w:tcW w:w="5463" w:type="dxa"/>
                </w:tcPr>
                <w:p w:rsidR="00205EDB" w:rsidRPr="00205EDB" w:rsidRDefault="00205EDB" w:rsidP="00205EDB">
                  <w:pPr>
                    <w:tabs>
                      <w:tab w:val="left" w:pos="2232"/>
                      <w:tab w:val="right" w:pos="7164"/>
                    </w:tabs>
                    <w:spacing w:before="120" w:after="120"/>
                    <w:rPr>
                      <w:rFonts w:ascii="Times New Roman" w:eastAsia="Times New Roman" w:hAnsi="Times New Roman" w:cs="Times New Roman"/>
                      <w:bCs/>
                      <w:sz w:val="24"/>
                      <w:szCs w:val="24"/>
                      <w:lang w:eastAsia="fr-FR"/>
                    </w:rPr>
                  </w:pP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 Box:</w:t>
                  </w:r>
                </w:p>
              </w:tc>
              <w:tc>
                <w:tcPr>
                  <w:tcW w:w="5463" w:type="dxa"/>
                </w:tcPr>
                <w:p w:rsidR="00205EDB" w:rsidRPr="00205EDB" w:rsidRDefault="00205EDB" w:rsidP="00205EDB">
                  <w:pPr>
                    <w:spacing w:after="0"/>
                    <w:jc w:val="both"/>
                    <w:rPr>
                      <w:rFonts w:ascii="Times New Roman" w:eastAsia="Times New Roman" w:hAnsi="Times New Roman" w:cs="Times New Roman"/>
                      <w:vanish/>
                      <w:color w:val="000000" w:themeColor="text1"/>
                      <w:sz w:val="24"/>
                      <w:szCs w:val="24"/>
                      <w:lang w:eastAsia="fr-FR"/>
                    </w:rPr>
                  </w:pP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Street Address:</w:t>
                  </w:r>
                </w:p>
              </w:tc>
              <w:tc>
                <w:tcPr>
                  <w:tcW w:w="5463"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Town/City:</w:t>
                  </w:r>
                </w:p>
              </w:tc>
              <w:tc>
                <w:tcPr>
                  <w:tcW w:w="5463" w:type="dxa"/>
                </w:tcPr>
                <w:p w:rsidR="00205EDB" w:rsidRPr="00205EDB" w:rsidRDefault="00205EDB" w:rsidP="00205EDB">
                  <w:pPr>
                    <w:spacing w:after="0"/>
                    <w:jc w:val="both"/>
                    <w:rPr>
                      <w:rFonts w:ascii="Times New Roman" w:eastAsia="Times New Roman" w:hAnsi="Times New Roman" w:cs="Times New Roman"/>
                      <w:vanish/>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Addis Ababa</w:t>
                  </w: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Post Code:</w:t>
                  </w:r>
                </w:p>
              </w:tc>
              <w:tc>
                <w:tcPr>
                  <w:tcW w:w="5463" w:type="dxa"/>
                </w:tcPr>
                <w:p w:rsidR="00205EDB" w:rsidRPr="00205EDB" w:rsidRDefault="00205EDB" w:rsidP="00205EDB">
                  <w:pPr>
                    <w:spacing w:after="0"/>
                    <w:jc w:val="both"/>
                    <w:rPr>
                      <w:rFonts w:ascii="Times New Roman" w:eastAsia="Times New Roman" w:hAnsi="Times New Roman" w:cs="Times New Roman"/>
                      <w:vanish/>
                      <w:color w:val="000000" w:themeColor="text1"/>
                      <w:sz w:val="24"/>
                      <w:szCs w:val="24"/>
                      <w:lang w:eastAsia="fr-FR"/>
                    </w:rPr>
                  </w:pP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Country:</w:t>
                  </w:r>
                </w:p>
              </w:tc>
              <w:tc>
                <w:tcPr>
                  <w:tcW w:w="5463"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Ethiopia</w:t>
                  </w: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Telephone:</w:t>
                  </w:r>
                </w:p>
              </w:tc>
              <w:tc>
                <w:tcPr>
                  <w:tcW w:w="5463" w:type="dxa"/>
                </w:tcPr>
                <w:p w:rsidR="00205EDB" w:rsidRPr="00205EDB" w:rsidRDefault="00205EDB" w:rsidP="00205EDB">
                  <w:pPr>
                    <w:spacing w:after="0"/>
                    <w:rPr>
                      <w:rFonts w:ascii="Times New Roman" w:eastAsia="Times New Roman" w:hAnsi="Times New Roman" w:cs="Times New Roman"/>
                      <w:vanish/>
                      <w:color w:val="000000" w:themeColor="text1"/>
                      <w:sz w:val="24"/>
                      <w:szCs w:val="24"/>
                      <w:lang w:eastAsia="fr-FR"/>
                    </w:rPr>
                  </w:pP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Facsimile:</w:t>
                  </w:r>
                </w:p>
              </w:tc>
              <w:tc>
                <w:tcPr>
                  <w:tcW w:w="5463"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E-mail address</w:t>
                  </w:r>
                </w:p>
              </w:tc>
              <w:tc>
                <w:tcPr>
                  <w:tcW w:w="5463" w:type="dxa"/>
                </w:tcPr>
                <w:p w:rsidR="00205EDB" w:rsidRPr="00205EDB" w:rsidRDefault="00205EDB" w:rsidP="00205EDB">
                  <w:pPr>
                    <w:spacing w:after="0"/>
                    <w:jc w:val="both"/>
                    <w:rPr>
                      <w:rFonts w:ascii="Times New Roman" w:eastAsia="Calibri" w:hAnsi="Times New Roman" w:cs="Times New Roman"/>
                      <w:color w:val="000000" w:themeColor="text1"/>
                      <w:sz w:val="24"/>
                      <w:szCs w:val="24"/>
                      <w:lang w:val="en-GB" w:eastAsia="fr-FR"/>
                    </w:rPr>
                  </w:pPr>
                </w:p>
              </w:tc>
            </w:tr>
          </w:tbl>
          <w:p w:rsidR="00205EDB" w:rsidRPr="00205EDB" w:rsidRDefault="00205EDB" w:rsidP="00205EDB">
            <w:pPr>
              <w:spacing w:before="80" w:after="8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before="80" w:after="80" w:line="240" w:lineRule="auto"/>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The </w:t>
            </w:r>
            <w:r w:rsidRPr="00205EDB">
              <w:rPr>
                <w:rFonts w:ascii="Times New Roman" w:eastAsia="Times New Roman" w:hAnsi="Times New Roman" w:cs="Times New Roman"/>
                <w:color w:val="000000" w:themeColor="text1"/>
                <w:sz w:val="24"/>
                <w:szCs w:val="24"/>
                <w:lang w:val="en-GB" w:eastAsia="fr-FR"/>
              </w:rPr>
              <w:t>Supplier’s</w:t>
            </w:r>
            <w:r w:rsidRPr="00205EDB">
              <w:rPr>
                <w:rFonts w:ascii="Times New Roman" w:eastAsia="Times New Roman" w:hAnsi="Times New Roman" w:cs="Times New Roman"/>
                <w:color w:val="000000" w:themeColor="text1"/>
                <w:sz w:val="24"/>
                <w:szCs w:val="24"/>
                <w:lang w:eastAsia="fr-FR"/>
              </w:rPr>
              <w:t xml:space="preserve"> authorized representative shall be:</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520"/>
              <w:gridCol w:w="5459"/>
            </w:tblGrid>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lastRenderedPageBreak/>
                    <w:t>Authorized Representative:</w:t>
                  </w:r>
                </w:p>
              </w:tc>
              <w:tc>
                <w:tcPr>
                  <w:tcW w:w="5459" w:type="dxa"/>
                </w:tcPr>
                <w:p w:rsidR="00205EDB" w:rsidRPr="00205EDB" w:rsidRDefault="00205EDB" w:rsidP="00205EDB">
                  <w:pPr>
                    <w:spacing w:after="0" w:line="240" w:lineRule="auto"/>
                    <w:jc w:val="both"/>
                    <w:rPr>
                      <w:rFonts w:ascii="Times New Roman" w:eastAsia="Times New Roman" w:hAnsi="Times New Roman" w:cs="Times New Roman"/>
                      <w:bCs/>
                      <w:color w:val="000000" w:themeColor="text1"/>
                      <w:sz w:val="24"/>
                      <w:szCs w:val="24"/>
                      <w:lang w:eastAsia="fr-FR"/>
                    </w:rPr>
                  </w:pPr>
                  <w:r w:rsidRPr="00205EDB">
                    <w:rPr>
                      <w:rFonts w:ascii="Times New Roman" w:eastAsia="Times New Roman" w:hAnsi="Times New Roman" w:cs="Arial"/>
                      <w:vanish/>
                      <w:color w:val="0000FF"/>
                      <w:sz w:val="24"/>
                      <w:lang w:eastAsia="fr-FR"/>
                    </w:rPr>
                    <w:t>[insert name and position of the authorized representative]</w:t>
                  </w: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 Box:</w:t>
                  </w:r>
                </w:p>
              </w:tc>
              <w:tc>
                <w:tcPr>
                  <w:tcW w:w="545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P.O. Box]</w:t>
                  </w: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Street Address:</w:t>
                  </w:r>
                </w:p>
              </w:tc>
              <w:tc>
                <w:tcPr>
                  <w:tcW w:w="545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street address and number]</w:t>
                  </w: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Town/City:</w:t>
                  </w:r>
                </w:p>
              </w:tc>
              <w:tc>
                <w:tcPr>
                  <w:tcW w:w="545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name of city or town]</w:t>
                  </w: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Post Code:</w:t>
                  </w:r>
                </w:p>
              </w:tc>
              <w:tc>
                <w:tcPr>
                  <w:tcW w:w="545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postal code, if applicable]</w:t>
                  </w: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Country:</w:t>
                  </w:r>
                </w:p>
              </w:tc>
              <w:tc>
                <w:tcPr>
                  <w:tcW w:w="545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country]</w:t>
                  </w: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Telephone:</w:t>
                  </w:r>
                </w:p>
              </w:tc>
              <w:tc>
                <w:tcPr>
                  <w:tcW w:w="5459" w:type="dxa"/>
                </w:tcPr>
                <w:p w:rsidR="00205EDB" w:rsidRPr="00205EDB" w:rsidRDefault="00205EDB" w:rsidP="00205EDB">
                  <w:pPr>
                    <w:spacing w:after="0" w:line="240" w:lineRule="auto"/>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lang w:eastAsia="fr-FR"/>
                    </w:rPr>
                    <w:t>[insert telephone number, including country and city codes]</w:t>
                  </w: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Facsimile:</w:t>
                  </w:r>
                </w:p>
              </w:tc>
              <w:tc>
                <w:tcPr>
                  <w:tcW w:w="545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lang w:eastAsia="fr-FR"/>
                    </w:rPr>
                    <w:t>[insert facsimile number, including country and city codes]</w:t>
                  </w:r>
                </w:p>
              </w:tc>
            </w:tr>
            <w:tr w:rsidR="00205EDB" w:rsidRPr="00205EDB" w:rsidTr="004D5226">
              <w:trPr>
                <w:trHeight w:val="180"/>
              </w:trPr>
              <w:tc>
                <w:tcPr>
                  <w:tcW w:w="252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E-mail address</w:t>
                  </w:r>
                </w:p>
              </w:tc>
              <w:tc>
                <w:tcPr>
                  <w:tcW w:w="545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email address]</w:t>
                  </w:r>
                </w:p>
              </w:tc>
            </w:tr>
          </w:tbl>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tc>
      </w:tr>
      <w:tr w:rsidR="00205EDB" w:rsidRPr="00205EDB" w:rsidTr="004D5226">
        <w:trPr>
          <w:jc w:val="center"/>
        </w:trPr>
        <w:tc>
          <w:tcPr>
            <w:tcW w:w="1323" w:type="dxa"/>
          </w:tcPr>
          <w:p w:rsidR="00205EDB" w:rsidRPr="00205EDB" w:rsidRDefault="00205EDB" w:rsidP="00205EDB">
            <w:pPr>
              <w:spacing w:before="80" w:after="80" w:line="240" w:lineRule="auto"/>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val="en-GB" w:eastAsia="fr-FR"/>
              </w:rPr>
              <w:lastRenderedPageBreak/>
              <w:t>GCC 8.1</w:t>
            </w:r>
          </w:p>
        </w:tc>
        <w:tc>
          <w:tcPr>
            <w:tcW w:w="9180" w:type="dxa"/>
          </w:tcPr>
          <w:p w:rsidR="00205EDB" w:rsidRPr="00205EDB" w:rsidRDefault="00205EDB" w:rsidP="00205EDB">
            <w:pPr>
              <w:tabs>
                <w:tab w:val="right" w:pos="7164"/>
              </w:tabs>
              <w:spacing w:after="0"/>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eastAsia="fr-FR"/>
              </w:rPr>
              <w:t xml:space="preserve">The governing law shall be: </w:t>
            </w:r>
            <w:r w:rsidRPr="00205EDB">
              <w:rPr>
                <w:rFonts w:ascii="Times New Roman" w:eastAsia="Times New Roman" w:hAnsi="Times New Roman" w:cs="Times New Roman"/>
                <w:b/>
                <w:color w:val="000000" w:themeColor="text1"/>
                <w:sz w:val="24"/>
                <w:szCs w:val="24"/>
                <w:lang w:eastAsia="fr-FR"/>
              </w:rPr>
              <w:t>The l</w:t>
            </w:r>
            <w:r w:rsidRPr="00205EDB">
              <w:rPr>
                <w:rFonts w:ascii="Times New Roman" w:eastAsia="Times New Roman" w:hAnsi="Times New Roman" w:cs="Times New Roman"/>
                <w:b/>
                <w:color w:val="000000" w:themeColor="text1"/>
                <w:sz w:val="24"/>
                <w:szCs w:val="24"/>
                <w:lang w:val="en-GB" w:eastAsia="fr-FR"/>
              </w:rPr>
              <w:t>aw of the Federal Democratic Republic of Ethiopia.</w:t>
            </w:r>
          </w:p>
        </w:tc>
      </w:tr>
      <w:tr w:rsidR="00205EDB" w:rsidRPr="00205EDB" w:rsidTr="004D5226">
        <w:trPr>
          <w:jc w:val="center"/>
        </w:trPr>
        <w:tc>
          <w:tcPr>
            <w:tcW w:w="1323" w:type="dxa"/>
          </w:tcPr>
          <w:p w:rsidR="00205EDB" w:rsidRPr="00205EDB" w:rsidRDefault="00205EDB" w:rsidP="00205EDB">
            <w:pPr>
              <w:spacing w:before="80" w:after="80" w:line="240" w:lineRule="auto"/>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val="en-GB" w:eastAsia="fr-FR"/>
              </w:rPr>
              <w:t>GCC 10.1 and 10.3</w:t>
            </w:r>
          </w:p>
        </w:tc>
        <w:tc>
          <w:tcPr>
            <w:tcW w:w="9180" w:type="dxa"/>
          </w:tcPr>
          <w:p w:rsidR="00205EDB" w:rsidRPr="00205EDB" w:rsidRDefault="00205EDB" w:rsidP="00205EDB">
            <w:pPr>
              <w:tabs>
                <w:tab w:val="right" w:pos="7164"/>
              </w:tabs>
              <w:spacing w:before="80" w:after="80" w:line="240" w:lineRule="auto"/>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 xml:space="preserve">For </w:t>
            </w:r>
            <w:r w:rsidRPr="00205EDB">
              <w:rPr>
                <w:rFonts w:ascii="Times New Roman" w:eastAsia="Times New Roman" w:hAnsi="Times New Roman" w:cs="Times New Roman"/>
                <w:b/>
                <w:color w:val="000000" w:themeColor="text1"/>
                <w:sz w:val="24"/>
                <w:szCs w:val="24"/>
                <w:u w:val="single"/>
                <w:lang w:val="en-GB" w:eastAsia="fr-FR"/>
              </w:rPr>
              <w:t>notices</w:t>
            </w:r>
            <w:r w:rsidRPr="00205EDB">
              <w:rPr>
                <w:rFonts w:ascii="Times New Roman" w:eastAsia="Times New Roman" w:hAnsi="Times New Roman" w:cs="Times New Roman"/>
                <w:color w:val="000000" w:themeColor="text1"/>
                <w:sz w:val="24"/>
                <w:szCs w:val="24"/>
                <w:lang w:val="en-GB" w:eastAsia="fr-FR"/>
              </w:rPr>
              <w:t>, the Public Body’s address shall be:</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5819"/>
            </w:tblGrid>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Public Body:</w:t>
                  </w:r>
                </w:p>
              </w:tc>
              <w:tc>
                <w:tcPr>
                  <w:tcW w:w="5819" w:type="dxa"/>
                </w:tcPr>
                <w:p w:rsidR="00205EDB" w:rsidRPr="00205EDB" w:rsidRDefault="00205EDB" w:rsidP="00205EDB">
                  <w:pPr>
                    <w:spacing w:after="0" w:line="240" w:lineRule="auto"/>
                    <w:rPr>
                      <w:rFonts w:ascii="Times New Roman" w:eastAsia="Times New Roman" w:hAnsi="Times New Roman" w:cs="Times New Roman"/>
                      <w:b/>
                      <w:bCs/>
                      <w:color w:val="000000" w:themeColor="text1"/>
                      <w:sz w:val="24"/>
                      <w:szCs w:val="24"/>
                      <w:lang w:eastAsia="fr-FR"/>
                    </w:rPr>
                  </w:pPr>
                  <w:r w:rsidRPr="00205EDB">
                    <w:rPr>
                      <w:rFonts w:ascii="Times New Roman" w:eastAsia="Times New Roman" w:hAnsi="Times New Roman" w:cs="Times New Roman"/>
                      <w:b/>
                      <w:color w:val="000000" w:themeColor="text1"/>
                      <w:szCs w:val="24"/>
                      <w:lang w:eastAsia="fr-FR"/>
                    </w:rPr>
                    <w:t>Ministry of Industry</w:t>
                  </w: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Attention:</w:t>
                  </w:r>
                </w:p>
              </w:tc>
              <w:tc>
                <w:tcPr>
                  <w:tcW w:w="5819" w:type="dxa"/>
                </w:tcPr>
                <w:p w:rsidR="00205EDB" w:rsidRPr="00205EDB" w:rsidRDefault="00205EDB" w:rsidP="00205EDB">
                  <w:pPr>
                    <w:tabs>
                      <w:tab w:val="left" w:pos="2232"/>
                      <w:tab w:val="right" w:pos="7164"/>
                    </w:tabs>
                    <w:spacing w:after="0"/>
                    <w:rPr>
                      <w:rFonts w:ascii="Times New Roman" w:eastAsia="Calibri" w:hAnsi="Times New Roman" w:cs="Times New Roman"/>
                      <w:color w:val="000000" w:themeColor="text1"/>
                      <w:sz w:val="24"/>
                      <w:szCs w:val="24"/>
                      <w:lang w:val="en-GB" w:eastAsia="fr-FR"/>
                    </w:rPr>
                  </w:pP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Floor/Room number:</w:t>
                  </w:r>
                </w:p>
              </w:tc>
              <w:tc>
                <w:tcPr>
                  <w:tcW w:w="5819" w:type="dxa"/>
                </w:tcPr>
                <w:p w:rsidR="00205EDB" w:rsidRPr="00205EDB" w:rsidRDefault="00205EDB" w:rsidP="00205EDB">
                  <w:pPr>
                    <w:spacing w:after="0"/>
                    <w:jc w:val="both"/>
                    <w:rPr>
                      <w:rFonts w:ascii="Times New Roman" w:eastAsia="Times New Roman" w:hAnsi="Times New Roman" w:cs="Times New Roman"/>
                      <w:vanish/>
                      <w:color w:val="000000" w:themeColor="text1"/>
                      <w:sz w:val="24"/>
                      <w:szCs w:val="24"/>
                      <w:lang w:eastAsia="fr-FR"/>
                    </w:rPr>
                  </w:pP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 Box:</w:t>
                  </w:r>
                </w:p>
              </w:tc>
              <w:tc>
                <w:tcPr>
                  <w:tcW w:w="5819" w:type="dxa"/>
                </w:tcPr>
                <w:p w:rsidR="00205EDB" w:rsidRPr="00205EDB" w:rsidRDefault="00205EDB" w:rsidP="00205EDB">
                  <w:pPr>
                    <w:spacing w:after="0"/>
                    <w:jc w:val="both"/>
                    <w:rPr>
                      <w:rFonts w:ascii="Times New Roman" w:eastAsia="Times New Roman" w:hAnsi="Times New Roman" w:cs="Times New Roman"/>
                      <w:vanish/>
                      <w:color w:val="000000" w:themeColor="text1"/>
                      <w:sz w:val="24"/>
                      <w:szCs w:val="24"/>
                      <w:lang w:eastAsia="fr-FR"/>
                    </w:rPr>
                  </w:pP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Street Address:</w:t>
                  </w:r>
                </w:p>
              </w:tc>
              <w:tc>
                <w:tcPr>
                  <w:tcW w:w="5819"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Town/City:</w:t>
                  </w:r>
                </w:p>
              </w:tc>
              <w:tc>
                <w:tcPr>
                  <w:tcW w:w="5819" w:type="dxa"/>
                </w:tcPr>
                <w:p w:rsidR="00205EDB" w:rsidRPr="00205EDB" w:rsidRDefault="00205EDB" w:rsidP="00205EDB">
                  <w:pPr>
                    <w:spacing w:after="0"/>
                    <w:jc w:val="both"/>
                    <w:rPr>
                      <w:rFonts w:ascii="Times New Roman" w:eastAsia="Times New Roman" w:hAnsi="Times New Roman" w:cs="Times New Roman"/>
                      <w:vanish/>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Addis Ababa</w:t>
                  </w: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Post Code:</w:t>
                  </w:r>
                </w:p>
              </w:tc>
              <w:tc>
                <w:tcPr>
                  <w:tcW w:w="5819" w:type="dxa"/>
                </w:tcPr>
                <w:p w:rsidR="00205EDB" w:rsidRPr="00205EDB" w:rsidRDefault="00205EDB" w:rsidP="00205EDB">
                  <w:pPr>
                    <w:spacing w:after="0"/>
                    <w:jc w:val="both"/>
                    <w:rPr>
                      <w:rFonts w:ascii="Times New Roman" w:eastAsia="Times New Roman" w:hAnsi="Times New Roman" w:cs="Times New Roman"/>
                      <w:vanish/>
                      <w:color w:val="000000" w:themeColor="text1"/>
                      <w:sz w:val="24"/>
                      <w:szCs w:val="24"/>
                      <w:lang w:eastAsia="fr-FR"/>
                    </w:rPr>
                  </w:pPr>
                  <w:r w:rsidRPr="00205EDB">
                    <w:rPr>
                      <w:rFonts w:ascii="Times New Roman" w:eastAsia="Times New Roman" w:hAnsi="Times New Roman" w:cs="Times New Roman"/>
                      <w:vanish/>
                      <w:color w:val="000000" w:themeColor="text1"/>
                      <w:sz w:val="24"/>
                      <w:szCs w:val="24"/>
                      <w:lang w:eastAsia="fr-FR"/>
                    </w:rPr>
                    <w:t>-</w:t>
                  </w: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Country:</w:t>
                  </w:r>
                </w:p>
              </w:tc>
              <w:tc>
                <w:tcPr>
                  <w:tcW w:w="5819"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Ethiopia</w:t>
                  </w: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Telephone:</w:t>
                  </w:r>
                </w:p>
              </w:tc>
              <w:tc>
                <w:tcPr>
                  <w:tcW w:w="5819" w:type="dxa"/>
                </w:tcPr>
                <w:p w:rsidR="00205EDB" w:rsidRPr="00205EDB" w:rsidRDefault="00205EDB" w:rsidP="00205EDB">
                  <w:pPr>
                    <w:spacing w:after="0"/>
                    <w:rPr>
                      <w:rFonts w:ascii="Times New Roman" w:eastAsia="Times New Roman" w:hAnsi="Times New Roman" w:cs="Times New Roman"/>
                      <w:vanish/>
                      <w:color w:val="000000" w:themeColor="text1"/>
                      <w:sz w:val="24"/>
                      <w:szCs w:val="24"/>
                      <w:lang w:eastAsia="fr-FR"/>
                    </w:rPr>
                  </w:pP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Facsimile:</w:t>
                  </w:r>
                </w:p>
              </w:tc>
              <w:tc>
                <w:tcPr>
                  <w:tcW w:w="5819"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p>
              </w:tc>
            </w:tr>
            <w:tr w:rsidR="00205EDB" w:rsidRPr="00205EDB" w:rsidTr="004D5226">
              <w:trPr>
                <w:trHeight w:val="180"/>
              </w:trPr>
              <w:tc>
                <w:tcPr>
                  <w:tcW w:w="2160" w:type="dxa"/>
                </w:tcPr>
                <w:p w:rsidR="00205EDB" w:rsidRPr="00205EDB" w:rsidRDefault="00205EDB" w:rsidP="00205EDB">
                  <w:pPr>
                    <w:spacing w:after="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E-mail address</w:t>
                  </w:r>
                </w:p>
              </w:tc>
              <w:tc>
                <w:tcPr>
                  <w:tcW w:w="5819" w:type="dxa"/>
                </w:tcPr>
                <w:p w:rsidR="00205EDB" w:rsidRPr="00205EDB" w:rsidRDefault="00205EDB" w:rsidP="00205EDB">
                  <w:pPr>
                    <w:spacing w:after="0"/>
                    <w:jc w:val="both"/>
                    <w:rPr>
                      <w:rFonts w:ascii="Times New Roman" w:eastAsia="Calibri" w:hAnsi="Times New Roman" w:cs="Times New Roman"/>
                      <w:color w:val="000000" w:themeColor="text1"/>
                      <w:sz w:val="24"/>
                      <w:szCs w:val="24"/>
                      <w:lang w:val="en-GB" w:eastAsia="fr-FR"/>
                    </w:rPr>
                  </w:pPr>
                </w:p>
              </w:tc>
            </w:tr>
          </w:tbl>
          <w:p w:rsidR="00205EDB" w:rsidRPr="00205EDB" w:rsidRDefault="00205EDB" w:rsidP="00205EDB">
            <w:pPr>
              <w:tabs>
                <w:tab w:val="right" w:pos="7164"/>
              </w:tabs>
              <w:spacing w:before="80" w:after="80" w:line="240" w:lineRule="auto"/>
              <w:rPr>
                <w:rFonts w:ascii="Times New Roman" w:eastAsia="Times New Roman" w:hAnsi="Times New Roman" w:cs="Times New Roman"/>
                <w:color w:val="000000" w:themeColor="text1"/>
                <w:sz w:val="12"/>
                <w:szCs w:val="24"/>
                <w:lang w:val="en-GB" w:eastAsia="fr-FR"/>
              </w:rPr>
            </w:pPr>
          </w:p>
          <w:p w:rsidR="00205EDB" w:rsidRPr="00205EDB" w:rsidRDefault="00205EDB" w:rsidP="00205EDB">
            <w:pPr>
              <w:tabs>
                <w:tab w:val="right" w:pos="7164"/>
              </w:tabs>
              <w:spacing w:before="80" w:after="80" w:line="240" w:lineRule="auto"/>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 xml:space="preserve">For </w:t>
            </w:r>
            <w:r w:rsidRPr="00205EDB">
              <w:rPr>
                <w:rFonts w:ascii="Times New Roman" w:eastAsia="Times New Roman" w:hAnsi="Times New Roman" w:cs="Times New Roman"/>
                <w:b/>
                <w:color w:val="000000" w:themeColor="text1"/>
                <w:sz w:val="24"/>
                <w:szCs w:val="24"/>
                <w:u w:val="single"/>
                <w:lang w:val="en-GB" w:eastAsia="fr-FR"/>
              </w:rPr>
              <w:t>notices</w:t>
            </w:r>
            <w:r w:rsidRPr="00205EDB">
              <w:rPr>
                <w:rFonts w:ascii="Times New Roman" w:eastAsia="Times New Roman" w:hAnsi="Times New Roman" w:cs="Times New Roman"/>
                <w:color w:val="000000" w:themeColor="text1"/>
                <w:sz w:val="24"/>
                <w:szCs w:val="24"/>
                <w:lang w:val="en-GB" w:eastAsia="fr-FR"/>
              </w:rPr>
              <w:t>, the Supplier’s address shall be:</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2160"/>
              <w:gridCol w:w="5819"/>
            </w:tblGrid>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Supplier:</w:t>
                  </w:r>
                </w:p>
              </w:tc>
              <w:tc>
                <w:tcPr>
                  <w:tcW w:w="581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name of Supplier]</w:t>
                  </w: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Attention:</w:t>
                  </w:r>
                </w:p>
              </w:tc>
              <w:tc>
                <w:tcPr>
                  <w:tcW w:w="581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name of authorized person]</w:t>
                  </w: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Floor/Room number:</w:t>
                  </w:r>
                </w:p>
              </w:tc>
              <w:tc>
                <w:tcPr>
                  <w:tcW w:w="581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floor and room number, if applicable]</w:t>
                  </w: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 Box:</w:t>
                  </w:r>
                </w:p>
              </w:tc>
              <w:tc>
                <w:tcPr>
                  <w:tcW w:w="581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 xml:space="preserve"> [insert P.O. Box]</w:t>
                  </w: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Street Address:</w:t>
                  </w:r>
                </w:p>
              </w:tc>
              <w:tc>
                <w:tcPr>
                  <w:tcW w:w="581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street address and number]</w:t>
                  </w: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Town/City:</w:t>
                  </w:r>
                </w:p>
              </w:tc>
              <w:tc>
                <w:tcPr>
                  <w:tcW w:w="581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name of city or town]</w:t>
                  </w: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Post Code:</w:t>
                  </w:r>
                </w:p>
              </w:tc>
              <w:tc>
                <w:tcPr>
                  <w:tcW w:w="581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postal code, if applicable]</w:t>
                  </w: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Country:</w:t>
                  </w:r>
                </w:p>
              </w:tc>
              <w:tc>
                <w:tcPr>
                  <w:tcW w:w="5819"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Telephone:</w:t>
                  </w:r>
                </w:p>
              </w:tc>
              <w:tc>
                <w:tcPr>
                  <w:tcW w:w="5819" w:type="dxa"/>
                </w:tcPr>
                <w:p w:rsidR="00205EDB" w:rsidRPr="00205EDB" w:rsidRDefault="00205EDB" w:rsidP="00205EDB">
                  <w:pPr>
                    <w:spacing w:after="0" w:line="240" w:lineRule="auto"/>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telephone number, including country and city codes]</w:t>
                  </w: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Facsimile:</w:t>
                  </w:r>
                </w:p>
              </w:tc>
              <w:tc>
                <w:tcPr>
                  <w:tcW w:w="581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facsimile number, including country and city codes]</w:t>
                  </w:r>
                </w:p>
              </w:tc>
            </w:tr>
            <w:tr w:rsidR="00205EDB" w:rsidRPr="00205EDB" w:rsidTr="004D5226">
              <w:trPr>
                <w:trHeight w:val="180"/>
              </w:trPr>
              <w:tc>
                <w:tcPr>
                  <w:tcW w:w="2160" w:type="dxa"/>
                </w:tcPr>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E-mail address</w:t>
                  </w:r>
                </w:p>
              </w:tc>
              <w:tc>
                <w:tcPr>
                  <w:tcW w:w="5819" w:type="dxa"/>
                </w:tcPr>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Arial"/>
                      <w:vanish/>
                      <w:color w:val="0000FF"/>
                      <w:sz w:val="24"/>
                      <w:lang w:eastAsia="fr-FR"/>
                    </w:rPr>
                    <w:t>[insert email address]</w:t>
                  </w:r>
                </w:p>
              </w:tc>
            </w:tr>
          </w:tbl>
          <w:p w:rsidR="00205EDB" w:rsidRPr="00205EDB" w:rsidRDefault="00205EDB" w:rsidP="00205EDB">
            <w:pPr>
              <w:tabs>
                <w:tab w:val="left" w:pos="2232"/>
                <w:tab w:val="right" w:pos="7164"/>
              </w:tabs>
              <w:spacing w:before="80" w:after="80" w:line="240" w:lineRule="auto"/>
              <w:rPr>
                <w:rFonts w:ascii="Times New Roman" w:eastAsia="Times New Roman" w:hAnsi="Times New Roman" w:cs="Times New Roman"/>
                <w:color w:val="000000" w:themeColor="text1"/>
                <w:sz w:val="24"/>
                <w:szCs w:val="24"/>
                <w:lang w:val="en-GB" w:eastAsia="fr-FR"/>
              </w:rPr>
            </w:pPr>
          </w:p>
        </w:tc>
      </w:tr>
      <w:tr w:rsidR="00205EDB" w:rsidRPr="00205EDB" w:rsidTr="004D5226">
        <w:trPr>
          <w:jc w:val="center"/>
        </w:trPr>
        <w:tc>
          <w:tcPr>
            <w:tcW w:w="1323" w:type="dxa"/>
          </w:tcPr>
          <w:p w:rsidR="00205EDB" w:rsidRPr="00205EDB" w:rsidRDefault="00205EDB" w:rsidP="00205EDB">
            <w:pPr>
              <w:spacing w:before="120" w:after="120" w:line="240" w:lineRule="auto"/>
              <w:jc w:val="center"/>
              <w:rPr>
                <w:rFonts w:ascii="Times New Roman" w:eastAsia="Times New Roman" w:hAnsi="Times New Roman" w:cs="Times New Roman"/>
                <w:b/>
                <w:bCs/>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GCC 15.1</w:t>
            </w:r>
          </w:p>
        </w:tc>
        <w:tc>
          <w:tcPr>
            <w:tcW w:w="9180" w:type="dxa"/>
          </w:tcPr>
          <w:p w:rsidR="00205EDB" w:rsidRPr="00205EDB" w:rsidRDefault="00205EDB" w:rsidP="00205EDB">
            <w:pPr>
              <w:spacing w:after="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val="en-GB" w:eastAsia="fr-FR"/>
              </w:rPr>
              <w:t xml:space="preserve">In case of change of laws and regulation after the deadline for submission of the Bid Contract Price </w:t>
            </w:r>
            <w:r w:rsidRPr="00205EDB">
              <w:rPr>
                <w:rFonts w:ascii="Times New Roman" w:eastAsia="Times New Roman" w:hAnsi="Times New Roman" w:cs="Times New Roman"/>
                <w:b/>
                <w:color w:val="000000" w:themeColor="text1"/>
                <w:sz w:val="24"/>
                <w:szCs w:val="24"/>
                <w:lang w:val="en-GB" w:eastAsia="fr-FR"/>
              </w:rPr>
              <w:t>Shall not be</w:t>
            </w:r>
            <w:r w:rsidRPr="00205EDB">
              <w:rPr>
                <w:rFonts w:ascii="Times New Roman" w:eastAsia="Times New Roman" w:hAnsi="Times New Roman" w:cs="Times New Roman"/>
                <w:color w:val="000000" w:themeColor="text1"/>
                <w:sz w:val="24"/>
                <w:szCs w:val="24"/>
                <w:lang w:val="en-GB" w:eastAsia="fr-FR"/>
              </w:rPr>
              <w:t xml:space="preserve"> correspondingly increased or decreased and/or the Delivery Date </w:t>
            </w:r>
            <w:r w:rsidRPr="00205EDB">
              <w:rPr>
                <w:rFonts w:ascii="Times New Roman" w:eastAsia="Times New Roman" w:hAnsi="Times New Roman" w:cs="Times New Roman"/>
                <w:b/>
                <w:color w:val="000000" w:themeColor="text1"/>
                <w:sz w:val="24"/>
                <w:szCs w:val="24"/>
                <w:lang w:val="en-GB" w:eastAsia="fr-FR"/>
              </w:rPr>
              <w:lastRenderedPageBreak/>
              <w:t>Shall not be</w:t>
            </w:r>
            <w:r w:rsidRPr="00205EDB">
              <w:rPr>
                <w:rFonts w:ascii="Times New Roman" w:eastAsia="Times New Roman" w:hAnsi="Times New Roman" w:cs="Times New Roman"/>
                <w:color w:val="000000" w:themeColor="text1"/>
                <w:sz w:val="24"/>
                <w:szCs w:val="24"/>
                <w:lang w:val="en-GB" w:eastAsia="fr-FR"/>
              </w:rPr>
              <w:t xml:space="preserve"> reasonably adjusted to the extent that Supplier has there by been affected in the performance of any of its obligations under the Contract.</w:t>
            </w:r>
          </w:p>
        </w:tc>
      </w:tr>
      <w:tr w:rsidR="00205EDB" w:rsidRPr="00205EDB" w:rsidTr="004D5226">
        <w:trPr>
          <w:jc w:val="center"/>
        </w:trPr>
        <w:tc>
          <w:tcPr>
            <w:tcW w:w="1323" w:type="dxa"/>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bCs/>
                <w:color w:val="000000" w:themeColor="text1"/>
                <w:sz w:val="24"/>
                <w:szCs w:val="24"/>
                <w:lang w:eastAsia="fr-FR"/>
              </w:rPr>
              <w:lastRenderedPageBreak/>
              <w:t>GCC 16.1</w:t>
            </w:r>
          </w:p>
        </w:tc>
        <w:tc>
          <w:tcPr>
            <w:tcW w:w="9180" w:type="dxa"/>
          </w:tcPr>
          <w:p w:rsidR="00205EDB" w:rsidRPr="00205EDB" w:rsidRDefault="00205EDB" w:rsidP="00205EDB">
            <w:pPr>
              <w:tabs>
                <w:tab w:val="right" w:pos="7164"/>
              </w:tabs>
              <w:spacing w:before="80" w:after="8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val="en-GB" w:eastAsia="fr-FR"/>
              </w:rPr>
              <w:t>For Goods supplied from outside the Federal Democratic Republic of Ethiopia</w:t>
            </w:r>
            <w:r w:rsidRPr="00205EDB">
              <w:rPr>
                <w:rFonts w:ascii="Times New Roman" w:eastAsia="Times New Roman" w:hAnsi="Times New Roman" w:cs="Times New Roman"/>
                <w:color w:val="000000" w:themeColor="text1"/>
                <w:sz w:val="24"/>
                <w:szCs w:val="24"/>
                <w:lang w:eastAsia="fr-FR"/>
              </w:rPr>
              <w:t xml:space="preserve"> the Supplier shall be responsible for</w:t>
            </w:r>
            <w:r w:rsidRPr="00205EDB">
              <w:rPr>
                <w:rFonts w:ascii="Times New Roman" w:eastAsia="Times New Roman" w:hAnsi="Times New Roman" w:cs="Times New Roman"/>
                <w:color w:val="000000" w:themeColor="text1"/>
                <w:sz w:val="24"/>
                <w:szCs w:val="24"/>
                <w:lang w:val="en-GB" w:eastAsia="fr-FR"/>
              </w:rPr>
              <w:t xml:space="preserve"> all taxes, custom </w:t>
            </w:r>
            <w:proofErr w:type="spellStart"/>
            <w:r w:rsidRPr="00205EDB">
              <w:rPr>
                <w:rFonts w:ascii="Times New Roman" w:eastAsia="Times New Roman" w:hAnsi="Times New Roman" w:cs="Times New Roman"/>
                <w:color w:val="000000" w:themeColor="text1"/>
                <w:sz w:val="24"/>
                <w:szCs w:val="24"/>
                <w:lang w:val="en-GB" w:eastAsia="fr-FR"/>
              </w:rPr>
              <w:t>dutiesformalities</w:t>
            </w:r>
            <w:proofErr w:type="spellEnd"/>
            <w:r w:rsidRPr="00205EDB">
              <w:rPr>
                <w:rFonts w:ascii="Times New Roman" w:eastAsia="Times New Roman" w:hAnsi="Times New Roman" w:cs="Times New Roman"/>
                <w:color w:val="000000" w:themeColor="text1"/>
                <w:sz w:val="24"/>
                <w:szCs w:val="24"/>
                <w:lang w:val="en-GB" w:eastAsia="fr-FR"/>
              </w:rPr>
              <w:t>, license fees</w:t>
            </w:r>
            <w:r w:rsidRPr="00205EDB">
              <w:rPr>
                <w:rFonts w:ascii="Times New Roman" w:eastAsia="Times New Roman" w:hAnsi="Times New Roman" w:cs="Times New Roman"/>
                <w:color w:val="000000" w:themeColor="text1"/>
                <w:sz w:val="24"/>
                <w:szCs w:val="24"/>
                <w:lang w:eastAsia="fr-FR"/>
              </w:rPr>
              <w:t xml:space="preserve"> except for the following:</w:t>
            </w:r>
          </w:p>
        </w:tc>
      </w:tr>
      <w:tr w:rsidR="00205EDB" w:rsidRPr="00205EDB" w:rsidTr="004D5226">
        <w:trPr>
          <w:jc w:val="center"/>
        </w:trPr>
        <w:tc>
          <w:tcPr>
            <w:tcW w:w="1323" w:type="dxa"/>
          </w:tcPr>
          <w:p w:rsidR="00205EDB" w:rsidRPr="00205EDB" w:rsidRDefault="00205EDB" w:rsidP="00205EDB">
            <w:pPr>
              <w:spacing w:before="80" w:after="80"/>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bCs/>
                <w:color w:val="000000" w:themeColor="text1"/>
                <w:sz w:val="24"/>
                <w:szCs w:val="24"/>
                <w:lang w:eastAsia="fr-FR"/>
              </w:rPr>
              <w:t>GCC 16.2</w:t>
            </w:r>
          </w:p>
        </w:tc>
        <w:tc>
          <w:tcPr>
            <w:tcW w:w="9180" w:type="dxa"/>
          </w:tcPr>
          <w:p w:rsidR="00205EDB" w:rsidRPr="00205EDB" w:rsidRDefault="00205EDB" w:rsidP="00205EDB">
            <w:pPr>
              <w:tabs>
                <w:tab w:val="right" w:pos="7164"/>
              </w:tabs>
              <w:spacing w:before="80" w:after="80"/>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val="en-GB" w:eastAsia="fr-FR"/>
              </w:rPr>
              <w:t>For Goods supplied from within the Federal Democratic Republic of Ethiopia</w:t>
            </w:r>
            <w:r w:rsidRPr="00205EDB">
              <w:rPr>
                <w:rFonts w:ascii="Times New Roman" w:eastAsia="Times New Roman" w:hAnsi="Times New Roman" w:cs="Times New Roman"/>
                <w:color w:val="000000" w:themeColor="text1"/>
                <w:sz w:val="24"/>
                <w:szCs w:val="24"/>
                <w:lang w:eastAsia="fr-FR"/>
              </w:rPr>
              <w:t xml:space="preserve"> the </w:t>
            </w:r>
            <w:r w:rsidRPr="00205EDB">
              <w:rPr>
                <w:rFonts w:ascii="Times New Roman" w:eastAsia="Times New Roman" w:hAnsi="Times New Roman" w:cs="Times New Roman"/>
                <w:color w:val="000000" w:themeColor="text1"/>
                <w:sz w:val="24"/>
                <w:szCs w:val="24"/>
                <w:lang w:val="en-GB" w:eastAsia="fr-FR"/>
              </w:rPr>
              <w:t>Supplier</w:t>
            </w:r>
            <w:r w:rsidRPr="00205EDB">
              <w:rPr>
                <w:rFonts w:ascii="Times New Roman" w:eastAsia="Times New Roman" w:hAnsi="Times New Roman" w:cs="Times New Roman"/>
                <w:color w:val="000000" w:themeColor="text1"/>
                <w:sz w:val="24"/>
                <w:szCs w:val="24"/>
                <w:lang w:eastAsia="fr-FR"/>
              </w:rPr>
              <w:t xml:space="preserve"> shall be responsible for </w:t>
            </w:r>
            <w:r w:rsidRPr="00205EDB">
              <w:rPr>
                <w:rFonts w:ascii="Times New Roman" w:eastAsia="Times New Roman" w:hAnsi="Times New Roman" w:cs="Times New Roman"/>
                <w:color w:val="000000" w:themeColor="text1"/>
                <w:sz w:val="24"/>
                <w:szCs w:val="24"/>
                <w:lang w:val="en-GB" w:eastAsia="fr-FR"/>
              </w:rPr>
              <w:t>all taxes, formalities, license fees</w:t>
            </w:r>
            <w:r w:rsidRPr="00205EDB">
              <w:rPr>
                <w:rFonts w:ascii="Times New Roman" w:eastAsia="Times New Roman" w:hAnsi="Times New Roman" w:cs="Times New Roman"/>
                <w:color w:val="000000" w:themeColor="text1"/>
                <w:sz w:val="24"/>
                <w:szCs w:val="24"/>
                <w:lang w:eastAsia="fr-FR"/>
              </w:rPr>
              <w:t xml:space="preserve"> except for the following:</w:t>
            </w:r>
          </w:p>
          <w:p w:rsidR="00205EDB" w:rsidRPr="00205EDB" w:rsidRDefault="00205EDB" w:rsidP="00205EDB">
            <w:pPr>
              <w:tabs>
                <w:tab w:val="right" w:pos="7164"/>
              </w:tabs>
              <w:spacing w:before="80" w:after="80"/>
              <w:jc w:val="both"/>
              <w:rPr>
                <w:rFonts w:ascii="Times New Roman" w:eastAsia="Times New Roman" w:hAnsi="Times New Roman" w:cs="Times New Roman"/>
                <w:b/>
                <w:vanish/>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NO MODIFICATION.</w:t>
            </w:r>
          </w:p>
        </w:tc>
      </w:tr>
      <w:tr w:rsidR="00205EDB" w:rsidRPr="00205EDB" w:rsidTr="004D5226">
        <w:trPr>
          <w:jc w:val="center"/>
        </w:trPr>
        <w:tc>
          <w:tcPr>
            <w:tcW w:w="1323" w:type="dxa"/>
          </w:tcPr>
          <w:p w:rsidR="00205EDB" w:rsidRPr="00205EDB" w:rsidRDefault="00205EDB" w:rsidP="00205EDB">
            <w:pPr>
              <w:spacing w:before="80" w:after="80"/>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val="en-GB" w:eastAsia="fr-FR"/>
              </w:rPr>
              <w:t>GCC 23.3</w:t>
            </w:r>
          </w:p>
        </w:tc>
        <w:tc>
          <w:tcPr>
            <w:tcW w:w="9180" w:type="dxa"/>
          </w:tcPr>
          <w:p w:rsidR="00205EDB" w:rsidRPr="00205EDB" w:rsidRDefault="00205EDB" w:rsidP="00205EDB">
            <w:pPr>
              <w:tabs>
                <w:tab w:val="right" w:pos="7164"/>
              </w:tabs>
              <w:spacing w:before="80" w:after="80"/>
              <w:jc w:val="both"/>
              <w:rPr>
                <w:rFonts w:ascii="Nyala" w:eastAsia="Times New Roman" w:hAnsi="Nyala" w:cs="Times New Roman"/>
                <w:color w:val="000000" w:themeColor="text1"/>
                <w:sz w:val="24"/>
                <w:szCs w:val="24"/>
                <w:u w:val="single"/>
                <w:lang w:val="en-GB" w:eastAsia="fr-FR"/>
              </w:rPr>
            </w:pPr>
            <w:r w:rsidRPr="00205EDB">
              <w:rPr>
                <w:rFonts w:ascii="Times New Roman" w:eastAsia="Times New Roman" w:hAnsi="Times New Roman" w:cs="Times New Roman"/>
                <w:color w:val="000000" w:themeColor="text1"/>
                <w:sz w:val="24"/>
                <w:szCs w:val="24"/>
                <w:lang w:val="en-GB" w:eastAsia="fr-FR"/>
              </w:rPr>
              <w:t xml:space="preserve">The period of validity of the Warranty shall </w:t>
            </w:r>
            <w:proofErr w:type="spellStart"/>
            <w:r w:rsidRPr="00205EDB">
              <w:rPr>
                <w:rFonts w:ascii="Times New Roman" w:eastAsia="Times New Roman" w:hAnsi="Times New Roman" w:cs="Times New Roman"/>
                <w:color w:val="000000" w:themeColor="text1"/>
                <w:sz w:val="24"/>
                <w:szCs w:val="24"/>
                <w:lang w:val="en-GB" w:eastAsia="fr-FR"/>
              </w:rPr>
              <w:t>be:</w:t>
            </w:r>
            <w:r w:rsidRPr="00205EDB">
              <w:rPr>
                <w:rFonts w:ascii="Times New Roman" w:eastAsia="Times New Roman" w:hAnsi="Times New Roman" w:cs="Times New Roman"/>
                <w:b/>
                <w:color w:val="000000" w:themeColor="text1"/>
                <w:sz w:val="24"/>
                <w:szCs w:val="24"/>
                <w:lang w:val="en-GB" w:eastAsia="fr-FR"/>
              </w:rPr>
              <w:t>stated</w:t>
            </w:r>
            <w:proofErr w:type="spellEnd"/>
            <w:r w:rsidRPr="00205EDB">
              <w:rPr>
                <w:rFonts w:ascii="Times New Roman" w:eastAsia="Times New Roman" w:hAnsi="Times New Roman" w:cs="Times New Roman"/>
                <w:b/>
                <w:color w:val="000000" w:themeColor="text1"/>
                <w:sz w:val="24"/>
                <w:szCs w:val="24"/>
                <w:lang w:val="en-GB" w:eastAsia="fr-FR"/>
              </w:rPr>
              <w:t xml:space="preserve"> in section 6, statement of requirements</w:t>
            </w:r>
          </w:p>
        </w:tc>
      </w:tr>
      <w:tr w:rsidR="00205EDB" w:rsidRPr="00205EDB" w:rsidTr="004D5226">
        <w:trPr>
          <w:jc w:val="center"/>
        </w:trPr>
        <w:tc>
          <w:tcPr>
            <w:tcW w:w="1323" w:type="dxa"/>
          </w:tcPr>
          <w:p w:rsidR="00205EDB" w:rsidRPr="00205EDB" w:rsidRDefault="00205EDB" w:rsidP="00205EDB">
            <w:pPr>
              <w:spacing w:before="120" w:after="120"/>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val="en-GB" w:eastAsia="fr-FR"/>
              </w:rPr>
              <w:t>GCC 23.5</w:t>
            </w:r>
          </w:p>
        </w:tc>
        <w:tc>
          <w:tcPr>
            <w:tcW w:w="9180" w:type="dxa"/>
          </w:tcPr>
          <w:p w:rsidR="00205EDB" w:rsidRPr="00205EDB" w:rsidRDefault="00205EDB" w:rsidP="00205EDB">
            <w:pPr>
              <w:tabs>
                <w:tab w:val="right" w:pos="7164"/>
              </w:tabs>
              <w:spacing w:before="80" w:after="80"/>
              <w:jc w:val="both"/>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The repair or replace period will be: 30 DAYS after receipt of the notice.</w:t>
            </w:r>
          </w:p>
        </w:tc>
      </w:tr>
      <w:tr w:rsidR="00205EDB" w:rsidRPr="00205EDB" w:rsidTr="004D5226">
        <w:trPr>
          <w:jc w:val="center"/>
        </w:trPr>
        <w:tc>
          <w:tcPr>
            <w:tcW w:w="1323" w:type="dxa"/>
          </w:tcPr>
          <w:p w:rsidR="00205EDB" w:rsidRPr="00205EDB" w:rsidRDefault="00205EDB" w:rsidP="00205EDB">
            <w:pPr>
              <w:spacing w:before="120" w:after="120"/>
              <w:jc w:val="center"/>
              <w:rPr>
                <w:rFonts w:ascii="Times New Roman" w:eastAsia="Times New Roman" w:hAnsi="Times New Roman" w:cs="Times New Roman"/>
                <w:b/>
                <w:color w:val="000000" w:themeColor="text1"/>
                <w:sz w:val="24"/>
                <w:szCs w:val="24"/>
                <w:lang w:val="en-GB" w:eastAsia="fr-FR"/>
              </w:rPr>
            </w:pPr>
          </w:p>
        </w:tc>
        <w:tc>
          <w:tcPr>
            <w:tcW w:w="9180" w:type="dxa"/>
          </w:tcPr>
          <w:p w:rsidR="00205EDB" w:rsidRPr="00205EDB" w:rsidRDefault="00205EDB" w:rsidP="00205EDB">
            <w:pPr>
              <w:spacing w:before="60" w:after="60"/>
              <w:jc w:val="center"/>
              <w:outlineLvl w:val="2"/>
              <w:rPr>
                <w:rFonts w:ascii="Times New Roman" w:eastAsia="Times New Roman" w:hAnsi="Times New Roman" w:cs="Times New Roman"/>
                <w:b/>
                <w:bCs/>
                <w:color w:val="000000" w:themeColor="text1"/>
                <w:sz w:val="24"/>
                <w:szCs w:val="24"/>
                <w:lang w:eastAsia="fr-FR"/>
              </w:rPr>
            </w:pPr>
            <w:bookmarkStart w:id="540" w:name="_Toc304283226"/>
            <w:bookmarkStart w:id="541" w:name="_Toc309542050"/>
            <w:r w:rsidRPr="00205EDB">
              <w:rPr>
                <w:rFonts w:ascii="Times New Roman" w:eastAsia="Times New Roman" w:hAnsi="Times New Roman" w:cs="Times New Roman"/>
                <w:b/>
                <w:bCs/>
                <w:color w:val="000000" w:themeColor="text1"/>
                <w:sz w:val="24"/>
                <w:szCs w:val="24"/>
                <w:lang w:eastAsia="fr-FR"/>
              </w:rPr>
              <w:t>Obligations of the Public Body</w:t>
            </w:r>
            <w:bookmarkEnd w:id="540"/>
            <w:bookmarkEnd w:id="541"/>
          </w:p>
        </w:tc>
      </w:tr>
      <w:tr w:rsidR="00205EDB" w:rsidRPr="00205EDB" w:rsidTr="004D5226">
        <w:trPr>
          <w:jc w:val="center"/>
        </w:trPr>
        <w:tc>
          <w:tcPr>
            <w:tcW w:w="1323" w:type="dxa"/>
          </w:tcPr>
          <w:p w:rsidR="00205EDB" w:rsidRPr="00205EDB" w:rsidRDefault="00205EDB" w:rsidP="00205EDB">
            <w:pPr>
              <w:spacing w:before="120" w:after="120"/>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val="en-GB" w:eastAsia="fr-FR"/>
              </w:rPr>
              <w:t>GCC 29.1</w:t>
            </w:r>
          </w:p>
        </w:tc>
        <w:tc>
          <w:tcPr>
            <w:tcW w:w="9180" w:type="dxa"/>
          </w:tcPr>
          <w:p w:rsidR="00205EDB" w:rsidRPr="00205EDB" w:rsidRDefault="00205EDB" w:rsidP="00205EDB">
            <w:pPr>
              <w:spacing w:after="0"/>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val="en-GB" w:eastAsia="fr-FR"/>
              </w:rPr>
              <w:t xml:space="preserve">The </w:t>
            </w:r>
            <w:r w:rsidRPr="00205EDB">
              <w:rPr>
                <w:rFonts w:ascii="Times New Roman" w:eastAsia="Times New Roman" w:hAnsi="Times New Roman" w:cs="Times New Roman"/>
                <w:color w:val="000000" w:themeColor="text1"/>
                <w:sz w:val="24"/>
                <w:szCs w:val="24"/>
                <w:lang w:eastAsia="fr-FR"/>
              </w:rPr>
              <w:t xml:space="preserve">Public Body </w:t>
            </w:r>
            <w:r w:rsidRPr="00205EDB">
              <w:rPr>
                <w:rFonts w:ascii="Times New Roman" w:eastAsia="Times New Roman" w:hAnsi="Times New Roman" w:cs="Times New Roman"/>
                <w:color w:val="000000" w:themeColor="text1"/>
                <w:sz w:val="24"/>
                <w:szCs w:val="24"/>
                <w:lang w:val="en-GB" w:eastAsia="fr-FR"/>
              </w:rPr>
              <w:t xml:space="preserve">shall, if so required by the Supplier, assist the Supplier in complying with the following requirements: </w:t>
            </w:r>
            <w:r w:rsidRPr="00205EDB">
              <w:rPr>
                <w:rFonts w:ascii="Times New Roman" w:eastAsia="Times New Roman" w:hAnsi="Times New Roman" w:cs="Times New Roman"/>
                <w:b/>
                <w:color w:val="000000" w:themeColor="text1"/>
                <w:sz w:val="24"/>
                <w:szCs w:val="24"/>
                <w:lang w:val="en-GB" w:eastAsia="fr-FR"/>
              </w:rPr>
              <w:t>NO MODIFICATION.</w:t>
            </w:r>
          </w:p>
        </w:tc>
      </w:tr>
      <w:tr w:rsidR="00205EDB" w:rsidRPr="00205EDB" w:rsidTr="004D5226">
        <w:trPr>
          <w:jc w:val="center"/>
        </w:trPr>
        <w:tc>
          <w:tcPr>
            <w:tcW w:w="1323" w:type="dxa"/>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val="en-GB" w:eastAsia="fr-FR"/>
              </w:rPr>
            </w:pPr>
          </w:p>
        </w:tc>
        <w:tc>
          <w:tcPr>
            <w:tcW w:w="9180" w:type="dxa"/>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8"/>
                <w:szCs w:val="24"/>
                <w:lang w:eastAsia="fr-FR"/>
              </w:rPr>
            </w:pPr>
            <w:bookmarkStart w:id="542" w:name="_Toc304283227"/>
            <w:bookmarkStart w:id="543" w:name="_Toc309542051"/>
            <w:r w:rsidRPr="00205EDB">
              <w:rPr>
                <w:rFonts w:ascii="Times New Roman" w:eastAsia="Times New Roman" w:hAnsi="Times New Roman" w:cs="Times New Roman"/>
                <w:b/>
                <w:bCs/>
                <w:color w:val="000000" w:themeColor="text1"/>
                <w:sz w:val="28"/>
                <w:szCs w:val="24"/>
                <w:lang w:eastAsia="fr-FR"/>
              </w:rPr>
              <w:t>Payment</w:t>
            </w:r>
            <w:bookmarkEnd w:id="542"/>
            <w:bookmarkEnd w:id="543"/>
          </w:p>
        </w:tc>
      </w:tr>
      <w:tr w:rsidR="00205EDB" w:rsidRPr="00205EDB" w:rsidTr="004D5226">
        <w:trPr>
          <w:trHeight w:val="1155"/>
          <w:jc w:val="center"/>
        </w:trPr>
        <w:tc>
          <w:tcPr>
            <w:tcW w:w="1323" w:type="dxa"/>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val="en-GB" w:eastAsia="fr-FR"/>
              </w:rPr>
              <w:t>GCC 32.5</w:t>
            </w:r>
          </w:p>
        </w:tc>
        <w:tc>
          <w:tcPr>
            <w:tcW w:w="9180" w:type="dxa"/>
          </w:tcPr>
          <w:p w:rsidR="00205EDB" w:rsidRPr="00205EDB" w:rsidRDefault="00205EDB" w:rsidP="00205EDB">
            <w:pPr>
              <w:spacing w:before="120" w:after="120" w:line="36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For Goods supplied locally all payment to the Supplier under this Contract shall be made in ETB.</w:t>
            </w:r>
          </w:p>
          <w:p w:rsidR="00205EDB" w:rsidRPr="00205EDB" w:rsidRDefault="00205EDB" w:rsidP="00205EDB">
            <w:pPr>
              <w:spacing w:before="120" w:after="120" w:line="360" w:lineRule="auto"/>
              <w:jc w:val="both"/>
              <w:rPr>
                <w:rFonts w:ascii="Times New Roman" w:eastAsia="Times New Roman" w:hAnsi="Times New Roman" w:cs="Times New Roman"/>
                <w:color w:val="000000" w:themeColor="text1"/>
                <w:sz w:val="24"/>
                <w:szCs w:val="24"/>
                <w:lang w:eastAsia="fr-FR"/>
              </w:rPr>
            </w:pPr>
          </w:p>
        </w:tc>
      </w:tr>
      <w:tr w:rsidR="00205EDB" w:rsidRPr="00205EDB" w:rsidTr="004D5226">
        <w:trPr>
          <w:jc w:val="center"/>
        </w:trPr>
        <w:tc>
          <w:tcPr>
            <w:tcW w:w="1323" w:type="dxa"/>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val="en-GB" w:eastAsia="fr-FR"/>
              </w:rPr>
              <w:t>GCC 32.9</w:t>
            </w:r>
          </w:p>
        </w:tc>
        <w:tc>
          <w:tcPr>
            <w:tcW w:w="9180" w:type="dxa"/>
          </w:tcPr>
          <w:p w:rsidR="00205EDB" w:rsidRPr="00205EDB" w:rsidRDefault="00205EDB" w:rsidP="00205EDB">
            <w:pPr>
              <w:spacing w:before="60" w:after="60" w:line="240" w:lineRule="auto"/>
              <w:outlineLvl w:val="2"/>
              <w:rPr>
                <w:rFonts w:ascii="Times New Roman" w:eastAsia="Times New Roman" w:hAnsi="Times New Roman" w:cs="Times New Roman"/>
                <w:b/>
                <w:bCs/>
                <w:sz w:val="24"/>
                <w:szCs w:val="24"/>
                <w:lang w:val="en-GB" w:eastAsia="fr-FR"/>
              </w:rPr>
            </w:pPr>
            <w:r w:rsidRPr="00205EDB">
              <w:rPr>
                <w:rFonts w:ascii="Times New Roman" w:eastAsia="Times New Roman" w:hAnsi="Times New Roman" w:cs="Times New Roman"/>
                <w:b/>
                <w:bCs/>
                <w:sz w:val="24"/>
                <w:szCs w:val="24"/>
                <w:lang w:val="en-GB" w:eastAsia="fr-FR"/>
              </w:rPr>
              <w:t>Not Applicable.</w:t>
            </w:r>
          </w:p>
        </w:tc>
      </w:tr>
      <w:tr w:rsidR="00205EDB" w:rsidRPr="00205EDB" w:rsidTr="004D5226">
        <w:trPr>
          <w:jc w:val="center"/>
        </w:trPr>
        <w:tc>
          <w:tcPr>
            <w:tcW w:w="1323" w:type="dxa"/>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val="en-GB" w:eastAsia="fr-FR"/>
              </w:rPr>
            </w:pPr>
          </w:p>
        </w:tc>
        <w:tc>
          <w:tcPr>
            <w:tcW w:w="9180" w:type="dxa"/>
          </w:tcPr>
          <w:p w:rsidR="00205EDB" w:rsidRPr="00205EDB" w:rsidRDefault="00205EDB" w:rsidP="00205EDB">
            <w:pPr>
              <w:numPr>
                <w:ilvl w:val="2"/>
                <w:numId w:val="38"/>
              </w:numPr>
              <w:spacing w:before="60" w:after="60" w:line="240" w:lineRule="auto"/>
              <w:jc w:val="center"/>
              <w:outlineLvl w:val="2"/>
              <w:rPr>
                <w:rFonts w:ascii="Times New Roman" w:eastAsia="Times New Roman" w:hAnsi="Times New Roman" w:cs="Times New Roman"/>
                <w:b/>
                <w:bCs/>
                <w:color w:val="000000" w:themeColor="text1"/>
                <w:sz w:val="28"/>
                <w:szCs w:val="24"/>
                <w:lang w:val="en-GB" w:eastAsia="fr-FR"/>
              </w:rPr>
            </w:pPr>
            <w:bookmarkStart w:id="544" w:name="_Toc304283228"/>
            <w:bookmarkStart w:id="545" w:name="_Toc309542052"/>
            <w:r w:rsidRPr="00205EDB">
              <w:rPr>
                <w:rFonts w:ascii="Times New Roman" w:eastAsia="Times New Roman" w:hAnsi="Times New Roman" w:cs="Times New Roman"/>
                <w:b/>
                <w:bCs/>
                <w:color w:val="000000" w:themeColor="text1"/>
                <w:sz w:val="28"/>
                <w:szCs w:val="24"/>
                <w:lang w:val="en-GB" w:eastAsia="fr-FR"/>
              </w:rPr>
              <w:t xml:space="preserve"> Obligations of the Supplier</w:t>
            </w:r>
            <w:bookmarkEnd w:id="544"/>
            <w:bookmarkEnd w:id="545"/>
          </w:p>
        </w:tc>
      </w:tr>
      <w:tr w:rsidR="00205EDB" w:rsidRPr="00205EDB" w:rsidTr="004D5226">
        <w:trPr>
          <w:jc w:val="center"/>
        </w:trPr>
        <w:tc>
          <w:tcPr>
            <w:tcW w:w="1323" w:type="dxa"/>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val="en-GB" w:eastAsia="fr-FR"/>
              </w:rPr>
            </w:pPr>
          </w:p>
        </w:tc>
        <w:tc>
          <w:tcPr>
            <w:tcW w:w="9180" w:type="dxa"/>
          </w:tcPr>
          <w:p w:rsidR="00205EDB" w:rsidRPr="00205EDB" w:rsidRDefault="00205EDB" w:rsidP="00205EDB">
            <w:pPr>
              <w:tabs>
                <w:tab w:val="right" w:pos="7164"/>
              </w:tabs>
              <w:spacing w:before="80" w:after="80" w:line="240" w:lineRule="auto"/>
              <w:jc w:val="both"/>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The Winning Supplier has to present company legal Documents officially stamped and confirmed by Ethiopian Foreign affairs for its legal status before signing the contract.</w:t>
            </w:r>
          </w:p>
        </w:tc>
      </w:tr>
      <w:tr w:rsidR="00205EDB" w:rsidRPr="00205EDB" w:rsidTr="004D5226">
        <w:trPr>
          <w:jc w:val="center"/>
        </w:trPr>
        <w:tc>
          <w:tcPr>
            <w:tcW w:w="1323" w:type="dxa"/>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val="en-GB" w:eastAsia="fr-FR"/>
              </w:rPr>
              <w:t>GCC 42.1</w:t>
            </w:r>
          </w:p>
        </w:tc>
        <w:tc>
          <w:tcPr>
            <w:tcW w:w="9180" w:type="dxa"/>
          </w:tcPr>
          <w:p w:rsidR="00205EDB" w:rsidRPr="00205EDB" w:rsidRDefault="00205EDB" w:rsidP="00205EDB">
            <w:pPr>
              <w:tabs>
                <w:tab w:val="right" w:pos="7164"/>
              </w:tabs>
              <w:spacing w:before="80" w:after="80" w:line="240" w:lineRule="auto"/>
              <w:jc w:val="both"/>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The insurance coverage shall be in accordance with the following Inco terms:</w:t>
            </w:r>
          </w:p>
          <w:p w:rsidR="00205EDB" w:rsidRPr="00205EDB" w:rsidRDefault="00205EDB" w:rsidP="00205EDB">
            <w:pPr>
              <w:tabs>
                <w:tab w:val="right" w:pos="7164"/>
              </w:tabs>
              <w:spacing w:before="80" w:after="80" w:line="240" w:lineRule="auto"/>
              <w:jc w:val="both"/>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sz w:val="24"/>
                <w:szCs w:val="24"/>
                <w:lang w:val="en-GB" w:eastAsia="fr-FR"/>
              </w:rPr>
              <w:t>Specified  GCC 42.1</w:t>
            </w:r>
          </w:p>
        </w:tc>
      </w:tr>
    </w:tbl>
    <w:p w:rsidR="00205EDB" w:rsidRPr="00205EDB" w:rsidRDefault="00205EDB" w:rsidP="00205EDB">
      <w:pPr>
        <w:tabs>
          <w:tab w:val="left" w:pos="6636"/>
        </w:tabs>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tabs>
          <w:tab w:val="left" w:pos="6636"/>
        </w:tabs>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tabs>
          <w:tab w:val="left" w:pos="6636"/>
        </w:tabs>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tabs>
          <w:tab w:val="left" w:pos="6636"/>
        </w:tabs>
        <w:spacing w:after="0" w:line="240" w:lineRule="auto"/>
        <w:rPr>
          <w:rFonts w:ascii="Times New Roman" w:eastAsia="Times New Roman" w:hAnsi="Times New Roman" w:cs="Times New Roman"/>
          <w:color w:val="000000" w:themeColor="text1"/>
          <w:sz w:val="24"/>
          <w:szCs w:val="24"/>
          <w:lang w:eastAsia="fr-FR"/>
        </w:rPr>
      </w:pPr>
    </w:p>
    <w:tbl>
      <w:tblPr>
        <w:tblW w:w="10773" w:type="dxa"/>
        <w:jc w:val="center"/>
        <w:tblInd w:w="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A0" w:firstRow="1" w:lastRow="0" w:firstColumn="1" w:lastColumn="0" w:noHBand="0" w:noVBand="0"/>
      </w:tblPr>
      <w:tblGrid>
        <w:gridCol w:w="1323"/>
        <w:gridCol w:w="9450"/>
      </w:tblGrid>
      <w:tr w:rsidR="00205EDB" w:rsidRPr="00205EDB" w:rsidTr="004D5226">
        <w:trPr>
          <w:jc w:val="center"/>
        </w:trPr>
        <w:tc>
          <w:tcPr>
            <w:tcW w:w="1323" w:type="dxa"/>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val="en-GB" w:eastAsia="fr-FR"/>
              </w:rPr>
            </w:pPr>
          </w:p>
        </w:tc>
        <w:tc>
          <w:tcPr>
            <w:tcW w:w="9450" w:type="dxa"/>
          </w:tcPr>
          <w:p w:rsidR="00205EDB" w:rsidRPr="00205EDB" w:rsidRDefault="00205EDB" w:rsidP="00205EDB">
            <w:pPr>
              <w:spacing w:before="60" w:after="60" w:line="240" w:lineRule="auto"/>
              <w:jc w:val="center"/>
              <w:outlineLvl w:val="2"/>
              <w:rPr>
                <w:rFonts w:ascii="Times New Roman" w:eastAsia="Times New Roman" w:hAnsi="Times New Roman" w:cs="Times New Roman"/>
                <w:b/>
                <w:bCs/>
                <w:color w:val="000000" w:themeColor="text1"/>
                <w:sz w:val="24"/>
                <w:szCs w:val="24"/>
                <w:lang w:eastAsia="fr-FR"/>
              </w:rPr>
            </w:pPr>
            <w:bookmarkStart w:id="546" w:name="_Toc304283229"/>
            <w:bookmarkStart w:id="547" w:name="_Toc309542053"/>
            <w:r w:rsidRPr="00205EDB">
              <w:rPr>
                <w:rFonts w:ascii="Times New Roman" w:eastAsia="Times New Roman" w:hAnsi="Times New Roman" w:cs="Times New Roman"/>
                <w:b/>
                <w:bCs/>
                <w:color w:val="000000" w:themeColor="text1"/>
                <w:sz w:val="24"/>
                <w:szCs w:val="24"/>
                <w:lang w:eastAsia="fr-FR"/>
              </w:rPr>
              <w:t>Performance of the Contract</w:t>
            </w:r>
            <w:bookmarkEnd w:id="546"/>
            <w:bookmarkEnd w:id="547"/>
          </w:p>
        </w:tc>
      </w:tr>
      <w:tr w:rsidR="00205EDB" w:rsidRPr="00205EDB" w:rsidTr="004D5226">
        <w:trPr>
          <w:jc w:val="center"/>
        </w:trPr>
        <w:tc>
          <w:tcPr>
            <w:tcW w:w="1323" w:type="dxa"/>
          </w:tcPr>
          <w:p w:rsidR="00205EDB" w:rsidRPr="00205EDB" w:rsidRDefault="00205EDB" w:rsidP="00205EDB">
            <w:pPr>
              <w:spacing w:before="120" w:after="120" w:line="240" w:lineRule="auto"/>
              <w:jc w:val="center"/>
              <w:rPr>
                <w:rFonts w:ascii="Times New Roman" w:eastAsia="Times New Roman" w:hAnsi="Times New Roman" w:cs="Times New Roman"/>
                <w:b/>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val="en-GB" w:eastAsia="fr-FR"/>
              </w:rPr>
              <w:t>GCC 48.1</w:t>
            </w:r>
          </w:p>
        </w:tc>
        <w:tc>
          <w:tcPr>
            <w:tcW w:w="9450" w:type="dxa"/>
          </w:tcPr>
          <w:p w:rsidR="00205EDB" w:rsidRPr="00205EDB" w:rsidRDefault="00205EDB" w:rsidP="00205EDB">
            <w:pPr>
              <w:tabs>
                <w:tab w:val="right" w:pos="7164"/>
              </w:tabs>
              <w:spacing w:before="80" w:after="80" w:line="240" w:lineRule="auto"/>
              <w:jc w:val="both"/>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The Scope of Supply shall be defined in: </w:t>
            </w:r>
            <w:r w:rsidRPr="00205EDB">
              <w:rPr>
                <w:rFonts w:ascii="Times New Roman" w:eastAsia="Times New Roman" w:hAnsi="Times New Roman" w:cs="Times New Roman"/>
                <w:b/>
                <w:color w:val="000000" w:themeColor="text1"/>
                <w:sz w:val="24"/>
                <w:szCs w:val="24"/>
                <w:lang w:eastAsia="fr-FR"/>
              </w:rPr>
              <w:t>Section 6 of this bid document understatement of</w:t>
            </w:r>
          </w:p>
          <w:p w:rsidR="00205EDB" w:rsidRPr="00205EDB" w:rsidRDefault="00205EDB" w:rsidP="00205EDB">
            <w:pPr>
              <w:tabs>
                <w:tab w:val="right" w:pos="7164"/>
              </w:tabs>
              <w:spacing w:before="80" w:after="80" w:line="240" w:lineRule="auto"/>
              <w:jc w:val="both"/>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eastAsia="fr-FR"/>
              </w:rPr>
              <w:t>Requirement.</w:t>
            </w:r>
          </w:p>
        </w:tc>
      </w:tr>
    </w:tbl>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val="en-GB" w:eastAsia="fr-FR"/>
        </w:rPr>
        <w:sectPr w:rsidR="00205EDB" w:rsidRPr="00205EDB" w:rsidSect="001F6C20">
          <w:footerReference w:type="default" r:id="rId52"/>
          <w:pgSz w:w="12240" w:h="15840"/>
          <w:pgMar w:top="1440" w:right="1800" w:bottom="1440" w:left="1800" w:header="720" w:footer="720" w:gutter="0"/>
          <w:pgNumType w:start="1"/>
          <w:cols w:space="720"/>
          <w:docGrid w:linePitch="360"/>
        </w:sect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numPr>
          <w:ilvl w:val="1"/>
          <w:numId w:val="13"/>
        </w:numPr>
        <w:tabs>
          <w:tab w:val="left" w:pos="2700"/>
        </w:tabs>
        <w:spacing w:before="120" w:after="120" w:line="240" w:lineRule="auto"/>
        <w:ind w:left="2880" w:hanging="2880"/>
        <w:outlineLvl w:val="1"/>
        <w:rPr>
          <w:rFonts w:ascii="Times New Roman" w:eastAsia="Times New Roman" w:hAnsi="Times New Roman" w:cs="Times New Roman"/>
          <w:b/>
          <w:sz w:val="36"/>
          <w:lang w:eastAsia="fr-FR"/>
        </w:rPr>
      </w:pPr>
      <w:bookmarkStart w:id="548" w:name="_Toc309627003"/>
      <w:r w:rsidRPr="00205EDB">
        <w:rPr>
          <w:rFonts w:ascii="Times New Roman" w:eastAsia="Times New Roman" w:hAnsi="Times New Roman" w:cs="Times New Roman"/>
          <w:b/>
          <w:sz w:val="36"/>
          <w:lang w:eastAsia="fr-FR"/>
        </w:rPr>
        <w:t>Contract Forms</w:t>
      </w:r>
      <w:bookmarkEnd w:id="548"/>
    </w:p>
    <w:p w:rsidR="00205EDB" w:rsidRPr="00205EDB" w:rsidRDefault="00205EDB" w:rsidP="00205EDB">
      <w:pPr>
        <w:spacing w:after="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Table of Contents</w:t>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color w:val="000000" w:themeColor="text1"/>
          <w:sz w:val="24"/>
          <w:szCs w:val="24"/>
          <w:lang w:eastAsia="en-GB"/>
        </w:rPr>
        <w:fldChar w:fldCharType="begin"/>
      </w:r>
      <w:r w:rsidRPr="00205EDB">
        <w:rPr>
          <w:rFonts w:ascii="Times New Roman" w:eastAsia="Times New Roman" w:hAnsi="Times New Roman" w:cs="Times New Roman"/>
          <w:b/>
          <w:bCs/>
          <w:color w:val="000000" w:themeColor="text1"/>
          <w:sz w:val="24"/>
          <w:szCs w:val="24"/>
          <w:lang w:eastAsia="en-GB"/>
        </w:rPr>
        <w:instrText xml:space="preserve"> TOC \t "Section 9-Para,1,Section 9-Clause,2,Section 9-Clauses,2" </w:instrText>
      </w:r>
      <w:r w:rsidRPr="00205EDB">
        <w:rPr>
          <w:rFonts w:ascii="Times New Roman" w:eastAsia="Times New Roman" w:hAnsi="Times New Roman" w:cs="Times New Roman"/>
          <w:b/>
          <w:bCs/>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A.</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Contract Agreement</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_Toc291888483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2</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1.</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The Agreement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_Toc291888484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2</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851"/>
          <w:tab w:val="right" w:pos="8636"/>
        </w:tabs>
        <w:spacing w:before="60" w:after="60" w:line="360" w:lineRule="auto"/>
        <w:ind w:left="221"/>
        <w:rPr>
          <w:rFonts w:ascii="Times New Roman Bold" w:eastAsia="Times New Roman" w:hAnsi="Times New Roman Bold" w:cs="Times New Roman"/>
          <w:noProof/>
        </w:rPr>
      </w:pPr>
      <w:r w:rsidRPr="00205EDB">
        <w:rPr>
          <w:rFonts w:ascii="Times New Roman Bold" w:eastAsia="Times New Roman" w:hAnsi="Times New Roman Bold" w:cs="Times New Roman"/>
          <w:noProof/>
          <w:lang w:eastAsia="fr-FR"/>
        </w:rPr>
        <w:t>2.</w:t>
      </w:r>
      <w:r w:rsidRPr="00205EDB">
        <w:rPr>
          <w:rFonts w:ascii="Times New Roman Bold" w:eastAsia="Times New Roman" w:hAnsi="Times New Roman Bold" w:cs="Times New Roman"/>
          <w:noProof/>
        </w:rPr>
        <w:tab/>
      </w:r>
      <w:r w:rsidRPr="00205EDB">
        <w:rPr>
          <w:rFonts w:ascii="Times New Roman Bold" w:eastAsia="Times New Roman" w:hAnsi="Times New Roman Bold" w:cs="Times New Roman"/>
          <w:noProof/>
          <w:lang w:eastAsia="fr-FR"/>
        </w:rPr>
        <w:t>Term of Contract Agreement</w:t>
      </w:r>
      <w:r w:rsidRPr="00205EDB">
        <w:rPr>
          <w:rFonts w:ascii="Times New Roman Bold" w:eastAsia="Times New Roman" w:hAnsi="Times New Roman Bold" w:cs="Times New Roman"/>
          <w:noProof/>
          <w:lang w:eastAsia="fr-FR"/>
        </w:rPr>
        <w:tab/>
      </w:r>
      <w:r w:rsidRPr="00205EDB">
        <w:rPr>
          <w:rFonts w:ascii="Times New Roman Bold" w:eastAsia="Times New Roman" w:hAnsi="Times New Roman Bold" w:cs="Times New Roman"/>
          <w:noProof/>
          <w:lang w:eastAsia="fr-FR"/>
        </w:rPr>
        <w:fldChar w:fldCharType="begin"/>
      </w:r>
      <w:r w:rsidRPr="00205EDB">
        <w:rPr>
          <w:rFonts w:ascii="Times New Roman Bold" w:eastAsia="Times New Roman" w:hAnsi="Times New Roman Bold" w:cs="Times New Roman"/>
          <w:noProof/>
          <w:lang w:eastAsia="fr-FR"/>
        </w:rPr>
        <w:instrText xml:space="preserve"> PAGEREF _Toc291888485 \h </w:instrText>
      </w:r>
      <w:r w:rsidRPr="00205EDB">
        <w:rPr>
          <w:rFonts w:ascii="Times New Roman Bold" w:eastAsia="Times New Roman" w:hAnsi="Times New Roman Bold" w:cs="Times New Roman"/>
          <w:noProof/>
          <w:lang w:eastAsia="fr-FR"/>
        </w:rPr>
      </w:r>
      <w:r w:rsidRPr="00205EDB">
        <w:rPr>
          <w:rFonts w:ascii="Times New Roman Bold" w:eastAsia="Times New Roman" w:hAnsi="Times New Roman Bold" w:cs="Times New Roman"/>
          <w:noProof/>
          <w:lang w:eastAsia="fr-FR"/>
        </w:rPr>
        <w:fldChar w:fldCharType="separate"/>
      </w:r>
      <w:r w:rsidRPr="00205EDB">
        <w:rPr>
          <w:rFonts w:ascii="Times New Roman Bold" w:eastAsia="Times New Roman" w:hAnsi="Times New Roman Bold" w:cs="Times New Roman"/>
          <w:noProof/>
          <w:lang w:eastAsia="fr-FR"/>
        </w:rPr>
        <w:t>3</w:t>
      </w:r>
      <w:r w:rsidRPr="00205EDB">
        <w:rPr>
          <w:rFonts w:ascii="Times New Roman Bold" w:eastAsia="Times New Roman" w:hAnsi="Times New Roman Bold" w:cs="Times New Roman"/>
          <w:noProof/>
          <w:lang w:eastAsia="fr-FR"/>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B.</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Performance Security</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_Toc291888486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noProof/>
          <w:color w:val="000000" w:themeColor="text1"/>
          <w:sz w:val="24"/>
          <w:szCs w:val="24"/>
          <w:lang w:eastAsia="en-GB"/>
        </w:rPr>
        <w:t>Error! Bookmark not defined.</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tabs>
          <w:tab w:val="left" w:pos="1134"/>
          <w:tab w:val="right" w:pos="8640"/>
        </w:tabs>
        <w:autoSpaceDE w:val="0"/>
        <w:autoSpaceDN w:val="0"/>
        <w:spacing w:before="120" w:after="120" w:line="240" w:lineRule="auto"/>
        <w:ind w:left="851" w:hanging="851"/>
        <w:rPr>
          <w:rFonts w:ascii="Times New Roman" w:eastAsia="Times New Roman" w:hAnsi="Times New Roman" w:cs="Times New Roman"/>
          <w:noProof/>
          <w:color w:val="000000" w:themeColor="text1"/>
          <w:sz w:val="24"/>
          <w:szCs w:val="24"/>
        </w:rPr>
      </w:pPr>
      <w:r w:rsidRPr="00205EDB">
        <w:rPr>
          <w:rFonts w:ascii="Times New Roman" w:eastAsia="Times New Roman" w:hAnsi="Times New Roman" w:cs="Times New Roman"/>
          <w:b/>
          <w:bCs/>
          <w:noProof/>
          <w:color w:val="000000" w:themeColor="text1"/>
          <w:sz w:val="24"/>
          <w:szCs w:val="24"/>
          <w:lang w:eastAsia="en-GB"/>
        </w:rPr>
        <w:t>C.</w:t>
      </w:r>
      <w:r w:rsidRPr="00205EDB">
        <w:rPr>
          <w:rFonts w:ascii="Times New Roman" w:eastAsia="Times New Roman" w:hAnsi="Times New Roman" w:cs="Times New Roman"/>
          <w:noProof/>
          <w:color w:val="000000" w:themeColor="text1"/>
          <w:sz w:val="24"/>
          <w:szCs w:val="24"/>
        </w:rPr>
        <w:tab/>
      </w:r>
      <w:r w:rsidRPr="00205EDB">
        <w:rPr>
          <w:rFonts w:ascii="Times New Roman" w:eastAsia="Times New Roman" w:hAnsi="Times New Roman" w:cs="Times New Roman"/>
          <w:b/>
          <w:bCs/>
          <w:noProof/>
          <w:color w:val="000000" w:themeColor="text1"/>
          <w:sz w:val="24"/>
          <w:szCs w:val="24"/>
          <w:lang w:eastAsia="en-GB"/>
        </w:rPr>
        <w:t>Advance Payment Security</w:t>
      </w:r>
      <w:r w:rsidRPr="00205EDB">
        <w:rPr>
          <w:rFonts w:ascii="Times New Roman" w:eastAsia="Times New Roman" w:hAnsi="Times New Roman" w:cs="Times New Roman"/>
          <w:b/>
          <w:bCs/>
          <w:noProof/>
          <w:color w:val="000000" w:themeColor="text1"/>
          <w:sz w:val="24"/>
          <w:szCs w:val="24"/>
          <w:lang w:eastAsia="en-GB"/>
        </w:rPr>
        <w:tab/>
      </w:r>
      <w:r w:rsidRPr="00205EDB">
        <w:rPr>
          <w:rFonts w:ascii="Times New Roman" w:eastAsia="Times New Roman" w:hAnsi="Times New Roman" w:cs="Times New Roman"/>
          <w:b/>
          <w:bCs/>
          <w:noProof/>
          <w:color w:val="000000" w:themeColor="text1"/>
          <w:sz w:val="24"/>
          <w:szCs w:val="24"/>
          <w:lang w:eastAsia="en-GB"/>
        </w:rPr>
        <w:fldChar w:fldCharType="begin"/>
      </w:r>
      <w:r w:rsidRPr="00205EDB">
        <w:rPr>
          <w:rFonts w:ascii="Times New Roman" w:eastAsia="Times New Roman" w:hAnsi="Times New Roman" w:cs="Times New Roman"/>
          <w:b/>
          <w:bCs/>
          <w:noProof/>
          <w:color w:val="000000" w:themeColor="text1"/>
          <w:sz w:val="24"/>
          <w:szCs w:val="24"/>
          <w:lang w:eastAsia="en-GB"/>
        </w:rPr>
        <w:instrText xml:space="preserve"> PAGEREF _Toc291888487 \h </w:instrText>
      </w:r>
      <w:r w:rsidRPr="00205EDB">
        <w:rPr>
          <w:rFonts w:ascii="Times New Roman" w:eastAsia="Times New Roman" w:hAnsi="Times New Roman" w:cs="Times New Roman"/>
          <w:b/>
          <w:bCs/>
          <w:noProof/>
          <w:color w:val="000000" w:themeColor="text1"/>
          <w:sz w:val="24"/>
          <w:szCs w:val="24"/>
          <w:lang w:eastAsia="en-GB"/>
        </w:rPr>
      </w:r>
      <w:r w:rsidRPr="00205EDB">
        <w:rPr>
          <w:rFonts w:ascii="Times New Roman" w:eastAsia="Times New Roman" w:hAnsi="Times New Roman" w:cs="Times New Roman"/>
          <w:b/>
          <w:bCs/>
          <w:noProof/>
          <w:color w:val="000000" w:themeColor="text1"/>
          <w:sz w:val="24"/>
          <w:szCs w:val="24"/>
          <w:lang w:eastAsia="en-GB"/>
        </w:rPr>
        <w:fldChar w:fldCharType="separate"/>
      </w:r>
      <w:r w:rsidRPr="00205EDB">
        <w:rPr>
          <w:rFonts w:ascii="Times New Roman" w:eastAsia="Times New Roman" w:hAnsi="Times New Roman" w:cs="Times New Roman"/>
          <w:b/>
          <w:bCs/>
          <w:noProof/>
          <w:color w:val="000000" w:themeColor="text1"/>
          <w:sz w:val="24"/>
          <w:szCs w:val="24"/>
          <w:lang w:eastAsia="en-GB"/>
        </w:rPr>
        <w:t>4</w:t>
      </w:r>
      <w:r w:rsidRPr="00205EDB">
        <w:rPr>
          <w:rFonts w:ascii="Times New Roman" w:eastAsia="Times New Roman" w:hAnsi="Times New Roman" w:cs="Times New Roman"/>
          <w:b/>
          <w:bCs/>
          <w:noProof/>
          <w:color w:val="000000" w:themeColor="text1"/>
          <w:sz w:val="24"/>
          <w:szCs w:val="24"/>
          <w:lang w:eastAsia="en-GB"/>
        </w:rPr>
        <w:fldChar w:fldCharType="end"/>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fldChar w:fldCharType="end"/>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sectPr w:rsidR="00205EDB" w:rsidRPr="00205EDB" w:rsidSect="001F6C20">
          <w:headerReference w:type="default" r:id="rId53"/>
          <w:footerReference w:type="default" r:id="rId54"/>
          <w:pgSz w:w="12240" w:h="15840"/>
          <w:pgMar w:top="1440" w:right="1800" w:bottom="1440" w:left="1800" w:header="720" w:footer="720" w:gutter="0"/>
          <w:pgNumType w:fmt="upperRoman" w:start="1"/>
          <w:cols w:space="720"/>
          <w:docGrid w:linePitch="360"/>
        </w:sectPr>
      </w:pPr>
    </w:p>
    <w:p w:rsidR="00205EDB" w:rsidRPr="00205EDB" w:rsidRDefault="00205EDB" w:rsidP="001B66BD">
      <w:pPr>
        <w:numPr>
          <w:ilvl w:val="2"/>
          <w:numId w:val="56"/>
        </w:numPr>
        <w:spacing w:before="60" w:after="60" w:line="240" w:lineRule="auto"/>
        <w:jc w:val="center"/>
        <w:outlineLvl w:val="2"/>
        <w:rPr>
          <w:rFonts w:ascii="Times New Roman" w:eastAsia="Times New Roman" w:hAnsi="Times New Roman" w:cs="Times New Roman"/>
          <w:b/>
          <w:bCs/>
          <w:color w:val="000000" w:themeColor="text1"/>
          <w:sz w:val="28"/>
          <w:szCs w:val="24"/>
          <w:lang w:val="en-GB" w:eastAsia="fr-FR"/>
        </w:rPr>
      </w:pPr>
      <w:bookmarkStart w:id="549" w:name="_Toc438907197"/>
      <w:bookmarkStart w:id="550" w:name="_Toc438907297"/>
      <w:bookmarkStart w:id="551" w:name="_Toc90357091"/>
      <w:bookmarkStart w:id="552" w:name="_Toc291888483"/>
      <w:r w:rsidRPr="00205EDB">
        <w:rPr>
          <w:rFonts w:ascii="Times New Roman" w:eastAsia="Times New Roman" w:hAnsi="Times New Roman" w:cs="Times New Roman"/>
          <w:b/>
          <w:bCs/>
          <w:color w:val="000000" w:themeColor="text1"/>
          <w:sz w:val="28"/>
          <w:szCs w:val="24"/>
          <w:lang w:val="en-GB" w:eastAsia="fr-FR"/>
        </w:rPr>
        <w:lastRenderedPageBreak/>
        <w:t>Contract Agreement</w:t>
      </w:r>
      <w:bookmarkEnd w:id="549"/>
      <w:bookmarkEnd w:id="550"/>
      <w:bookmarkEnd w:id="551"/>
      <w:bookmarkEnd w:id="552"/>
    </w:p>
    <w:p w:rsidR="00205EDB" w:rsidRPr="00205EDB" w:rsidRDefault="00205EDB" w:rsidP="00205EDB">
      <w:pPr>
        <w:spacing w:before="240" w:after="240" w:line="240" w:lineRule="auto"/>
        <w:jc w:val="center"/>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b/>
          <w:color w:val="000000" w:themeColor="text1"/>
          <w:sz w:val="24"/>
          <w:szCs w:val="24"/>
          <w:lang w:eastAsia="fr-FR"/>
        </w:rPr>
        <w:t xml:space="preserve">For the Procurement of </w:t>
      </w:r>
      <w:r w:rsidRPr="00205EDB">
        <w:rPr>
          <w:rFonts w:ascii="Times New Roman" w:eastAsia="Times New Roman" w:hAnsi="Times New Roman" w:cs="Times New Roman"/>
          <w:b/>
          <w:vanish/>
          <w:color w:val="000000" w:themeColor="text1"/>
          <w:sz w:val="24"/>
          <w:szCs w:val="24"/>
          <w:lang w:eastAsia="fr-FR"/>
        </w:rPr>
        <w:t>[</w:t>
      </w:r>
      <w:r w:rsidRPr="00205EDB">
        <w:rPr>
          <w:rFonts w:ascii="Times New Roman" w:eastAsia="Times New Roman" w:hAnsi="Times New Roman" w:cs="Arial"/>
          <w:vanish/>
          <w:color w:val="0000FF"/>
          <w:sz w:val="24"/>
          <w:lang w:eastAsia="fr-FR"/>
        </w:rPr>
        <w:t>insert type of goods and related services]</w:t>
      </w:r>
    </w:p>
    <w:tbl>
      <w:tblPr>
        <w:tblW w:w="9198" w:type="dxa"/>
        <w:tblLayout w:type="fixed"/>
        <w:tblLook w:val="0000" w:firstRow="0" w:lastRow="0" w:firstColumn="0" w:lastColumn="0" w:noHBand="0" w:noVBand="0"/>
      </w:tblPr>
      <w:tblGrid>
        <w:gridCol w:w="9198"/>
      </w:tblGrid>
      <w:tr w:rsidR="00205EDB" w:rsidRPr="00205EDB" w:rsidTr="004D5226">
        <w:trPr>
          <w:trHeight w:val="460"/>
        </w:trPr>
        <w:tc>
          <w:tcPr>
            <w:tcW w:w="9198" w:type="dxa"/>
            <w:tcBorders>
              <w:top w:val="nil"/>
              <w:left w:val="nil"/>
              <w:bottom w:val="nil"/>
              <w:right w:val="nil"/>
            </w:tcBorders>
            <w:vAlign w:val="center"/>
          </w:tcPr>
          <w:p w:rsidR="00205EDB" w:rsidRPr="00205EDB" w:rsidRDefault="00205EDB" w:rsidP="00205EDB">
            <w:pPr>
              <w:spacing w:after="0" w:line="240" w:lineRule="auto"/>
              <w:rPr>
                <w:rFonts w:ascii="Times New Roman" w:eastAsia="Times New Roman" w:hAnsi="Times New Roman" w:cs="Times New Roman"/>
                <w:b/>
                <w:color w:val="000000" w:themeColor="text1"/>
                <w:u w:val="single"/>
                <w:lang w:eastAsia="fr-FR"/>
              </w:rPr>
            </w:pPr>
            <w:r w:rsidRPr="00205EDB">
              <w:rPr>
                <w:rFonts w:ascii="Times New Roman" w:eastAsia="Times New Roman" w:hAnsi="Times New Roman" w:cs="Times New Roman"/>
                <w:b/>
                <w:color w:val="000000" w:themeColor="text1"/>
                <w:lang w:eastAsia="fr-FR"/>
              </w:rPr>
              <w:t>Procurement Reference No: 007/2016</w:t>
            </w:r>
          </w:p>
        </w:tc>
      </w:tr>
      <w:tr w:rsidR="00205EDB" w:rsidRPr="00205EDB" w:rsidTr="004D5226">
        <w:tc>
          <w:tcPr>
            <w:tcW w:w="9198" w:type="dxa"/>
            <w:tcBorders>
              <w:top w:val="nil"/>
              <w:left w:val="nil"/>
              <w:bottom w:val="nil"/>
              <w:right w:val="nil"/>
            </w:tcBorders>
            <w:vAlign w:val="center"/>
          </w:tcPr>
          <w:p w:rsidR="00205EDB" w:rsidRPr="00205EDB" w:rsidRDefault="00205EDB" w:rsidP="00205EDB">
            <w:pPr>
              <w:spacing w:before="120" w:after="120" w:line="240" w:lineRule="auto"/>
              <w:jc w:val="both"/>
              <w:rPr>
                <w:rFonts w:ascii="Times New Roman" w:eastAsia="Times New Roman" w:hAnsi="Times New Roman" w:cs="Arial"/>
                <w:vanish/>
                <w:color w:val="0000FF"/>
                <w:lang w:eastAsia="fr-FR"/>
              </w:rPr>
            </w:pPr>
            <w:r w:rsidRPr="00205EDB">
              <w:rPr>
                <w:rFonts w:ascii="Times New Roman" w:eastAsia="Times New Roman" w:hAnsi="Times New Roman" w:cs="Times New Roman"/>
                <w:color w:val="000000" w:themeColor="text1"/>
                <w:lang w:eastAsia="fr-FR"/>
              </w:rPr>
              <w:t xml:space="preserve">This Contract Agreement is made on the </w:t>
            </w:r>
            <w:r w:rsidRPr="00205EDB">
              <w:rPr>
                <w:rFonts w:ascii="Times New Roman" w:eastAsia="Times New Roman" w:hAnsi="Times New Roman" w:cs="Arial"/>
                <w:vanish/>
                <w:color w:val="0000FF"/>
                <w:sz w:val="24"/>
                <w:lang w:eastAsia="fr-FR"/>
              </w:rPr>
              <w:t>[insert day]</w:t>
            </w:r>
            <w:r w:rsidRPr="00205EDB">
              <w:rPr>
                <w:rFonts w:ascii="Times New Roman" w:eastAsia="Times New Roman" w:hAnsi="Times New Roman" w:cs="Times New Roman"/>
                <w:color w:val="000000" w:themeColor="text1"/>
                <w:lang w:eastAsia="fr-FR"/>
              </w:rPr>
              <w:t xml:space="preserve"> day of the month of </w:t>
            </w:r>
            <w:r w:rsidRPr="00205EDB">
              <w:rPr>
                <w:rFonts w:ascii="Times New Roman" w:eastAsia="Times New Roman" w:hAnsi="Times New Roman" w:cs="Arial"/>
                <w:vanish/>
                <w:color w:val="0000FF"/>
                <w:lang w:eastAsia="fr-FR"/>
              </w:rPr>
              <w:t>[insert month], [insert year]</w:t>
            </w:r>
          </w:p>
          <w:p w:rsidR="00205EDB" w:rsidRPr="00205EDB" w:rsidRDefault="00205EDB" w:rsidP="00205EDB">
            <w:pPr>
              <w:spacing w:before="120" w:after="120" w:line="240" w:lineRule="auto"/>
              <w:jc w:val="both"/>
              <w:rPr>
                <w:rFonts w:ascii="Times New Roman" w:eastAsia="Times New Roman" w:hAnsi="Times New Roman" w:cs="Times New Roman"/>
                <w:b/>
                <w:color w:val="000000" w:themeColor="text1"/>
                <w:lang w:eastAsia="fr-FR"/>
              </w:rPr>
            </w:pPr>
            <w:r w:rsidRPr="00205EDB">
              <w:rPr>
                <w:rFonts w:ascii="Times New Roman" w:eastAsia="Times New Roman" w:hAnsi="Times New Roman" w:cs="Times New Roman"/>
                <w:b/>
                <w:color w:val="000000" w:themeColor="text1"/>
                <w:lang w:eastAsia="fr-FR"/>
              </w:rPr>
              <w:t>BETWEEN</w:t>
            </w:r>
          </w:p>
          <w:p w:rsidR="00205EDB" w:rsidRPr="00205EDB" w:rsidRDefault="00205EDB" w:rsidP="00205EDB">
            <w:pPr>
              <w:spacing w:before="120" w:after="120" w:line="240" w:lineRule="auto"/>
              <w:jc w:val="both"/>
              <w:rPr>
                <w:rFonts w:ascii="Times New Roman" w:eastAsia="Times New Roman" w:hAnsi="Times New Roman" w:cs="Times New Roman"/>
                <w:b/>
                <w:color w:val="000000" w:themeColor="text1"/>
                <w:lang w:eastAsia="fr-FR"/>
              </w:rPr>
            </w:pPr>
            <w:r w:rsidRPr="00205EDB">
              <w:rPr>
                <w:rFonts w:asciiTheme="majorHAnsi" w:eastAsiaTheme="minorEastAsia" w:hAnsiTheme="majorHAnsi" w:cs="Times New Roman"/>
                <w:sz w:val="24"/>
                <w:szCs w:val="24"/>
                <w:lang w:eastAsia="zh-CN"/>
              </w:rPr>
              <w:t>Federal Democratic Republic of Ethiopia Ministry of Industry(MOI)</w:t>
            </w:r>
          </w:p>
        </w:tc>
      </w:tr>
      <w:tr w:rsidR="00205EDB" w:rsidRPr="00205EDB" w:rsidTr="004D5226">
        <w:trPr>
          <w:hidden/>
        </w:trPr>
        <w:tc>
          <w:tcPr>
            <w:tcW w:w="9198" w:type="dxa"/>
            <w:tcBorders>
              <w:top w:val="nil"/>
              <w:left w:val="nil"/>
              <w:bottom w:val="nil"/>
              <w:right w:val="nil"/>
            </w:tcBorders>
            <w:vAlign w:val="center"/>
          </w:tcPr>
          <w:p w:rsidR="00205EDB" w:rsidRPr="00205EDB" w:rsidRDefault="00205EDB" w:rsidP="00205EDB">
            <w:pPr>
              <w:spacing w:after="0" w:line="240" w:lineRule="auto"/>
              <w:jc w:val="both"/>
              <w:rPr>
                <w:rFonts w:ascii="Times New Roman" w:eastAsia="Times New Roman" w:hAnsi="Times New Roman" w:cs="Times New Roman"/>
                <w:color w:val="000000" w:themeColor="text1"/>
                <w:lang w:eastAsia="fr-FR"/>
              </w:rPr>
            </w:pPr>
            <w:r w:rsidRPr="00205EDB">
              <w:rPr>
                <w:rFonts w:ascii="Times New Roman" w:eastAsia="Times New Roman" w:hAnsi="Times New Roman" w:cs="Arial"/>
                <w:vanish/>
                <w:color w:val="0000FF"/>
                <w:sz w:val="24"/>
                <w:lang w:eastAsia="fr-FR"/>
              </w:rPr>
              <w:t>[insert complete name of Public Body</w:t>
            </w:r>
            <w:r w:rsidRPr="00205EDB">
              <w:rPr>
                <w:rFonts w:ascii="Times New Roman" w:eastAsia="Times New Roman" w:hAnsi="Times New Roman" w:cs="Times New Roman"/>
                <w:b/>
                <w:vanish/>
                <w:color w:val="000000" w:themeColor="text1"/>
                <w:lang w:eastAsia="fr-FR"/>
              </w:rPr>
              <w:t>]</w:t>
            </w:r>
            <w:r w:rsidRPr="00205EDB">
              <w:rPr>
                <w:rFonts w:ascii="Times New Roman" w:eastAsia="Times New Roman" w:hAnsi="Times New Roman" w:cs="Times New Roman"/>
                <w:color w:val="000000" w:themeColor="text1"/>
                <w:lang w:eastAsia="fr-FR"/>
              </w:rPr>
              <w:t xml:space="preserve">, and having its principal place of business </w:t>
            </w:r>
            <w:r w:rsidRPr="00205EDB">
              <w:rPr>
                <w:rFonts w:ascii="Times New Roman" w:eastAsia="Times New Roman" w:hAnsi="Times New Roman" w:cs="Arial"/>
                <w:vanish/>
                <w:color w:val="0000FF"/>
                <w:sz w:val="24"/>
                <w:lang w:eastAsia="fr-FR"/>
              </w:rPr>
              <w:t>[insert registered address]</w:t>
            </w:r>
            <w:r w:rsidRPr="00205EDB">
              <w:rPr>
                <w:rFonts w:ascii="Times New Roman" w:eastAsia="Times New Roman" w:hAnsi="Times New Roman" w:cs="Times New Roman"/>
                <w:color w:val="000000" w:themeColor="text1"/>
                <w:lang w:eastAsia="fr-FR"/>
              </w:rPr>
              <w:t xml:space="preserve"> (hereinafter called the “Public Body”),</w:t>
            </w:r>
          </w:p>
        </w:tc>
      </w:tr>
      <w:tr w:rsidR="00205EDB" w:rsidRPr="00205EDB" w:rsidTr="004D5226">
        <w:tc>
          <w:tcPr>
            <w:tcW w:w="9198" w:type="dxa"/>
            <w:tcBorders>
              <w:top w:val="nil"/>
              <w:left w:val="nil"/>
              <w:bottom w:val="nil"/>
              <w:right w:val="nil"/>
            </w:tcBorders>
            <w:vAlign w:val="center"/>
          </w:tcPr>
          <w:p w:rsidR="00205EDB" w:rsidRPr="00205EDB" w:rsidRDefault="00205EDB" w:rsidP="00205EDB">
            <w:pPr>
              <w:spacing w:after="0" w:line="240" w:lineRule="auto"/>
              <w:jc w:val="both"/>
              <w:rPr>
                <w:rFonts w:ascii="Times New Roman" w:eastAsia="Times New Roman" w:hAnsi="Times New Roman" w:cs="Times New Roman"/>
                <w:b/>
                <w:color w:val="000000" w:themeColor="text1"/>
                <w:lang w:eastAsia="fr-FR"/>
              </w:rPr>
            </w:pPr>
            <w:r w:rsidRPr="00205EDB">
              <w:rPr>
                <w:rFonts w:ascii="Times New Roman" w:eastAsia="Times New Roman" w:hAnsi="Times New Roman" w:cs="Times New Roman"/>
                <w:b/>
                <w:color w:val="000000" w:themeColor="text1"/>
                <w:lang w:eastAsia="fr-FR"/>
              </w:rPr>
              <w:t>And</w:t>
            </w:r>
          </w:p>
        </w:tc>
      </w:tr>
      <w:tr w:rsidR="00205EDB" w:rsidRPr="00205EDB" w:rsidTr="004D5226">
        <w:trPr>
          <w:hidden/>
        </w:trPr>
        <w:tc>
          <w:tcPr>
            <w:tcW w:w="9198" w:type="dxa"/>
            <w:tcBorders>
              <w:top w:val="nil"/>
              <w:left w:val="nil"/>
              <w:bottom w:val="nil"/>
              <w:right w:val="nil"/>
            </w:tcBorders>
            <w:vAlign w:val="center"/>
          </w:tcPr>
          <w:p w:rsidR="00205EDB" w:rsidRPr="00205EDB" w:rsidRDefault="00205EDB" w:rsidP="00205EDB">
            <w:pPr>
              <w:spacing w:after="0" w:line="240" w:lineRule="auto"/>
              <w:jc w:val="both"/>
              <w:rPr>
                <w:rFonts w:ascii="Times New Roman" w:eastAsia="Times New Roman" w:hAnsi="Times New Roman" w:cs="Times New Roman"/>
                <w:color w:val="000000" w:themeColor="text1"/>
                <w:lang w:eastAsia="fr-FR"/>
              </w:rPr>
            </w:pPr>
            <w:r w:rsidRPr="00205EDB">
              <w:rPr>
                <w:rFonts w:ascii="Times New Roman" w:eastAsia="Times New Roman" w:hAnsi="Times New Roman" w:cs="Arial"/>
                <w:vanish/>
                <w:color w:val="0000FF"/>
                <w:sz w:val="24"/>
                <w:lang w:eastAsia="fr-FR"/>
              </w:rPr>
              <w:t>[insert name of the Supplier</w:t>
            </w:r>
            <w:r w:rsidRPr="00205EDB">
              <w:rPr>
                <w:rFonts w:ascii="Times New Roman" w:eastAsia="Times New Roman" w:hAnsi="Times New Roman" w:cs="Times New Roman"/>
                <w:vanish/>
                <w:color w:val="000000" w:themeColor="text1"/>
                <w:lang w:eastAsia="fr-FR"/>
              </w:rPr>
              <w:t>],</w:t>
            </w:r>
            <w:r w:rsidRPr="00205EDB">
              <w:rPr>
                <w:rFonts w:ascii="Times New Roman" w:eastAsia="Times New Roman" w:hAnsi="Times New Roman" w:cs="Times New Roman"/>
                <w:color w:val="000000" w:themeColor="text1"/>
                <w:lang w:eastAsia="fr-FR"/>
              </w:rPr>
              <w:t xml:space="preserve">  corporation incorporated under the laws of </w:t>
            </w:r>
            <w:r w:rsidRPr="00205EDB">
              <w:rPr>
                <w:rFonts w:ascii="Times New Roman" w:eastAsia="Times New Roman" w:hAnsi="Times New Roman" w:cs="Arial"/>
                <w:vanish/>
                <w:color w:val="0000FF"/>
                <w:sz w:val="24"/>
                <w:lang w:eastAsia="fr-FR"/>
              </w:rPr>
              <w:t>[insert country of supplier]</w:t>
            </w:r>
            <w:r w:rsidRPr="00205EDB">
              <w:rPr>
                <w:rFonts w:ascii="Times New Roman" w:eastAsia="Times New Roman" w:hAnsi="Times New Roman" w:cs="Times New Roman"/>
                <w:color w:val="000000" w:themeColor="text1"/>
                <w:lang w:eastAsia="fr-FR"/>
              </w:rPr>
              <w:t xml:space="preserve"> and having its principal place of business at </w:t>
            </w:r>
            <w:r w:rsidRPr="00205EDB">
              <w:rPr>
                <w:rFonts w:ascii="Times New Roman" w:eastAsia="Times New Roman" w:hAnsi="Times New Roman" w:cs="Arial"/>
                <w:vanish/>
                <w:color w:val="0000FF"/>
                <w:sz w:val="24"/>
                <w:lang w:eastAsia="fr-FR"/>
              </w:rPr>
              <w:t>[insert registered address of Supplier]</w:t>
            </w:r>
            <w:r w:rsidRPr="00205EDB">
              <w:rPr>
                <w:rFonts w:ascii="Times New Roman" w:eastAsia="Times New Roman" w:hAnsi="Times New Roman" w:cs="Times New Roman"/>
                <w:color w:val="000000" w:themeColor="text1"/>
                <w:lang w:eastAsia="fr-FR"/>
              </w:rPr>
              <w:t xml:space="preserve"> (hereinafter called the “Supplier”), of the other part</w:t>
            </w:r>
          </w:p>
        </w:tc>
      </w:tr>
      <w:tr w:rsidR="00205EDB" w:rsidRPr="00205EDB" w:rsidTr="004D5226">
        <w:trPr>
          <w:trHeight w:val="474"/>
        </w:trPr>
        <w:tc>
          <w:tcPr>
            <w:tcW w:w="9198" w:type="dxa"/>
            <w:tcBorders>
              <w:top w:val="nil"/>
              <w:left w:val="nil"/>
              <w:bottom w:val="nil"/>
              <w:right w:val="nil"/>
            </w:tcBorders>
            <w:vAlign w:val="bottom"/>
          </w:tcPr>
          <w:p w:rsidR="00205EDB" w:rsidRPr="00205EDB" w:rsidRDefault="00205EDB" w:rsidP="00205EDB">
            <w:pPr>
              <w:spacing w:before="120" w:after="120" w:line="240" w:lineRule="auto"/>
              <w:jc w:val="both"/>
              <w:rPr>
                <w:rFonts w:ascii="Times New Roman" w:eastAsia="Times New Roman" w:hAnsi="Times New Roman" w:cs="Times New Roman"/>
                <w:b/>
                <w:color w:val="000000" w:themeColor="text1"/>
                <w:lang w:eastAsia="fr-FR"/>
              </w:rPr>
            </w:pPr>
            <w:r w:rsidRPr="00205EDB">
              <w:rPr>
                <w:rFonts w:ascii="Times New Roman" w:eastAsia="Times New Roman" w:hAnsi="Times New Roman" w:cs="Times New Roman"/>
                <w:b/>
                <w:color w:val="000000" w:themeColor="text1"/>
                <w:lang w:eastAsia="fr-FR"/>
              </w:rPr>
              <w:t>WHEREAS</w:t>
            </w:r>
          </w:p>
        </w:tc>
      </w:tr>
      <w:tr w:rsidR="00205EDB" w:rsidRPr="00205EDB" w:rsidTr="004D5226">
        <w:tc>
          <w:tcPr>
            <w:tcW w:w="9198" w:type="dxa"/>
            <w:tcBorders>
              <w:top w:val="nil"/>
              <w:left w:val="nil"/>
              <w:bottom w:val="nil"/>
              <w:right w:val="nil"/>
            </w:tcBorders>
            <w:vAlign w:val="center"/>
          </w:tcPr>
          <w:p w:rsidR="00205EDB" w:rsidRPr="00205EDB" w:rsidRDefault="00205EDB" w:rsidP="00205EDB">
            <w:pPr>
              <w:spacing w:before="60" w:after="60" w:line="240" w:lineRule="auto"/>
              <w:ind w:left="450"/>
              <w:jc w:val="both"/>
              <w:outlineLvl w:val="5"/>
              <w:rPr>
                <w:rFonts w:ascii="Times New Roman" w:eastAsia="Times New Roman" w:hAnsi="Times New Roman" w:cs="Times New Roman"/>
                <w:bCs/>
                <w:color w:val="000000" w:themeColor="text1"/>
                <w:lang w:eastAsia="fr-FR"/>
              </w:rPr>
            </w:pPr>
            <w:r w:rsidRPr="00205EDB">
              <w:rPr>
                <w:rFonts w:ascii="Times New Roman" w:eastAsia="Times New Roman" w:hAnsi="Times New Roman" w:cs="Times New Roman"/>
                <w:bCs/>
                <w:color w:val="000000" w:themeColor="text1"/>
                <w:lang w:eastAsia="fr-FR"/>
              </w:rPr>
              <w:t>The Supplier having represented to the Public Body that it has the required skills, personnel and technical resources, has agreed to provide the Goods on the terms and conditions set forth in this Contract;</w:t>
            </w:r>
          </w:p>
        </w:tc>
      </w:tr>
      <w:tr w:rsidR="00205EDB" w:rsidRPr="00205EDB" w:rsidTr="004D5226">
        <w:trPr>
          <w:trHeight w:val="495"/>
        </w:trPr>
        <w:tc>
          <w:tcPr>
            <w:tcW w:w="9198" w:type="dxa"/>
            <w:tcBorders>
              <w:top w:val="nil"/>
              <w:left w:val="nil"/>
              <w:bottom w:val="nil"/>
              <w:right w:val="nil"/>
            </w:tcBorders>
            <w:vAlign w:val="bottom"/>
          </w:tcPr>
          <w:p w:rsidR="00205EDB" w:rsidRPr="00205EDB" w:rsidRDefault="00205EDB" w:rsidP="00205EDB">
            <w:pPr>
              <w:spacing w:before="120" w:after="120" w:line="240" w:lineRule="auto"/>
              <w:rPr>
                <w:rFonts w:ascii="Times New Roman" w:eastAsia="Times New Roman" w:hAnsi="Times New Roman" w:cs="Times New Roman"/>
                <w:color w:val="000000" w:themeColor="text1"/>
                <w:lang w:eastAsia="fr-FR"/>
              </w:rPr>
            </w:pPr>
            <w:r w:rsidRPr="00205EDB">
              <w:rPr>
                <w:rFonts w:ascii="Times New Roman" w:eastAsia="Times New Roman" w:hAnsi="Times New Roman" w:cs="Times New Roman"/>
                <w:b/>
                <w:color w:val="000000" w:themeColor="text1"/>
                <w:lang w:eastAsia="fr-FR"/>
              </w:rPr>
              <w:t>NOW THERE FORE</w:t>
            </w:r>
            <w:r w:rsidRPr="00205EDB">
              <w:rPr>
                <w:rFonts w:ascii="Times New Roman" w:eastAsia="Times New Roman" w:hAnsi="Times New Roman" w:cs="Times New Roman"/>
                <w:color w:val="000000" w:themeColor="text1"/>
                <w:lang w:eastAsia="fr-FR"/>
              </w:rPr>
              <w:t xml:space="preserve"> the parties hereto hereby agree as follows:</w:t>
            </w:r>
          </w:p>
        </w:tc>
      </w:tr>
      <w:tr w:rsidR="00205EDB" w:rsidRPr="00205EDB" w:rsidTr="004D5226">
        <w:tc>
          <w:tcPr>
            <w:tcW w:w="9198" w:type="dxa"/>
            <w:tcBorders>
              <w:top w:val="nil"/>
              <w:left w:val="nil"/>
              <w:bottom w:val="nil"/>
              <w:right w:val="nil"/>
            </w:tcBorders>
            <w:vAlign w:val="center"/>
          </w:tcPr>
          <w:p w:rsidR="00205EDB" w:rsidRPr="00205EDB" w:rsidRDefault="00205EDB" w:rsidP="00205EDB">
            <w:pPr>
              <w:keepNext/>
              <w:numPr>
                <w:ilvl w:val="3"/>
                <w:numId w:val="18"/>
              </w:numPr>
              <w:spacing w:before="120" w:after="120" w:line="240" w:lineRule="auto"/>
              <w:jc w:val="both"/>
              <w:outlineLvl w:val="3"/>
              <w:rPr>
                <w:rFonts w:ascii="Times New Roman" w:eastAsia="Times New Roman" w:hAnsi="Times New Roman" w:cs="Times New Roman"/>
                <w:b/>
                <w:bCs/>
                <w:color w:val="000000" w:themeColor="text1"/>
                <w:lang w:eastAsia="fr-FR"/>
              </w:rPr>
            </w:pPr>
            <w:bookmarkStart w:id="553" w:name="_Toc291888484"/>
            <w:r w:rsidRPr="00205EDB">
              <w:rPr>
                <w:rFonts w:ascii="Times New Roman" w:eastAsia="Times New Roman" w:hAnsi="Times New Roman" w:cs="Times New Roman"/>
                <w:b/>
                <w:bCs/>
                <w:color w:val="000000" w:themeColor="text1"/>
                <w:lang w:eastAsia="fr-FR"/>
              </w:rPr>
              <w:t>The Agreement</w:t>
            </w:r>
            <w:bookmarkEnd w:id="553"/>
          </w:p>
        </w:tc>
      </w:tr>
      <w:tr w:rsidR="00205EDB" w:rsidRPr="00205EDB" w:rsidTr="004D5226">
        <w:tc>
          <w:tcPr>
            <w:tcW w:w="9198" w:type="dxa"/>
            <w:tcBorders>
              <w:top w:val="nil"/>
              <w:left w:val="nil"/>
              <w:bottom w:val="nil"/>
              <w:right w:val="nil"/>
            </w:tcBorders>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rPr>
            </w:pPr>
            <w:r w:rsidRPr="00205EDB">
              <w:rPr>
                <w:rFonts w:ascii="Times New Roman" w:eastAsia="Times New Roman" w:hAnsi="Times New Roman" w:cs="Times New Roman"/>
                <w:bCs/>
                <w:iCs/>
                <w:color w:val="000000" w:themeColor="text1"/>
              </w:rPr>
              <w:t>I</w:t>
            </w:r>
            <w:r w:rsidRPr="00205EDB">
              <w:rPr>
                <w:rFonts w:ascii="Times New Roman" w:eastAsia="Times New Roman" w:hAnsi="Times New Roman" w:cs="Times New Roman"/>
                <w:bCs/>
                <w:iCs/>
                <w:color w:val="000000" w:themeColor="text1"/>
                <w:lang w:eastAsia="fr-FR"/>
              </w:rPr>
              <w:t>n this Agreement words and expressions shall have the same meanings as are respectively assigned to them in the Conditions of Contract referred to.</w:t>
            </w:r>
          </w:p>
        </w:tc>
      </w:tr>
      <w:tr w:rsidR="00205EDB" w:rsidRPr="00205EDB" w:rsidTr="004D5226">
        <w:tc>
          <w:tcPr>
            <w:tcW w:w="9198" w:type="dxa"/>
            <w:tcBorders>
              <w:top w:val="nil"/>
              <w:left w:val="nil"/>
              <w:bottom w:val="nil"/>
              <w:right w:val="nil"/>
            </w:tcBorders>
            <w:vAlign w:val="bottom"/>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lang w:eastAsia="fr-FR"/>
              </w:rPr>
            </w:pPr>
            <w:r w:rsidRPr="00205EDB">
              <w:rPr>
                <w:rFonts w:ascii="Times New Roman" w:eastAsia="Times New Roman" w:hAnsi="Times New Roman" w:cs="Times New Roman"/>
                <w:bCs/>
                <w:iCs/>
                <w:color w:val="000000" w:themeColor="text1"/>
                <w:lang w:eastAsia="fr-FR"/>
              </w:rPr>
              <w:t>The following documents shall constitute the Contract between the Public Body and the Supplier, and each shall be read and construed as an integral part of the Contract:</w:t>
            </w:r>
          </w:p>
        </w:tc>
      </w:tr>
      <w:tr w:rsidR="00205EDB" w:rsidRPr="00205EDB" w:rsidTr="004D5226">
        <w:tc>
          <w:tcPr>
            <w:tcW w:w="9198" w:type="dxa"/>
            <w:tcBorders>
              <w:top w:val="nil"/>
              <w:left w:val="nil"/>
              <w:bottom w:val="nil"/>
              <w:right w:val="nil"/>
            </w:tcBorders>
            <w:vAlign w:val="center"/>
          </w:tcPr>
          <w:tbl>
            <w:tblPr>
              <w:tblpPr w:leftFromText="180" w:rightFromText="180" w:vertAnchor="text" w:tblpX="540" w:tblpY="1"/>
              <w:tblOverlap w:val="never"/>
              <w:tblW w:w="0" w:type="auto"/>
              <w:tblLayout w:type="fixed"/>
              <w:tblLook w:val="0000" w:firstRow="0" w:lastRow="0" w:firstColumn="0" w:lastColumn="0" w:noHBand="0" w:noVBand="0"/>
            </w:tblPr>
            <w:tblGrid>
              <w:gridCol w:w="540"/>
              <w:gridCol w:w="7380"/>
            </w:tblGrid>
            <w:tr w:rsidR="00205EDB" w:rsidRPr="00205EDB" w:rsidTr="004D5226">
              <w:trPr>
                <w:trHeight w:val="178"/>
              </w:trPr>
              <w:tc>
                <w:tcPr>
                  <w:tcW w:w="540" w:type="dxa"/>
                  <w:tcMar>
                    <w:left w:w="28" w:type="dxa"/>
                    <w:right w:w="28" w:type="dxa"/>
                  </w:tcMar>
                  <w:vAlign w:val="center"/>
                </w:tcPr>
                <w:p w:rsidR="00205EDB" w:rsidRPr="00205EDB" w:rsidRDefault="00205EDB" w:rsidP="00205EDB">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1.</w:t>
                  </w:r>
                </w:p>
              </w:tc>
              <w:tc>
                <w:tcPr>
                  <w:tcW w:w="7380" w:type="dxa"/>
                </w:tcPr>
                <w:p w:rsidR="00205EDB" w:rsidRPr="00205EDB" w:rsidRDefault="00205EDB" w:rsidP="00205EDB">
                  <w:pPr>
                    <w:numPr>
                      <w:ilvl w:val="12"/>
                      <w:numId w:val="0"/>
                    </w:numPr>
                    <w:autoSpaceDE w:val="0"/>
                    <w:autoSpaceDN w:val="0"/>
                    <w:spacing w:before="40" w:after="40" w:line="240" w:lineRule="auto"/>
                    <w:jc w:val="both"/>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This Contract Agreement;</w:t>
                  </w:r>
                </w:p>
              </w:tc>
            </w:tr>
            <w:tr w:rsidR="00205EDB" w:rsidRPr="00205EDB" w:rsidTr="004D5226">
              <w:trPr>
                <w:trHeight w:val="134"/>
              </w:trPr>
              <w:tc>
                <w:tcPr>
                  <w:tcW w:w="540" w:type="dxa"/>
                  <w:tcMar>
                    <w:left w:w="28" w:type="dxa"/>
                    <w:right w:w="28" w:type="dxa"/>
                  </w:tcMar>
                  <w:vAlign w:val="center"/>
                </w:tcPr>
                <w:p w:rsidR="00205EDB" w:rsidRPr="00205EDB" w:rsidRDefault="00205EDB" w:rsidP="00205EDB">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2.</w:t>
                  </w:r>
                </w:p>
              </w:tc>
              <w:tc>
                <w:tcPr>
                  <w:tcW w:w="7380" w:type="dxa"/>
                </w:tcPr>
                <w:p w:rsidR="00205EDB" w:rsidRPr="00205EDB" w:rsidRDefault="00205EDB" w:rsidP="00205EDB">
                  <w:pPr>
                    <w:numPr>
                      <w:ilvl w:val="12"/>
                      <w:numId w:val="0"/>
                    </w:numPr>
                    <w:autoSpaceDE w:val="0"/>
                    <w:autoSpaceDN w:val="0"/>
                    <w:spacing w:before="40" w:after="40" w:line="240" w:lineRule="auto"/>
                    <w:jc w:val="both"/>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The Special Conditions of Contract;</w:t>
                  </w:r>
                </w:p>
              </w:tc>
            </w:tr>
            <w:tr w:rsidR="00205EDB" w:rsidRPr="00205EDB" w:rsidTr="004D5226">
              <w:trPr>
                <w:trHeight w:val="134"/>
              </w:trPr>
              <w:tc>
                <w:tcPr>
                  <w:tcW w:w="540" w:type="dxa"/>
                  <w:tcMar>
                    <w:left w:w="28" w:type="dxa"/>
                    <w:right w:w="28" w:type="dxa"/>
                  </w:tcMar>
                  <w:vAlign w:val="center"/>
                </w:tcPr>
                <w:p w:rsidR="00205EDB" w:rsidRPr="00205EDB" w:rsidRDefault="00205EDB" w:rsidP="00205EDB">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3.</w:t>
                  </w:r>
                </w:p>
              </w:tc>
              <w:tc>
                <w:tcPr>
                  <w:tcW w:w="7380" w:type="dxa"/>
                </w:tcPr>
                <w:p w:rsidR="00205EDB" w:rsidRPr="00205EDB" w:rsidRDefault="00205EDB" w:rsidP="00205EDB">
                  <w:pPr>
                    <w:numPr>
                      <w:ilvl w:val="12"/>
                      <w:numId w:val="0"/>
                    </w:numPr>
                    <w:autoSpaceDE w:val="0"/>
                    <w:autoSpaceDN w:val="0"/>
                    <w:spacing w:before="40" w:after="40" w:line="240" w:lineRule="auto"/>
                    <w:jc w:val="both"/>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The General Conditions of Contract;</w:t>
                  </w:r>
                </w:p>
              </w:tc>
            </w:tr>
            <w:tr w:rsidR="00205EDB" w:rsidRPr="00205EDB" w:rsidTr="004D5226">
              <w:trPr>
                <w:trHeight w:val="134"/>
              </w:trPr>
              <w:tc>
                <w:tcPr>
                  <w:tcW w:w="540" w:type="dxa"/>
                  <w:tcMar>
                    <w:left w:w="28" w:type="dxa"/>
                    <w:right w:w="28" w:type="dxa"/>
                  </w:tcMar>
                  <w:vAlign w:val="center"/>
                </w:tcPr>
                <w:p w:rsidR="00205EDB" w:rsidRPr="00205EDB" w:rsidRDefault="00205EDB" w:rsidP="00205EDB">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4.</w:t>
                  </w:r>
                </w:p>
              </w:tc>
              <w:tc>
                <w:tcPr>
                  <w:tcW w:w="7380" w:type="dxa"/>
                </w:tcPr>
                <w:p w:rsidR="00205EDB" w:rsidRPr="00205EDB" w:rsidRDefault="00205EDB" w:rsidP="00205EDB">
                  <w:pPr>
                    <w:numPr>
                      <w:ilvl w:val="12"/>
                      <w:numId w:val="0"/>
                    </w:numPr>
                    <w:autoSpaceDE w:val="0"/>
                    <w:autoSpaceDN w:val="0"/>
                    <w:spacing w:before="40" w:after="40" w:line="240" w:lineRule="auto"/>
                    <w:jc w:val="both"/>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The Bid Submission Sheet with Annexes;</w:t>
                  </w:r>
                </w:p>
              </w:tc>
            </w:tr>
            <w:tr w:rsidR="00205EDB" w:rsidRPr="00205EDB" w:rsidTr="004D5226">
              <w:trPr>
                <w:trHeight w:val="134"/>
              </w:trPr>
              <w:tc>
                <w:tcPr>
                  <w:tcW w:w="540" w:type="dxa"/>
                  <w:tcMar>
                    <w:left w:w="28" w:type="dxa"/>
                    <w:right w:w="28" w:type="dxa"/>
                  </w:tcMar>
                  <w:vAlign w:val="center"/>
                </w:tcPr>
                <w:p w:rsidR="00205EDB" w:rsidRPr="00205EDB" w:rsidRDefault="00205EDB" w:rsidP="00205EDB">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5.</w:t>
                  </w:r>
                </w:p>
              </w:tc>
              <w:tc>
                <w:tcPr>
                  <w:tcW w:w="7380" w:type="dxa"/>
                </w:tcPr>
                <w:p w:rsidR="00205EDB" w:rsidRPr="00205EDB" w:rsidRDefault="00205EDB" w:rsidP="00205EDB">
                  <w:pPr>
                    <w:spacing w:before="40" w:after="40" w:line="240" w:lineRule="auto"/>
                    <w:jc w:val="both"/>
                    <w:rPr>
                      <w:rFonts w:ascii="Times New Roman" w:eastAsia="Times New Roman" w:hAnsi="Times New Roman" w:cs="Times New Roman"/>
                      <w:color w:val="000000" w:themeColor="text1"/>
                      <w:lang w:eastAsia="fr-FR"/>
                    </w:rPr>
                  </w:pPr>
                  <w:r w:rsidRPr="00205EDB">
                    <w:rPr>
                      <w:rFonts w:ascii="Times New Roman" w:eastAsia="Times New Roman" w:hAnsi="Times New Roman" w:cs="Times New Roman"/>
                      <w:color w:val="000000" w:themeColor="text1"/>
                      <w:lang w:eastAsia="fr-FR"/>
                    </w:rPr>
                    <w:t>Price Schedule;</w:t>
                  </w:r>
                </w:p>
              </w:tc>
            </w:tr>
            <w:tr w:rsidR="00205EDB" w:rsidRPr="00205EDB" w:rsidTr="004D5226">
              <w:trPr>
                <w:trHeight w:val="134"/>
              </w:trPr>
              <w:tc>
                <w:tcPr>
                  <w:tcW w:w="540" w:type="dxa"/>
                  <w:tcMar>
                    <w:left w:w="28" w:type="dxa"/>
                    <w:right w:w="28" w:type="dxa"/>
                  </w:tcMar>
                  <w:vAlign w:val="center"/>
                </w:tcPr>
                <w:p w:rsidR="00205EDB" w:rsidRPr="00205EDB" w:rsidRDefault="00205EDB" w:rsidP="00205EDB">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6.</w:t>
                  </w:r>
                </w:p>
              </w:tc>
              <w:tc>
                <w:tcPr>
                  <w:tcW w:w="7380" w:type="dxa"/>
                </w:tcPr>
                <w:p w:rsidR="00205EDB" w:rsidRPr="00205EDB" w:rsidRDefault="00205EDB" w:rsidP="00205EDB">
                  <w:pPr>
                    <w:spacing w:before="40" w:after="40" w:line="240" w:lineRule="auto"/>
                    <w:rPr>
                      <w:rFonts w:ascii="Times New Roman" w:eastAsia="Times New Roman" w:hAnsi="Times New Roman" w:cs="Times New Roman"/>
                      <w:color w:val="000000" w:themeColor="text1"/>
                      <w:lang w:eastAsia="fr-FR"/>
                    </w:rPr>
                  </w:pPr>
                  <w:r w:rsidRPr="00205EDB">
                    <w:rPr>
                      <w:rFonts w:ascii="Times New Roman" w:eastAsia="Times New Roman" w:hAnsi="Times New Roman" w:cs="Times New Roman"/>
                      <w:color w:val="000000" w:themeColor="text1"/>
                      <w:lang w:eastAsia="fr-FR"/>
                    </w:rPr>
                    <w:t>List of accepted items including their unit price;</w:t>
                  </w:r>
                </w:p>
              </w:tc>
            </w:tr>
            <w:tr w:rsidR="00205EDB" w:rsidRPr="00205EDB" w:rsidTr="004D5226">
              <w:trPr>
                <w:trHeight w:val="134"/>
              </w:trPr>
              <w:tc>
                <w:tcPr>
                  <w:tcW w:w="540" w:type="dxa"/>
                  <w:tcMar>
                    <w:left w:w="28" w:type="dxa"/>
                    <w:right w:w="28" w:type="dxa"/>
                  </w:tcMar>
                  <w:vAlign w:val="center"/>
                </w:tcPr>
                <w:p w:rsidR="00205EDB" w:rsidRPr="00205EDB" w:rsidRDefault="00205EDB" w:rsidP="00205EDB">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7.</w:t>
                  </w:r>
                </w:p>
              </w:tc>
              <w:tc>
                <w:tcPr>
                  <w:tcW w:w="7380" w:type="dxa"/>
                </w:tcPr>
                <w:p w:rsidR="00205EDB" w:rsidRPr="00205EDB" w:rsidRDefault="00205EDB" w:rsidP="00205EDB">
                  <w:pPr>
                    <w:spacing w:before="40" w:after="40" w:line="240" w:lineRule="auto"/>
                    <w:jc w:val="both"/>
                    <w:rPr>
                      <w:rFonts w:ascii="Times New Roman" w:eastAsia="Times New Roman" w:hAnsi="Times New Roman" w:cs="Times New Roman"/>
                      <w:color w:val="000000" w:themeColor="text1"/>
                      <w:lang w:eastAsia="fr-FR"/>
                    </w:rPr>
                  </w:pPr>
                  <w:r w:rsidRPr="00205EDB">
                    <w:rPr>
                      <w:rFonts w:ascii="Times New Roman" w:eastAsia="Times New Roman" w:hAnsi="Times New Roman" w:cs="Times New Roman"/>
                      <w:color w:val="000000" w:themeColor="text1"/>
                      <w:lang w:eastAsia="fr-FR"/>
                    </w:rPr>
                    <w:t>Bidder Certification of Compliance with Annexes;</w:t>
                  </w:r>
                </w:p>
              </w:tc>
            </w:tr>
            <w:tr w:rsidR="00205EDB" w:rsidRPr="00205EDB" w:rsidTr="004D5226">
              <w:trPr>
                <w:trHeight w:val="134"/>
              </w:trPr>
              <w:tc>
                <w:tcPr>
                  <w:tcW w:w="540" w:type="dxa"/>
                  <w:tcMar>
                    <w:left w:w="28" w:type="dxa"/>
                    <w:right w:w="28" w:type="dxa"/>
                  </w:tcMar>
                  <w:vAlign w:val="center"/>
                </w:tcPr>
                <w:p w:rsidR="00205EDB" w:rsidRPr="00205EDB" w:rsidRDefault="00205EDB" w:rsidP="00205EDB">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8.</w:t>
                  </w:r>
                </w:p>
              </w:tc>
              <w:tc>
                <w:tcPr>
                  <w:tcW w:w="7380" w:type="dxa"/>
                </w:tcPr>
                <w:p w:rsidR="00205EDB" w:rsidRPr="00205EDB" w:rsidRDefault="00205EDB" w:rsidP="00205EDB">
                  <w:pPr>
                    <w:spacing w:before="40" w:after="40" w:line="240" w:lineRule="auto"/>
                    <w:jc w:val="both"/>
                    <w:rPr>
                      <w:rFonts w:ascii="Times New Roman" w:eastAsia="Times New Roman" w:hAnsi="Times New Roman" w:cs="Times New Roman"/>
                      <w:color w:val="000000" w:themeColor="text1"/>
                      <w:lang w:eastAsia="fr-FR"/>
                    </w:rPr>
                  </w:pPr>
                  <w:r w:rsidRPr="00205EDB">
                    <w:rPr>
                      <w:rFonts w:ascii="Times New Roman" w:eastAsia="Times New Roman" w:hAnsi="Times New Roman" w:cs="Times New Roman"/>
                      <w:color w:val="000000" w:themeColor="text1"/>
                      <w:lang w:eastAsia="fr-FR"/>
                    </w:rPr>
                    <w:t>Technical Specification + Technical Offer + Compliance Sheet with Annexes;</w:t>
                  </w:r>
                </w:p>
              </w:tc>
            </w:tr>
            <w:tr w:rsidR="00205EDB" w:rsidRPr="00205EDB" w:rsidTr="004D5226">
              <w:trPr>
                <w:trHeight w:val="134"/>
              </w:trPr>
              <w:tc>
                <w:tcPr>
                  <w:tcW w:w="540" w:type="dxa"/>
                  <w:tcMar>
                    <w:left w:w="28" w:type="dxa"/>
                    <w:right w:w="28" w:type="dxa"/>
                  </w:tcMar>
                  <w:vAlign w:val="center"/>
                </w:tcPr>
                <w:p w:rsidR="00205EDB" w:rsidRPr="00205EDB" w:rsidRDefault="00205EDB" w:rsidP="00205EDB">
                  <w:pPr>
                    <w:numPr>
                      <w:ilvl w:val="12"/>
                      <w:numId w:val="0"/>
                    </w:numPr>
                    <w:autoSpaceDE w:val="0"/>
                    <w:autoSpaceDN w:val="0"/>
                    <w:spacing w:before="40" w:after="40" w:line="240" w:lineRule="auto"/>
                    <w:jc w:val="center"/>
                    <w:rPr>
                      <w:rFonts w:ascii="Times New Roman" w:eastAsia="Times New Roman" w:hAnsi="Times New Roman" w:cs="Times New Roman"/>
                      <w:color w:val="000000" w:themeColor="text1"/>
                      <w:lang w:eastAsia="en-GB"/>
                    </w:rPr>
                  </w:pPr>
                  <w:r w:rsidRPr="00205EDB">
                    <w:rPr>
                      <w:rFonts w:ascii="Times New Roman" w:eastAsia="Times New Roman" w:hAnsi="Times New Roman" w:cs="Times New Roman"/>
                      <w:color w:val="000000" w:themeColor="text1"/>
                      <w:lang w:eastAsia="en-GB"/>
                    </w:rPr>
                    <w:t>9.</w:t>
                  </w:r>
                </w:p>
              </w:tc>
              <w:tc>
                <w:tcPr>
                  <w:tcW w:w="7380" w:type="dxa"/>
                </w:tcPr>
                <w:p w:rsidR="00205EDB" w:rsidRPr="00205EDB" w:rsidRDefault="00205EDB" w:rsidP="00205EDB">
                  <w:pPr>
                    <w:numPr>
                      <w:ilvl w:val="12"/>
                      <w:numId w:val="0"/>
                    </w:numPr>
                    <w:autoSpaceDE w:val="0"/>
                    <w:autoSpaceDN w:val="0"/>
                    <w:spacing w:before="40" w:after="40" w:line="240" w:lineRule="auto"/>
                    <w:jc w:val="both"/>
                    <w:rPr>
                      <w:rFonts w:ascii="Times New Roman" w:eastAsia="Times New Roman" w:hAnsi="Times New Roman" w:cs="Times New Roman"/>
                      <w:vanish/>
                      <w:color w:val="000000" w:themeColor="text1"/>
                      <w:lang w:eastAsia="en-GB"/>
                    </w:rPr>
                  </w:pPr>
                  <w:r w:rsidRPr="00205EDB">
                    <w:rPr>
                      <w:rFonts w:ascii="Times New Roman" w:eastAsia="Times New Roman" w:hAnsi="Times New Roman" w:cs="Arial"/>
                      <w:vanish/>
                      <w:color w:val="0000FF"/>
                      <w:lang w:eastAsia="fr-FR"/>
                    </w:rPr>
                    <w:t>[Add here any other document listed in the SCC as forming part of the contract]</w:t>
                  </w:r>
                </w:p>
              </w:tc>
            </w:tr>
            <w:tr w:rsidR="00205EDB" w:rsidRPr="00205EDB" w:rsidTr="004D5226">
              <w:trPr>
                <w:trHeight w:val="134"/>
                <w:hidden/>
              </w:trPr>
              <w:tc>
                <w:tcPr>
                  <w:tcW w:w="7920" w:type="dxa"/>
                  <w:gridSpan w:val="2"/>
                </w:tcPr>
                <w:p w:rsidR="00205EDB" w:rsidRPr="00205EDB" w:rsidRDefault="00205EDB" w:rsidP="00205EDB">
                  <w:pPr>
                    <w:numPr>
                      <w:ilvl w:val="12"/>
                      <w:numId w:val="0"/>
                    </w:numPr>
                    <w:autoSpaceDE w:val="0"/>
                    <w:autoSpaceDN w:val="0"/>
                    <w:spacing w:before="40" w:after="40" w:line="240" w:lineRule="auto"/>
                    <w:jc w:val="both"/>
                    <w:rPr>
                      <w:rFonts w:ascii="Times New Roman" w:eastAsia="Times New Roman" w:hAnsi="Times New Roman" w:cs="Times New Roman"/>
                      <w:vanish/>
                      <w:color w:val="000000" w:themeColor="text1"/>
                      <w:lang w:eastAsia="en-GB"/>
                    </w:rPr>
                  </w:pPr>
                  <w:r w:rsidRPr="00205EDB">
                    <w:rPr>
                      <w:rFonts w:ascii="Times New Roman" w:eastAsia="Times New Roman" w:hAnsi="Times New Roman" w:cs="Arial"/>
                      <w:vanish/>
                      <w:color w:val="0000FF"/>
                      <w:sz w:val="24"/>
                      <w:lang w:eastAsia="fr-FR"/>
                    </w:rPr>
                    <w:t>all attached hereto and made a part hereof.</w:t>
                  </w:r>
                </w:p>
              </w:tc>
            </w:tr>
          </w:tbl>
          <w:p w:rsidR="00205EDB" w:rsidRPr="00205EDB" w:rsidRDefault="00205EDB" w:rsidP="00205EDB">
            <w:pPr>
              <w:spacing w:before="40" w:after="40" w:line="240" w:lineRule="auto"/>
              <w:jc w:val="both"/>
              <w:rPr>
                <w:rFonts w:ascii="Times New Roman" w:eastAsia="Times New Roman" w:hAnsi="Times New Roman" w:cs="Times New Roman"/>
                <w:color w:val="000000" w:themeColor="text1"/>
                <w:lang w:eastAsia="fr-FR"/>
              </w:rPr>
            </w:pPr>
          </w:p>
        </w:tc>
      </w:tr>
      <w:tr w:rsidR="00205EDB" w:rsidRPr="00205EDB" w:rsidTr="004D5226">
        <w:tc>
          <w:tcPr>
            <w:tcW w:w="9198" w:type="dxa"/>
            <w:tcBorders>
              <w:top w:val="nil"/>
              <w:left w:val="nil"/>
              <w:bottom w:val="nil"/>
              <w:right w:val="nil"/>
            </w:tcBorders>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lang w:eastAsia="fr-FR"/>
              </w:rPr>
            </w:pPr>
            <w:r w:rsidRPr="00205EDB">
              <w:rPr>
                <w:rFonts w:ascii="Times New Roman" w:eastAsia="Times New Roman" w:hAnsi="Times New Roman" w:cs="Times New Roman"/>
                <w:bCs/>
                <w:iCs/>
                <w:color w:val="000000" w:themeColor="text1"/>
                <w:lang w:eastAsia="fr-FR"/>
              </w:rPr>
              <w:t>This Contract shall prevail over all other Contract documents. In the event of any discrepancy or inconsistency within the Contract documents, then the documents shall prevail in the order listed above.</w:t>
            </w:r>
          </w:p>
        </w:tc>
      </w:tr>
      <w:tr w:rsidR="00205EDB" w:rsidRPr="00205EDB" w:rsidTr="004D5226">
        <w:tc>
          <w:tcPr>
            <w:tcW w:w="9198" w:type="dxa"/>
            <w:tcBorders>
              <w:top w:val="nil"/>
              <w:left w:val="nil"/>
              <w:bottom w:val="nil"/>
              <w:right w:val="nil"/>
            </w:tcBorders>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lang w:eastAsia="fr-FR"/>
              </w:rPr>
            </w:pPr>
            <w:r w:rsidRPr="00205EDB">
              <w:rPr>
                <w:rFonts w:ascii="Times New Roman" w:eastAsia="Times New Roman" w:hAnsi="Times New Roman" w:cs="Times New Roman"/>
                <w:bCs/>
                <w:iCs/>
                <w:color w:val="000000" w:themeColor="text1"/>
                <w:lang w:eastAsia="fr-FR"/>
              </w:rPr>
              <w:t>In consideration of the payments to be made by the Public Body to the Supplier as hereinafter mentioned, the Supplier hereby covenants with the Public Body to provide the Goods and Services and to remedy defects therein in conformity in all respects with the provisions of the Contract.</w:t>
            </w:r>
          </w:p>
        </w:tc>
      </w:tr>
      <w:tr w:rsidR="00205EDB" w:rsidRPr="00205EDB" w:rsidTr="004D5226">
        <w:tc>
          <w:tcPr>
            <w:tcW w:w="9198" w:type="dxa"/>
            <w:tcBorders>
              <w:top w:val="nil"/>
              <w:left w:val="nil"/>
              <w:bottom w:val="nil"/>
              <w:right w:val="nil"/>
            </w:tcBorders>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rPr>
            </w:pPr>
            <w:r w:rsidRPr="00205EDB">
              <w:rPr>
                <w:rFonts w:ascii="Times New Roman" w:eastAsia="Times New Roman" w:hAnsi="Times New Roman" w:cs="Times New Roman"/>
                <w:bCs/>
                <w:iCs/>
                <w:color w:val="000000" w:themeColor="text1"/>
                <w:lang w:eastAsia="fr-FR"/>
              </w:rPr>
              <w:lastRenderedPageBreak/>
              <w:t>The Public Body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tc>
      </w:tr>
      <w:tr w:rsidR="00205EDB" w:rsidRPr="00205EDB" w:rsidTr="004D5226">
        <w:tc>
          <w:tcPr>
            <w:tcW w:w="9198" w:type="dxa"/>
            <w:tcBorders>
              <w:top w:val="nil"/>
              <w:left w:val="nil"/>
              <w:bottom w:val="nil"/>
              <w:right w:val="nil"/>
            </w:tcBorders>
            <w:vAlign w:val="center"/>
          </w:tcPr>
          <w:p w:rsidR="00205EDB" w:rsidRPr="00205EDB" w:rsidRDefault="00205EDB" w:rsidP="00205EDB">
            <w:pPr>
              <w:keepNext/>
              <w:numPr>
                <w:ilvl w:val="3"/>
                <w:numId w:val="0"/>
              </w:numPr>
              <w:tabs>
                <w:tab w:val="num" w:pos="567"/>
              </w:tabs>
              <w:spacing w:before="120" w:after="120" w:line="240" w:lineRule="auto"/>
              <w:ind w:left="567" w:hanging="567"/>
              <w:jc w:val="both"/>
              <w:outlineLvl w:val="3"/>
              <w:rPr>
                <w:rFonts w:ascii="Times New Roman" w:eastAsia="Times New Roman" w:hAnsi="Times New Roman" w:cs="Times New Roman"/>
                <w:b/>
                <w:bCs/>
                <w:color w:val="000000" w:themeColor="text1"/>
                <w:lang w:eastAsia="fr-FR"/>
              </w:rPr>
            </w:pPr>
            <w:bookmarkStart w:id="554" w:name="_Toc271666725"/>
            <w:bookmarkStart w:id="555" w:name="_Toc291888485"/>
            <w:r w:rsidRPr="00205EDB">
              <w:rPr>
                <w:rFonts w:ascii="Times New Roman" w:eastAsia="Times New Roman" w:hAnsi="Times New Roman" w:cs="Times New Roman"/>
                <w:b/>
                <w:bCs/>
                <w:color w:val="000000" w:themeColor="text1"/>
                <w:lang w:eastAsia="fr-FR"/>
              </w:rPr>
              <w:t>Term of Contract Agreement</w:t>
            </w:r>
            <w:bookmarkEnd w:id="554"/>
            <w:bookmarkEnd w:id="555"/>
          </w:p>
        </w:tc>
      </w:tr>
      <w:tr w:rsidR="00205EDB" w:rsidRPr="00205EDB" w:rsidTr="004D5226">
        <w:tc>
          <w:tcPr>
            <w:tcW w:w="9198" w:type="dxa"/>
            <w:tcBorders>
              <w:top w:val="nil"/>
              <w:left w:val="nil"/>
              <w:bottom w:val="nil"/>
              <w:right w:val="nil"/>
            </w:tcBorders>
            <w:vAlign w:val="center"/>
          </w:tcPr>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rPr>
            </w:pPr>
            <w:r w:rsidRPr="00205EDB">
              <w:rPr>
                <w:rFonts w:ascii="Times New Roman" w:eastAsia="Times New Roman" w:hAnsi="Times New Roman" w:cs="Times New Roman"/>
                <w:bCs/>
                <w:iCs/>
                <w:color w:val="000000" w:themeColor="text1"/>
              </w:rPr>
              <w:t xml:space="preserve">The </w:t>
            </w:r>
            <w:r w:rsidRPr="00205EDB">
              <w:rPr>
                <w:rFonts w:ascii="Times New Roman" w:eastAsia="Times New Roman" w:hAnsi="Times New Roman" w:cs="Times New Roman"/>
                <w:bCs/>
                <w:iCs/>
                <w:color w:val="000000" w:themeColor="text1"/>
                <w:lang w:eastAsia="fr-FR"/>
              </w:rPr>
              <w:t>Contract</w:t>
            </w:r>
            <w:r w:rsidRPr="00205EDB">
              <w:rPr>
                <w:rFonts w:ascii="Times New Roman" w:eastAsia="Times New Roman" w:hAnsi="Times New Roman" w:cs="Times New Roman"/>
                <w:bCs/>
                <w:iCs/>
                <w:color w:val="000000" w:themeColor="text1"/>
              </w:rPr>
              <w:t xml:space="preserve"> shall enter into force on the date on which it is signed by the last contracting party.</w:t>
            </w:r>
          </w:p>
          <w:p w:rsidR="00205EDB" w:rsidRPr="00205EDB" w:rsidRDefault="00205EDB" w:rsidP="00205EDB">
            <w:pPr>
              <w:numPr>
                <w:ilvl w:val="4"/>
                <w:numId w:val="0"/>
              </w:numPr>
              <w:tabs>
                <w:tab w:val="num" w:pos="567"/>
              </w:tabs>
              <w:spacing w:before="120" w:after="120" w:line="240" w:lineRule="auto"/>
              <w:ind w:left="567" w:hanging="567"/>
              <w:jc w:val="both"/>
              <w:outlineLvl w:val="4"/>
              <w:rPr>
                <w:rFonts w:ascii="Times New Roman" w:eastAsia="Times New Roman" w:hAnsi="Times New Roman" w:cs="Times New Roman"/>
                <w:bCs/>
                <w:iCs/>
                <w:color w:val="000000" w:themeColor="text1"/>
              </w:rPr>
            </w:pPr>
            <w:r w:rsidRPr="00205EDB">
              <w:rPr>
                <w:rFonts w:ascii="Times New Roman" w:eastAsia="Times New Roman" w:hAnsi="Times New Roman" w:cs="Times New Roman"/>
                <w:bCs/>
                <w:iCs/>
                <w:color w:val="000000" w:themeColor="text1"/>
              </w:rPr>
              <w:t xml:space="preserve">Under no circumstances may implementation commence before the date on which the </w:t>
            </w:r>
            <w:r w:rsidRPr="00205EDB">
              <w:rPr>
                <w:rFonts w:ascii="Times New Roman" w:eastAsia="Times New Roman" w:hAnsi="Times New Roman" w:cs="Times New Roman"/>
                <w:bCs/>
                <w:iCs/>
                <w:color w:val="000000" w:themeColor="text1"/>
                <w:lang w:eastAsia="fr-FR"/>
              </w:rPr>
              <w:t xml:space="preserve">Contract Agreement </w:t>
            </w:r>
            <w:r w:rsidRPr="00205EDB">
              <w:rPr>
                <w:rFonts w:ascii="Times New Roman" w:eastAsia="Times New Roman" w:hAnsi="Times New Roman" w:cs="Times New Roman"/>
                <w:bCs/>
                <w:iCs/>
                <w:color w:val="000000" w:themeColor="text1"/>
              </w:rPr>
              <w:t>enters into force.</w:t>
            </w:r>
          </w:p>
        </w:tc>
      </w:tr>
    </w:tbl>
    <w:p w:rsidR="00205EDB" w:rsidRPr="00205EDB" w:rsidRDefault="00205EDB" w:rsidP="00205EDB">
      <w:pPr>
        <w:adjustRightInd w:val="0"/>
        <w:spacing w:before="240" w:after="240" w:line="240" w:lineRule="auto"/>
        <w:jc w:val="both"/>
        <w:rPr>
          <w:rFonts w:ascii="Times New Roman" w:eastAsia="STZhongsong" w:hAnsi="Times New Roman" w:cs="Times New Roman"/>
          <w:caps/>
          <w:color w:val="000000" w:themeColor="text1"/>
          <w:kern w:val="28"/>
          <w:sz w:val="24"/>
          <w:szCs w:val="24"/>
          <w:lang w:eastAsia="zh-CN"/>
        </w:rPr>
      </w:pPr>
      <w:r w:rsidRPr="00205EDB">
        <w:rPr>
          <w:rFonts w:ascii="Times New Roman" w:eastAsia="STZhongsong" w:hAnsi="Times New Roman" w:cs="Times New Roman"/>
          <w:b/>
          <w:color w:val="000000" w:themeColor="text1"/>
          <w:kern w:val="28"/>
          <w:sz w:val="24"/>
          <w:szCs w:val="24"/>
          <w:lang w:eastAsia="zh-CN"/>
        </w:rPr>
        <w:t>IN WITNESS WHERE OF</w:t>
      </w:r>
      <w:r w:rsidRPr="00205EDB">
        <w:rPr>
          <w:rFonts w:ascii="Times New Roman" w:eastAsia="STZhongsong" w:hAnsi="Times New Roman" w:cs="Times New Roman"/>
          <w:color w:val="000000" w:themeColor="text1"/>
          <w:kern w:val="28"/>
          <w:sz w:val="24"/>
          <w:szCs w:val="24"/>
          <w:lang w:eastAsia="zh-CN"/>
        </w:rPr>
        <w:t>, the Parties hereto have caused this Contract to be signed in their respective names as of the day and year first above written.</w:t>
      </w:r>
    </w:p>
    <w:tbl>
      <w:tblPr>
        <w:tblW w:w="0" w:type="auto"/>
        <w:tblInd w:w="26" w:type="dxa"/>
        <w:tblLook w:val="01E0" w:firstRow="1" w:lastRow="1" w:firstColumn="1" w:lastColumn="1" w:noHBand="0" w:noVBand="0"/>
      </w:tblPr>
      <w:tblGrid>
        <w:gridCol w:w="4608"/>
        <w:gridCol w:w="4611"/>
      </w:tblGrid>
      <w:tr w:rsidR="00205EDB" w:rsidRPr="00205EDB" w:rsidTr="004D5226">
        <w:tc>
          <w:tcPr>
            <w:tcW w:w="4608" w:type="dxa"/>
            <w:tcMar>
              <w:left w:w="57" w:type="dxa"/>
              <w:right w:w="28" w:type="dxa"/>
            </w:tcMar>
          </w:tcPr>
          <w:p w:rsidR="00205EDB" w:rsidRPr="00205EDB" w:rsidRDefault="00205EDB" w:rsidP="00205EDB">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sz w:val="24"/>
                <w:szCs w:val="24"/>
                <w:lang w:eastAsia="fr-FR"/>
              </w:rPr>
            </w:pPr>
            <w:proofErr w:type="spellStart"/>
            <w:r w:rsidRPr="00205EDB">
              <w:rPr>
                <w:rFonts w:ascii="Times New Roman" w:eastAsia="Times New Roman" w:hAnsi="Times New Roman" w:cs="Times New Roman"/>
                <w:b/>
                <w:bCs/>
                <w:color w:val="000000" w:themeColor="text1"/>
                <w:sz w:val="24"/>
                <w:szCs w:val="24"/>
                <w:lang w:eastAsia="fr-FR"/>
              </w:rPr>
              <w:t>SIGNED</w:t>
            </w:r>
            <w:r w:rsidRPr="00205EDB">
              <w:rPr>
                <w:rFonts w:ascii="Times New Roman" w:eastAsia="Times New Roman" w:hAnsi="Times New Roman" w:cs="Times New Roman"/>
                <w:color w:val="000000" w:themeColor="text1"/>
                <w:sz w:val="24"/>
                <w:szCs w:val="24"/>
                <w:lang w:eastAsia="fr-FR"/>
              </w:rPr>
              <w:t>for</w:t>
            </w:r>
            <w:proofErr w:type="spellEnd"/>
            <w:r w:rsidRPr="00205EDB">
              <w:rPr>
                <w:rFonts w:ascii="Times New Roman" w:eastAsia="Times New Roman" w:hAnsi="Times New Roman" w:cs="Times New Roman"/>
                <w:color w:val="000000" w:themeColor="text1"/>
                <w:sz w:val="24"/>
                <w:szCs w:val="24"/>
                <w:lang w:eastAsia="fr-FR"/>
              </w:rPr>
              <w:t xml:space="preserve"> and on behalf of </w:t>
            </w:r>
            <w:r w:rsidRPr="00205EDB">
              <w:rPr>
                <w:rFonts w:ascii="Times New Roman" w:eastAsia="Times New Roman" w:hAnsi="Times New Roman" w:cs="Times New Roman"/>
                <w:b/>
                <w:vanish/>
                <w:color w:val="000000" w:themeColor="text1"/>
                <w:sz w:val="24"/>
                <w:szCs w:val="24"/>
                <w:lang w:eastAsia="fr-FR"/>
              </w:rPr>
              <w:t>[</w:t>
            </w:r>
            <w:r w:rsidRPr="00205EDB">
              <w:rPr>
                <w:rFonts w:ascii="Times New Roman" w:eastAsia="Times New Roman" w:hAnsi="Times New Roman" w:cs="Arial"/>
                <w:vanish/>
                <w:color w:val="0000FF"/>
                <w:sz w:val="24"/>
                <w:lang w:eastAsia="fr-FR"/>
              </w:rPr>
              <w:t>insert nameof Public Body]</w:t>
            </w:r>
          </w:p>
        </w:tc>
        <w:tc>
          <w:tcPr>
            <w:tcW w:w="4611" w:type="dxa"/>
            <w:tcMar>
              <w:left w:w="57" w:type="dxa"/>
              <w:right w:w="28" w:type="dxa"/>
            </w:tcMar>
          </w:tcPr>
          <w:p w:rsidR="00205EDB" w:rsidRPr="00205EDB" w:rsidRDefault="00205EDB" w:rsidP="00205EDB">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 xml:space="preserve">WITNESS </w:t>
            </w:r>
            <w:r w:rsidRPr="00205EDB">
              <w:rPr>
                <w:rFonts w:ascii="Times New Roman" w:eastAsia="Times New Roman" w:hAnsi="Times New Roman" w:cs="Times New Roman"/>
                <w:bCs/>
                <w:color w:val="000000" w:themeColor="text1"/>
                <w:sz w:val="24"/>
                <w:szCs w:val="24"/>
                <w:lang w:eastAsia="fr-FR"/>
              </w:rPr>
              <w:t>to signature on behalf of</w:t>
            </w:r>
            <w:r w:rsidRPr="00205EDB">
              <w:rPr>
                <w:rFonts w:ascii="Times New Roman" w:eastAsia="Times New Roman" w:hAnsi="Times New Roman" w:cs="Arial"/>
                <w:vanish/>
                <w:color w:val="0000FF"/>
                <w:sz w:val="24"/>
                <w:lang w:eastAsia="fr-FR"/>
              </w:rPr>
              <w:t>[insert name of Public Body]</w:t>
            </w:r>
          </w:p>
        </w:tc>
      </w:tr>
      <w:tr w:rsidR="00205EDB" w:rsidRPr="00205EDB" w:rsidTr="004D5226">
        <w:tc>
          <w:tcPr>
            <w:tcW w:w="4608" w:type="dxa"/>
            <w:tcMar>
              <w:left w:w="57" w:type="dxa"/>
              <w:right w:w="28" w:type="dxa"/>
            </w:tcMar>
          </w:tcPr>
          <w:p w:rsidR="00205EDB" w:rsidRPr="00205EDB" w:rsidRDefault="00205EDB" w:rsidP="00205EDB">
            <w:pPr>
              <w:overflowPunct w:val="0"/>
              <w:autoSpaceDE w:val="0"/>
              <w:autoSpaceDN w:val="0"/>
              <w:adjustRightInd w:val="0"/>
              <w:spacing w:after="6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 xml:space="preserve">Signature: </w:t>
            </w:r>
          </w:p>
        </w:tc>
        <w:tc>
          <w:tcPr>
            <w:tcW w:w="4611" w:type="dxa"/>
            <w:tcMar>
              <w:left w:w="57" w:type="dxa"/>
              <w:right w:w="28" w:type="dxa"/>
            </w:tcMar>
          </w:tcPr>
          <w:p w:rsidR="00205EDB" w:rsidRPr="00205EDB" w:rsidRDefault="00205EDB" w:rsidP="00205EDB">
            <w:pPr>
              <w:keepNext/>
              <w:overflowPunct w:val="0"/>
              <w:autoSpaceDE w:val="0"/>
              <w:autoSpaceDN w:val="0"/>
              <w:adjustRightInd w:val="0"/>
              <w:spacing w:after="6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Signature:</w:t>
            </w:r>
          </w:p>
        </w:tc>
      </w:tr>
      <w:tr w:rsidR="00205EDB" w:rsidRPr="00205EDB" w:rsidTr="004D5226">
        <w:tc>
          <w:tcPr>
            <w:tcW w:w="4608" w:type="dxa"/>
            <w:tcMar>
              <w:left w:w="57" w:type="dxa"/>
              <w:right w:w="28" w:type="dxa"/>
            </w:tcMar>
          </w:tcPr>
          <w:p w:rsidR="00205EDB" w:rsidRPr="00205EDB" w:rsidRDefault="00205EDB" w:rsidP="00205EDB">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Name:</w:t>
            </w:r>
          </w:p>
          <w:p w:rsidR="00205EDB" w:rsidRPr="00205EDB" w:rsidRDefault="00205EDB" w:rsidP="00205ED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Arial"/>
                <w:vanish/>
                <w:color w:val="0000FF"/>
                <w:sz w:val="24"/>
                <w:lang w:eastAsia="fr-FR"/>
              </w:rPr>
              <w:t>[insert name of Authorized Representative</w:t>
            </w:r>
            <w:r w:rsidRPr="00205EDB">
              <w:rPr>
                <w:rFonts w:ascii="Times New Roman" w:eastAsia="Times New Roman" w:hAnsi="Times New Roman" w:cs="Times New Roman"/>
                <w:vanish/>
                <w:color w:val="000000" w:themeColor="text1"/>
                <w:sz w:val="24"/>
                <w:szCs w:val="24"/>
                <w:lang w:eastAsia="fr-FR"/>
              </w:rPr>
              <w:t>]</w:t>
            </w:r>
          </w:p>
        </w:tc>
        <w:tc>
          <w:tcPr>
            <w:tcW w:w="4611" w:type="dxa"/>
            <w:tcMar>
              <w:left w:w="57" w:type="dxa"/>
              <w:right w:w="28" w:type="dxa"/>
            </w:tcMar>
          </w:tcPr>
          <w:p w:rsidR="00205EDB" w:rsidRPr="00205EDB" w:rsidRDefault="00205EDB" w:rsidP="00205EDB">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Name:</w:t>
            </w:r>
            <w:r w:rsidRPr="00205EDB">
              <w:rPr>
                <w:rFonts w:ascii="Times New Roman" w:eastAsia="Times New Roman" w:hAnsi="Times New Roman" w:cs="Times New Roman"/>
                <w:vanish/>
                <w:color w:val="000000" w:themeColor="text1"/>
                <w:sz w:val="24"/>
                <w:szCs w:val="24"/>
                <w:lang w:eastAsia="fr-FR"/>
              </w:rPr>
              <w:t>[</w:t>
            </w:r>
            <w:r w:rsidRPr="00205EDB">
              <w:rPr>
                <w:rFonts w:ascii="Times New Roman" w:eastAsia="Times New Roman" w:hAnsi="Times New Roman" w:cs="Arial"/>
                <w:vanish/>
                <w:color w:val="0000FF"/>
                <w:sz w:val="24"/>
                <w:lang w:eastAsia="fr-FR"/>
              </w:rPr>
              <w:t>insert name of Witness</w:t>
            </w:r>
            <w:r w:rsidRPr="00205EDB">
              <w:rPr>
                <w:rFonts w:ascii="Times New Roman" w:eastAsia="Times New Roman" w:hAnsi="Times New Roman" w:cs="Times New Roman"/>
                <w:vanish/>
                <w:color w:val="000000" w:themeColor="text1"/>
                <w:sz w:val="24"/>
                <w:szCs w:val="24"/>
                <w:lang w:eastAsia="fr-FR"/>
              </w:rPr>
              <w:t>]</w:t>
            </w:r>
          </w:p>
        </w:tc>
      </w:tr>
      <w:tr w:rsidR="00205EDB" w:rsidRPr="00205EDB" w:rsidTr="004D5226">
        <w:tc>
          <w:tcPr>
            <w:tcW w:w="4608" w:type="dxa"/>
            <w:tcMar>
              <w:left w:w="57" w:type="dxa"/>
              <w:right w:w="28" w:type="dxa"/>
            </w:tcMar>
          </w:tcPr>
          <w:p w:rsidR="00205EDB" w:rsidRPr="00205EDB" w:rsidRDefault="00205EDB" w:rsidP="00205EDB">
            <w:pPr>
              <w:overflowPunct w:val="0"/>
              <w:autoSpaceDE w:val="0"/>
              <w:autoSpaceDN w:val="0"/>
              <w:adjustRightInd w:val="0"/>
              <w:spacing w:after="6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Position:</w:t>
            </w:r>
          </w:p>
        </w:tc>
        <w:tc>
          <w:tcPr>
            <w:tcW w:w="4611" w:type="dxa"/>
            <w:tcMar>
              <w:left w:w="57" w:type="dxa"/>
              <w:right w:w="28" w:type="dxa"/>
            </w:tcMar>
          </w:tcPr>
          <w:p w:rsidR="00205EDB" w:rsidRPr="00205EDB" w:rsidRDefault="00205EDB" w:rsidP="00205EDB">
            <w:pPr>
              <w:keepNext/>
              <w:overflowPunct w:val="0"/>
              <w:autoSpaceDE w:val="0"/>
              <w:autoSpaceDN w:val="0"/>
              <w:adjustRightInd w:val="0"/>
              <w:spacing w:after="6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Position:</w:t>
            </w:r>
          </w:p>
        </w:tc>
      </w:tr>
      <w:tr w:rsidR="00205EDB" w:rsidRPr="00205EDB" w:rsidTr="004D5226">
        <w:tc>
          <w:tcPr>
            <w:tcW w:w="4608" w:type="dxa"/>
            <w:tcMar>
              <w:left w:w="57" w:type="dxa"/>
              <w:right w:w="28" w:type="dxa"/>
            </w:tcMar>
          </w:tcPr>
          <w:p w:rsidR="00205EDB" w:rsidRPr="00205EDB" w:rsidRDefault="00205EDB" w:rsidP="00205EDB">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 xml:space="preserve">Date: </w:t>
            </w:r>
            <w:r w:rsidRPr="00205EDB">
              <w:rPr>
                <w:rFonts w:ascii="Times New Roman" w:eastAsia="Times New Roman" w:hAnsi="Times New Roman" w:cs="Times New Roman"/>
                <w:vanish/>
                <w:color w:val="000000" w:themeColor="text1"/>
                <w:sz w:val="24"/>
                <w:szCs w:val="24"/>
                <w:lang w:eastAsia="fr-FR"/>
              </w:rPr>
              <w:t>[</w:t>
            </w:r>
            <w:r w:rsidRPr="00205EDB">
              <w:rPr>
                <w:rFonts w:ascii="Times New Roman" w:eastAsia="Times New Roman" w:hAnsi="Times New Roman" w:cs="Arial"/>
                <w:vanish/>
                <w:color w:val="0000FF"/>
                <w:sz w:val="24"/>
                <w:lang w:eastAsia="fr-FR"/>
              </w:rPr>
              <w:t>insert date</w:t>
            </w:r>
            <w:r w:rsidRPr="00205EDB">
              <w:rPr>
                <w:rFonts w:ascii="Times New Roman" w:eastAsia="Times New Roman" w:hAnsi="Times New Roman" w:cs="Times New Roman"/>
                <w:vanish/>
                <w:color w:val="000000" w:themeColor="text1"/>
                <w:sz w:val="24"/>
                <w:szCs w:val="24"/>
                <w:lang w:eastAsia="fr-FR"/>
              </w:rPr>
              <w:t>]</w:t>
            </w:r>
          </w:p>
        </w:tc>
        <w:tc>
          <w:tcPr>
            <w:tcW w:w="4611" w:type="dxa"/>
            <w:tcMar>
              <w:left w:w="57" w:type="dxa"/>
              <w:right w:w="28" w:type="dxa"/>
            </w:tcMar>
          </w:tcPr>
          <w:p w:rsidR="00205EDB" w:rsidRPr="00205EDB" w:rsidRDefault="00205EDB" w:rsidP="00205EDB">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 xml:space="preserve">Date: </w:t>
            </w:r>
            <w:r w:rsidRPr="00205EDB">
              <w:rPr>
                <w:rFonts w:ascii="Times New Roman" w:eastAsia="Times New Roman" w:hAnsi="Times New Roman" w:cs="Times New Roman"/>
                <w:vanish/>
                <w:color w:val="000000" w:themeColor="text1"/>
                <w:sz w:val="24"/>
                <w:szCs w:val="24"/>
                <w:lang w:eastAsia="fr-FR"/>
              </w:rPr>
              <w:t>[</w:t>
            </w:r>
            <w:r w:rsidRPr="00205EDB">
              <w:rPr>
                <w:rFonts w:ascii="Times New Roman" w:eastAsia="Times New Roman" w:hAnsi="Times New Roman" w:cs="Arial"/>
                <w:vanish/>
                <w:color w:val="0000FF"/>
                <w:sz w:val="24"/>
                <w:lang w:eastAsia="fr-FR"/>
              </w:rPr>
              <w:t>insert date</w:t>
            </w:r>
            <w:r w:rsidRPr="00205EDB">
              <w:rPr>
                <w:rFonts w:ascii="Times New Roman" w:eastAsia="Times New Roman" w:hAnsi="Times New Roman" w:cs="Times New Roman"/>
                <w:vanish/>
                <w:color w:val="000000" w:themeColor="text1"/>
                <w:sz w:val="24"/>
                <w:szCs w:val="24"/>
                <w:lang w:eastAsia="fr-FR"/>
              </w:rPr>
              <w:t>]</w:t>
            </w:r>
          </w:p>
        </w:tc>
      </w:tr>
    </w:tbl>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tbl>
      <w:tblPr>
        <w:tblW w:w="0" w:type="auto"/>
        <w:tblInd w:w="26" w:type="dxa"/>
        <w:tblLook w:val="01E0" w:firstRow="1" w:lastRow="1" w:firstColumn="1" w:lastColumn="1" w:noHBand="0" w:noVBand="0"/>
      </w:tblPr>
      <w:tblGrid>
        <w:gridCol w:w="4608"/>
        <w:gridCol w:w="4611"/>
      </w:tblGrid>
      <w:tr w:rsidR="00205EDB" w:rsidRPr="00205EDB" w:rsidTr="004D5226">
        <w:tc>
          <w:tcPr>
            <w:tcW w:w="4608" w:type="dxa"/>
            <w:tcMar>
              <w:left w:w="57" w:type="dxa"/>
              <w:right w:w="0" w:type="dxa"/>
            </w:tcMar>
          </w:tcPr>
          <w:p w:rsidR="00205EDB" w:rsidRPr="00205EDB" w:rsidRDefault="00205EDB" w:rsidP="00205EDB">
            <w:pPr>
              <w:overflowPunct w:val="0"/>
              <w:autoSpaceDE w:val="0"/>
              <w:autoSpaceDN w:val="0"/>
              <w:adjustRightInd w:val="0"/>
              <w:spacing w:after="0" w:line="240" w:lineRule="auto"/>
              <w:textAlignment w:val="baseline"/>
              <w:rPr>
                <w:rFonts w:ascii="Times New Roman" w:eastAsia="Times New Roman" w:hAnsi="Times New Roman" w:cs="Times New Roman"/>
                <w:bCs/>
                <w:color w:val="000000" w:themeColor="text1"/>
                <w:sz w:val="24"/>
                <w:szCs w:val="24"/>
                <w:lang w:eastAsia="fr-FR"/>
              </w:rPr>
            </w:pPr>
            <w:proofErr w:type="spellStart"/>
            <w:r w:rsidRPr="00205EDB">
              <w:rPr>
                <w:rFonts w:ascii="Times New Roman" w:eastAsia="Times New Roman" w:hAnsi="Times New Roman" w:cs="Times New Roman"/>
                <w:b/>
                <w:bCs/>
                <w:color w:val="000000" w:themeColor="text1"/>
                <w:sz w:val="24"/>
                <w:szCs w:val="24"/>
                <w:lang w:eastAsia="fr-FR"/>
              </w:rPr>
              <w:t>SIGNED</w:t>
            </w:r>
            <w:r w:rsidRPr="00205EDB">
              <w:rPr>
                <w:rFonts w:ascii="Times New Roman" w:eastAsia="Times New Roman" w:hAnsi="Times New Roman" w:cs="Times New Roman"/>
                <w:color w:val="000000" w:themeColor="text1"/>
                <w:sz w:val="24"/>
                <w:szCs w:val="24"/>
                <w:lang w:eastAsia="fr-FR"/>
              </w:rPr>
              <w:t>for</w:t>
            </w:r>
            <w:proofErr w:type="spellEnd"/>
            <w:r w:rsidRPr="00205EDB">
              <w:rPr>
                <w:rFonts w:ascii="Times New Roman" w:eastAsia="Times New Roman" w:hAnsi="Times New Roman" w:cs="Times New Roman"/>
                <w:color w:val="000000" w:themeColor="text1"/>
                <w:sz w:val="24"/>
                <w:szCs w:val="24"/>
                <w:lang w:eastAsia="fr-FR"/>
              </w:rPr>
              <w:t xml:space="preserve"> and on behalf of </w:t>
            </w:r>
            <w:r w:rsidRPr="00205EDB">
              <w:rPr>
                <w:rFonts w:ascii="Times New Roman" w:eastAsia="Times New Roman" w:hAnsi="Times New Roman" w:cs="Arial"/>
                <w:vanish/>
                <w:color w:val="0000FF"/>
                <w:sz w:val="24"/>
                <w:lang w:eastAsia="fr-FR"/>
              </w:rPr>
              <w:t>[insert name of the Supplier]</w:t>
            </w:r>
          </w:p>
        </w:tc>
        <w:tc>
          <w:tcPr>
            <w:tcW w:w="4611" w:type="dxa"/>
            <w:tcMar>
              <w:left w:w="57" w:type="dxa"/>
              <w:right w:w="0" w:type="dxa"/>
            </w:tcMar>
          </w:tcPr>
          <w:p w:rsidR="00205EDB" w:rsidRPr="00205EDB" w:rsidRDefault="00205EDB" w:rsidP="00205EDB">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 xml:space="preserve">WITNESS </w:t>
            </w:r>
            <w:r w:rsidRPr="00205EDB">
              <w:rPr>
                <w:rFonts w:ascii="Times New Roman" w:eastAsia="Times New Roman" w:hAnsi="Times New Roman" w:cs="Times New Roman"/>
                <w:bCs/>
                <w:color w:val="000000" w:themeColor="text1"/>
                <w:sz w:val="24"/>
                <w:szCs w:val="24"/>
                <w:lang w:eastAsia="fr-FR"/>
              </w:rPr>
              <w:t xml:space="preserve">to signature on behalf of </w:t>
            </w:r>
            <w:r w:rsidRPr="00205EDB">
              <w:rPr>
                <w:rFonts w:ascii="Times New Roman" w:eastAsia="Times New Roman" w:hAnsi="Times New Roman" w:cs="Arial"/>
                <w:vanish/>
                <w:color w:val="0000FF"/>
                <w:sz w:val="24"/>
                <w:lang w:eastAsia="fr-FR"/>
              </w:rPr>
              <w:t>[insert name of the Supplier]</w:t>
            </w:r>
          </w:p>
        </w:tc>
      </w:tr>
      <w:tr w:rsidR="00205EDB" w:rsidRPr="00205EDB" w:rsidTr="004D5226">
        <w:tc>
          <w:tcPr>
            <w:tcW w:w="4608" w:type="dxa"/>
            <w:tcMar>
              <w:left w:w="57" w:type="dxa"/>
              <w:right w:w="0" w:type="dxa"/>
            </w:tcMar>
          </w:tcPr>
          <w:p w:rsidR="00205EDB" w:rsidRPr="00205EDB" w:rsidRDefault="00205EDB" w:rsidP="00205EDB">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 xml:space="preserve">Signature: </w:t>
            </w:r>
          </w:p>
        </w:tc>
        <w:tc>
          <w:tcPr>
            <w:tcW w:w="4611" w:type="dxa"/>
            <w:tcMar>
              <w:left w:w="57" w:type="dxa"/>
              <w:right w:w="0" w:type="dxa"/>
            </w:tcMar>
          </w:tcPr>
          <w:p w:rsidR="00205EDB" w:rsidRPr="00205EDB" w:rsidRDefault="00205EDB" w:rsidP="00205EDB">
            <w:pPr>
              <w:keepNext/>
              <w:overflowPunct w:val="0"/>
              <w:autoSpaceDE w:val="0"/>
              <w:autoSpaceDN w:val="0"/>
              <w:adjustRightInd w:val="0"/>
              <w:spacing w:after="6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Signature:</w:t>
            </w:r>
          </w:p>
        </w:tc>
      </w:tr>
      <w:tr w:rsidR="00205EDB" w:rsidRPr="00205EDB" w:rsidTr="004D5226">
        <w:tc>
          <w:tcPr>
            <w:tcW w:w="4608" w:type="dxa"/>
            <w:tcMar>
              <w:left w:w="57" w:type="dxa"/>
              <w:right w:w="0" w:type="dxa"/>
            </w:tcMar>
          </w:tcPr>
          <w:p w:rsidR="00205EDB" w:rsidRPr="00205EDB" w:rsidRDefault="00205EDB" w:rsidP="00205EDB">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Name:</w:t>
            </w:r>
            <w:r w:rsidRPr="00205EDB">
              <w:rPr>
                <w:rFonts w:ascii="Times New Roman" w:eastAsia="Times New Roman" w:hAnsi="Times New Roman" w:cs="Times New Roman"/>
                <w:vanish/>
                <w:color w:val="000000" w:themeColor="text1"/>
                <w:sz w:val="24"/>
                <w:szCs w:val="24"/>
                <w:lang w:eastAsia="fr-FR"/>
              </w:rPr>
              <w:t>[</w:t>
            </w:r>
            <w:r w:rsidRPr="00205EDB">
              <w:rPr>
                <w:rFonts w:ascii="Times New Roman" w:eastAsia="Times New Roman" w:hAnsi="Times New Roman" w:cs="Arial"/>
                <w:vanish/>
                <w:color w:val="0000FF"/>
                <w:sz w:val="24"/>
                <w:lang w:eastAsia="fr-FR"/>
              </w:rPr>
              <w:t>insert name of Authorized Representative]</w:t>
            </w:r>
          </w:p>
        </w:tc>
        <w:tc>
          <w:tcPr>
            <w:tcW w:w="4611" w:type="dxa"/>
            <w:tcMar>
              <w:left w:w="57" w:type="dxa"/>
              <w:right w:w="0" w:type="dxa"/>
            </w:tcMar>
          </w:tcPr>
          <w:p w:rsidR="00205EDB" w:rsidRPr="00205EDB" w:rsidRDefault="00205EDB" w:rsidP="00205EDB">
            <w:pPr>
              <w:keepNext/>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Name:</w:t>
            </w:r>
            <w:r w:rsidRPr="00205EDB">
              <w:rPr>
                <w:rFonts w:ascii="Times New Roman" w:eastAsia="Times New Roman" w:hAnsi="Times New Roman" w:cs="Times New Roman"/>
                <w:vanish/>
                <w:color w:val="000000" w:themeColor="text1"/>
                <w:sz w:val="24"/>
                <w:szCs w:val="24"/>
                <w:lang w:eastAsia="fr-FR"/>
              </w:rPr>
              <w:t>[</w:t>
            </w:r>
            <w:r w:rsidRPr="00205EDB">
              <w:rPr>
                <w:rFonts w:ascii="Times New Roman" w:eastAsia="Times New Roman" w:hAnsi="Times New Roman" w:cs="Arial"/>
                <w:vanish/>
                <w:color w:val="0000FF"/>
                <w:sz w:val="24"/>
                <w:lang w:eastAsia="fr-FR"/>
              </w:rPr>
              <w:t>insert name of Witness</w:t>
            </w:r>
            <w:r w:rsidRPr="00205EDB">
              <w:rPr>
                <w:rFonts w:ascii="Times New Roman" w:eastAsia="Times New Roman" w:hAnsi="Times New Roman" w:cs="Times New Roman"/>
                <w:vanish/>
                <w:color w:val="000000" w:themeColor="text1"/>
                <w:sz w:val="24"/>
                <w:szCs w:val="24"/>
                <w:lang w:eastAsia="fr-FR"/>
              </w:rPr>
              <w:t>]</w:t>
            </w:r>
          </w:p>
        </w:tc>
      </w:tr>
      <w:tr w:rsidR="00205EDB" w:rsidRPr="00205EDB" w:rsidTr="004D5226">
        <w:tc>
          <w:tcPr>
            <w:tcW w:w="4608" w:type="dxa"/>
            <w:tcMar>
              <w:left w:w="57" w:type="dxa"/>
              <w:right w:w="0" w:type="dxa"/>
            </w:tcMar>
          </w:tcPr>
          <w:p w:rsidR="00205EDB" w:rsidRPr="00205EDB" w:rsidRDefault="00205EDB" w:rsidP="00205EDB">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Position:</w:t>
            </w:r>
          </w:p>
        </w:tc>
        <w:tc>
          <w:tcPr>
            <w:tcW w:w="4611" w:type="dxa"/>
            <w:tcMar>
              <w:left w:w="57" w:type="dxa"/>
              <w:right w:w="0" w:type="dxa"/>
            </w:tcMar>
          </w:tcPr>
          <w:p w:rsidR="00205EDB" w:rsidRPr="00205EDB" w:rsidRDefault="00205EDB" w:rsidP="00205EDB">
            <w:pPr>
              <w:keepNext/>
              <w:overflowPunct w:val="0"/>
              <w:autoSpaceDE w:val="0"/>
              <w:autoSpaceDN w:val="0"/>
              <w:adjustRightInd w:val="0"/>
              <w:spacing w:after="6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Position:</w:t>
            </w:r>
          </w:p>
        </w:tc>
      </w:tr>
      <w:tr w:rsidR="00205EDB" w:rsidRPr="00205EDB" w:rsidTr="004D5226">
        <w:tc>
          <w:tcPr>
            <w:tcW w:w="4608" w:type="dxa"/>
            <w:tcMar>
              <w:left w:w="57" w:type="dxa"/>
              <w:right w:w="0" w:type="dxa"/>
            </w:tcMar>
          </w:tcPr>
          <w:p w:rsidR="00205EDB" w:rsidRPr="00205EDB" w:rsidRDefault="00205EDB" w:rsidP="00205EDB">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 xml:space="preserve">Date: </w:t>
            </w:r>
            <w:r w:rsidRPr="00205EDB">
              <w:rPr>
                <w:rFonts w:ascii="Times New Roman" w:eastAsia="Times New Roman" w:hAnsi="Times New Roman" w:cs="Times New Roman"/>
                <w:vanish/>
                <w:color w:val="000000" w:themeColor="text1"/>
                <w:sz w:val="24"/>
                <w:szCs w:val="24"/>
                <w:lang w:eastAsia="fr-FR"/>
              </w:rPr>
              <w:t>[</w:t>
            </w:r>
            <w:r w:rsidRPr="00205EDB">
              <w:rPr>
                <w:rFonts w:ascii="Times New Roman" w:eastAsia="Times New Roman" w:hAnsi="Times New Roman" w:cs="Arial"/>
                <w:vanish/>
                <w:color w:val="0000FF"/>
                <w:sz w:val="24"/>
                <w:lang w:eastAsia="fr-FR"/>
              </w:rPr>
              <w:t>insert date]</w:t>
            </w:r>
          </w:p>
        </w:tc>
        <w:tc>
          <w:tcPr>
            <w:tcW w:w="4611" w:type="dxa"/>
            <w:tcMar>
              <w:left w:w="57" w:type="dxa"/>
              <w:right w:w="0" w:type="dxa"/>
            </w:tcMar>
          </w:tcPr>
          <w:p w:rsidR="00205EDB" w:rsidRPr="00205EDB" w:rsidRDefault="00205EDB" w:rsidP="00205EDB">
            <w:pPr>
              <w:overflowPunct w:val="0"/>
              <w:autoSpaceDE w:val="0"/>
              <w:autoSpaceDN w:val="0"/>
              <w:adjustRightInd w:val="0"/>
              <w:spacing w:after="0" w:line="240" w:lineRule="auto"/>
              <w:textAlignment w:val="baseline"/>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 xml:space="preserve">Date: </w:t>
            </w:r>
            <w:r w:rsidRPr="00205EDB">
              <w:rPr>
                <w:rFonts w:ascii="Times New Roman" w:eastAsia="Times New Roman" w:hAnsi="Times New Roman" w:cs="Times New Roman"/>
                <w:vanish/>
                <w:color w:val="000000" w:themeColor="text1"/>
                <w:sz w:val="24"/>
                <w:szCs w:val="24"/>
                <w:lang w:eastAsia="fr-FR"/>
              </w:rPr>
              <w:t>[</w:t>
            </w:r>
            <w:r w:rsidRPr="00205EDB">
              <w:rPr>
                <w:rFonts w:ascii="Times New Roman" w:eastAsia="Times New Roman" w:hAnsi="Times New Roman" w:cs="Arial"/>
                <w:vanish/>
                <w:color w:val="0000FF"/>
                <w:sz w:val="24"/>
                <w:lang w:eastAsia="fr-FR"/>
              </w:rPr>
              <w:t>insert date</w:t>
            </w:r>
            <w:r w:rsidRPr="00205EDB">
              <w:rPr>
                <w:rFonts w:ascii="Times New Roman" w:eastAsia="Times New Roman" w:hAnsi="Times New Roman" w:cs="Times New Roman"/>
                <w:vanish/>
                <w:color w:val="000000" w:themeColor="text1"/>
                <w:sz w:val="24"/>
                <w:szCs w:val="24"/>
                <w:lang w:eastAsia="fr-FR"/>
              </w:rPr>
              <w:t>]</w:t>
            </w:r>
          </w:p>
        </w:tc>
      </w:tr>
    </w:tbl>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p>
    <w:p w:rsidR="00205EDB" w:rsidRPr="00205EDB" w:rsidRDefault="00205EDB" w:rsidP="001B66BD">
      <w:pPr>
        <w:numPr>
          <w:ilvl w:val="2"/>
          <w:numId w:val="56"/>
        </w:numPr>
        <w:spacing w:before="60" w:after="60" w:line="240" w:lineRule="auto"/>
        <w:jc w:val="center"/>
        <w:outlineLvl w:val="2"/>
        <w:rPr>
          <w:rFonts w:ascii="Times New Roman" w:eastAsia="Times New Roman" w:hAnsi="Times New Roman" w:cs="Times New Roman"/>
          <w:b/>
          <w:bCs/>
          <w:color w:val="000000" w:themeColor="text1"/>
          <w:sz w:val="28"/>
          <w:szCs w:val="24"/>
          <w:lang w:val="en-GB" w:eastAsia="fr-FR"/>
        </w:rPr>
      </w:pPr>
      <w:r w:rsidRPr="00205EDB">
        <w:rPr>
          <w:rFonts w:ascii="Times New Roman" w:eastAsia="Times New Roman" w:hAnsi="Times New Roman" w:cs="Times New Roman"/>
          <w:bCs/>
          <w:color w:val="000000" w:themeColor="text1"/>
          <w:sz w:val="24"/>
          <w:szCs w:val="24"/>
          <w:lang w:val="en-GB" w:eastAsia="fr-FR"/>
        </w:rPr>
        <w:br w:type="page"/>
      </w:r>
      <w:bookmarkStart w:id="556" w:name="_Toc291888487"/>
      <w:r w:rsidRPr="00205EDB">
        <w:rPr>
          <w:rFonts w:ascii="Times New Roman" w:eastAsia="Times New Roman" w:hAnsi="Times New Roman" w:cs="Times New Roman"/>
          <w:b/>
          <w:bCs/>
          <w:color w:val="000000" w:themeColor="text1"/>
          <w:sz w:val="28"/>
          <w:szCs w:val="24"/>
          <w:lang w:val="en-GB" w:eastAsia="fr-FR"/>
        </w:rPr>
        <w:lastRenderedPageBreak/>
        <w:t xml:space="preserve"> </w:t>
      </w:r>
    </w:p>
    <w:p w:rsidR="00205EDB" w:rsidRPr="00205EDB" w:rsidRDefault="00205EDB" w:rsidP="001B66BD">
      <w:pPr>
        <w:numPr>
          <w:ilvl w:val="2"/>
          <w:numId w:val="56"/>
        </w:numPr>
        <w:spacing w:before="60" w:after="60" w:line="240" w:lineRule="auto"/>
        <w:jc w:val="center"/>
        <w:outlineLvl w:val="2"/>
        <w:rPr>
          <w:rFonts w:ascii="Times New Roman" w:eastAsia="Times New Roman" w:hAnsi="Times New Roman" w:cs="Times New Roman"/>
          <w:b/>
          <w:bCs/>
          <w:color w:val="000000" w:themeColor="text1"/>
          <w:sz w:val="28"/>
          <w:szCs w:val="24"/>
          <w:lang w:val="en-GB" w:eastAsia="fr-FR"/>
        </w:rPr>
      </w:pPr>
      <w:r w:rsidRPr="00205EDB">
        <w:rPr>
          <w:rFonts w:ascii="Times New Roman" w:eastAsia="Times New Roman" w:hAnsi="Times New Roman" w:cs="Times New Roman"/>
          <w:b/>
          <w:bCs/>
          <w:color w:val="000000" w:themeColor="text1"/>
          <w:sz w:val="28"/>
          <w:szCs w:val="24"/>
          <w:lang w:val="en-GB" w:eastAsia="fr-FR"/>
        </w:rPr>
        <w:t>Advance Payment Security</w:t>
      </w:r>
      <w:bookmarkEnd w:id="556"/>
    </w:p>
    <w:p w:rsidR="00205EDB" w:rsidRPr="00205EDB" w:rsidRDefault="00205EDB" w:rsidP="00205EDB">
      <w:pPr>
        <w:spacing w:after="0" w:line="240" w:lineRule="auto"/>
        <w:jc w:val="center"/>
        <w:rPr>
          <w:rFonts w:ascii="Times New Roman" w:eastAsia="Times New Roman" w:hAnsi="Times New Roman" w:cs="Times New Roman"/>
          <w:b/>
          <w:color w:val="000000" w:themeColor="text1"/>
          <w:sz w:val="24"/>
          <w:szCs w:val="24"/>
          <w:lang w:eastAsia="fr-FR"/>
        </w:rPr>
      </w:pPr>
      <w:r w:rsidRPr="00205EDB">
        <w:rPr>
          <w:rFonts w:ascii="Times New Roman" w:eastAsia="Times New Roman" w:hAnsi="Times New Roman" w:cs="Times New Roman"/>
          <w:b/>
          <w:color w:val="000000" w:themeColor="text1"/>
          <w:sz w:val="24"/>
          <w:szCs w:val="24"/>
          <w:lang w:eastAsia="fr-FR"/>
        </w:rPr>
        <w:t>(Bank Guarantee)</w:t>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ind w:left="720" w:hanging="720"/>
        <w:rPr>
          <w:rFonts w:ascii="Times New Roman" w:eastAsia="Times New Roman" w:hAnsi="Times New Roman" w:cs="Arial"/>
          <w:vanish/>
          <w:color w:val="0000FF"/>
          <w:sz w:val="24"/>
          <w:lang w:eastAsia="fr-FR"/>
        </w:rPr>
      </w:pPr>
      <w:r w:rsidRPr="00205EDB">
        <w:rPr>
          <w:rFonts w:ascii="Times New Roman" w:eastAsia="Times New Roman" w:hAnsi="Times New Roman" w:cs="Times New Roman"/>
          <w:b/>
          <w:bCs/>
          <w:color w:val="000000" w:themeColor="text1"/>
          <w:sz w:val="24"/>
          <w:szCs w:val="24"/>
          <w:lang w:eastAsia="fr-FR"/>
        </w:rPr>
        <w:t xml:space="preserve">Date: </w:t>
      </w:r>
      <w:r w:rsidRPr="00205EDB">
        <w:rPr>
          <w:rFonts w:ascii="Times New Roman" w:eastAsia="Times New Roman" w:hAnsi="Times New Roman" w:cs="Arial"/>
          <w:vanish/>
          <w:color w:val="0000FF"/>
          <w:sz w:val="24"/>
          <w:lang w:eastAsia="fr-FR"/>
        </w:rPr>
        <w:t>[insert date (as day, month, and year) of Bid Submission]</w:t>
      </w:r>
    </w:p>
    <w:p w:rsidR="00205EDB" w:rsidRPr="00205EDB" w:rsidRDefault="00205EDB" w:rsidP="00205EDB">
      <w:pPr>
        <w:spacing w:after="0" w:line="240" w:lineRule="auto"/>
        <w:rPr>
          <w:rFonts w:ascii="Times New Roman" w:eastAsia="Times New Roman" w:hAnsi="Times New Roman" w:cs="Times New Roman"/>
          <w:b/>
          <w:bCs/>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 xml:space="preserve">Procurement Reference No: </w:t>
      </w:r>
      <w:r w:rsidRPr="00205EDB">
        <w:rPr>
          <w:rFonts w:ascii="Times New Roman" w:eastAsia="Times New Roman" w:hAnsi="Times New Roman" w:cs="Arial"/>
          <w:vanish/>
          <w:color w:val="0000FF"/>
          <w:sz w:val="24"/>
          <w:lang w:eastAsia="fr-FR"/>
        </w:rPr>
        <w:t>[insert Procurement Reference No.]</w:t>
      </w:r>
    </w:p>
    <w:p w:rsidR="00205EDB" w:rsidRPr="00205EDB" w:rsidRDefault="00205EDB" w:rsidP="00205EDB">
      <w:pPr>
        <w:spacing w:after="0" w:line="240" w:lineRule="auto"/>
        <w:rPr>
          <w:rFonts w:ascii="Times New Roman" w:eastAsia="Times New Roman" w:hAnsi="Times New Roman" w:cs="Times New Roman"/>
          <w:b/>
          <w:bCs/>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b/>
          <w:bCs/>
          <w:color w:val="000000" w:themeColor="text1"/>
          <w:sz w:val="24"/>
          <w:szCs w:val="24"/>
          <w:lang w:eastAsia="fr-FR"/>
        </w:rPr>
        <w:t>To:</w:t>
      </w:r>
      <w:r w:rsidRPr="00205EDB">
        <w:rPr>
          <w:rFonts w:ascii="Times New Roman" w:eastAsia="Times New Roman" w:hAnsi="Times New Roman" w:cs="Times New Roman"/>
          <w:color w:val="000000" w:themeColor="text1"/>
          <w:sz w:val="24"/>
          <w:szCs w:val="24"/>
          <w:lang w:eastAsia="fr-FR"/>
        </w:rPr>
        <w:tab/>
      </w:r>
      <w:r w:rsidRPr="00205EDB">
        <w:rPr>
          <w:rFonts w:ascii="Times New Roman" w:eastAsia="Times New Roman" w:hAnsi="Times New Roman" w:cs="Arial"/>
          <w:vanish/>
          <w:color w:val="0000FF"/>
          <w:sz w:val="24"/>
          <w:lang w:eastAsia="fr-FR"/>
        </w:rPr>
        <w:t>[insert complete name of Public Body]</w:t>
      </w:r>
    </w:p>
    <w:p w:rsidR="00205EDB" w:rsidRPr="00205EDB" w:rsidRDefault="00205EDB" w:rsidP="00205EDB">
      <w:pPr>
        <w:tabs>
          <w:tab w:val="center" w:pos="4320"/>
          <w:tab w:val="right" w:pos="8640"/>
        </w:tabs>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Times New Roman"/>
          <w:color w:val="000000" w:themeColor="text1"/>
          <w:sz w:val="24"/>
          <w:szCs w:val="24"/>
          <w:lang w:eastAsia="fr-FR"/>
        </w:rPr>
        <w:t xml:space="preserve">In accordance with the payment provision included in the Contract, in relation to advance payments, </w:t>
      </w:r>
      <w:r w:rsidRPr="00205EDB">
        <w:rPr>
          <w:rFonts w:ascii="Times New Roman" w:eastAsia="Times New Roman" w:hAnsi="Times New Roman" w:cs="Arial"/>
          <w:vanish/>
          <w:color w:val="0000FF"/>
          <w:sz w:val="24"/>
          <w:lang w:eastAsia="fr-FR"/>
        </w:rPr>
        <w:t>[insert complete name of Supplier]</w:t>
      </w:r>
      <w:r w:rsidRPr="00205EDB">
        <w:rPr>
          <w:rFonts w:ascii="Times New Roman" w:eastAsia="Times New Roman" w:hAnsi="Times New Roman" w:cs="Times New Roman"/>
          <w:color w:val="000000" w:themeColor="text1"/>
          <w:sz w:val="24"/>
          <w:szCs w:val="24"/>
          <w:lang w:eastAsia="fr-FR"/>
        </w:rPr>
        <w:t xml:space="preserve"> (hereinafter called “the Supplier”) shall deposit with the Public Body a security consisting of </w:t>
      </w:r>
      <w:r w:rsidRPr="00205EDB">
        <w:rPr>
          <w:rFonts w:ascii="Times New Roman" w:eastAsia="Times New Roman" w:hAnsi="Times New Roman" w:cs="Arial"/>
          <w:vanish/>
          <w:color w:val="0000FF"/>
          <w:sz w:val="24"/>
          <w:lang w:eastAsia="fr-FR"/>
        </w:rPr>
        <w:t xml:space="preserve">[indicate type of security], </w:t>
      </w:r>
      <w:r w:rsidRPr="00205EDB">
        <w:rPr>
          <w:rFonts w:ascii="Times New Roman" w:eastAsia="Times New Roman" w:hAnsi="Times New Roman" w:cs="Times New Roman"/>
          <w:color w:val="000000" w:themeColor="text1"/>
          <w:sz w:val="24"/>
          <w:szCs w:val="24"/>
          <w:lang w:eastAsia="fr-FR"/>
        </w:rPr>
        <w:t xml:space="preserve">to guarantee its proper and faithful performance of the obligations imposed by said Clause of the Contract, in the amount of </w:t>
      </w:r>
      <w:r w:rsidRPr="00205EDB">
        <w:rPr>
          <w:rFonts w:ascii="Times New Roman" w:eastAsia="Times New Roman" w:hAnsi="Times New Roman" w:cs="Arial"/>
          <w:vanish/>
          <w:color w:val="0000FF"/>
          <w:sz w:val="24"/>
          <w:lang w:eastAsia="fr-FR"/>
        </w:rPr>
        <w:t>[insert currency and amount of guarantee in words and figures].</w:t>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jc w:val="both"/>
        <w:rPr>
          <w:rFonts w:ascii="Times New Roman" w:eastAsia="Times New Roman" w:hAnsi="Times New Roman" w:cs="Arial"/>
          <w:vanish/>
          <w:color w:val="0000FF"/>
          <w:sz w:val="24"/>
          <w:lang w:eastAsia="fr-FR"/>
        </w:rPr>
      </w:pPr>
      <w:r w:rsidRPr="00205EDB">
        <w:rPr>
          <w:rFonts w:ascii="Times New Roman" w:eastAsia="Times New Roman" w:hAnsi="Times New Roman" w:cs="Times New Roman"/>
          <w:color w:val="000000" w:themeColor="text1"/>
          <w:sz w:val="24"/>
          <w:szCs w:val="24"/>
          <w:lang w:eastAsia="fr-FR"/>
        </w:rPr>
        <w:t xml:space="preserve">We, the undersigned </w:t>
      </w:r>
      <w:r w:rsidRPr="00205EDB">
        <w:rPr>
          <w:rFonts w:ascii="Times New Roman" w:eastAsia="Times New Roman" w:hAnsi="Times New Roman" w:cs="Arial"/>
          <w:vanish/>
          <w:color w:val="0000FF"/>
          <w:sz w:val="24"/>
          <w:lang w:eastAsia="fr-FR"/>
        </w:rPr>
        <w:t>[insert complete name of Guarantor],</w:t>
      </w:r>
      <w:r w:rsidRPr="00205EDB">
        <w:rPr>
          <w:rFonts w:ascii="Times New Roman" w:eastAsia="Times New Roman" w:hAnsi="Times New Roman" w:cs="Times New Roman"/>
          <w:color w:val="000000" w:themeColor="text1"/>
          <w:sz w:val="24"/>
          <w:szCs w:val="24"/>
          <w:lang w:eastAsia="fr-FR"/>
        </w:rPr>
        <w:t xml:space="preserve"> legally domiciled in</w:t>
      </w:r>
      <w:r w:rsidRPr="00205EDB">
        <w:rPr>
          <w:rFonts w:ascii="Times New Roman" w:eastAsia="Times New Roman" w:hAnsi="Times New Roman" w:cs="Arial"/>
          <w:vanish/>
          <w:color w:val="0000FF"/>
          <w:sz w:val="24"/>
          <w:lang w:eastAsia="fr-FR"/>
        </w:rPr>
        <w:t>[insert full address of Guarantor]</w:t>
      </w:r>
      <w:r w:rsidRPr="00205EDB">
        <w:rPr>
          <w:rFonts w:ascii="Times New Roman" w:eastAsia="Times New Roman" w:hAnsi="Times New Roman" w:cs="Times New Roman"/>
          <w:color w:val="000000" w:themeColor="text1"/>
          <w:sz w:val="24"/>
          <w:szCs w:val="24"/>
          <w:lang w:eastAsia="fr-FR"/>
        </w:rPr>
        <w:t xml:space="preserve"> (hereinafter “the Guarantor”), as instructed by the Supplier, agree unconditionally and irrevocably to guarantee as primary obligor and not as surety merely, the payment to the Public Body on its first demand without whatsoever right of objection on our part and without its first claim to the Supplier, in the amount not exceeding </w:t>
      </w:r>
      <w:r w:rsidRPr="00205EDB">
        <w:rPr>
          <w:rFonts w:ascii="Times New Roman" w:eastAsia="Times New Roman" w:hAnsi="Times New Roman" w:cs="Arial"/>
          <w:vanish/>
          <w:color w:val="0000FF"/>
          <w:sz w:val="24"/>
          <w:lang w:eastAsia="fr-FR"/>
        </w:rPr>
        <w:t>[insert currency and amount of guarantee in words and figures].</w:t>
      </w:r>
    </w:p>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This security shall remain valid and in full effect from the date of the advance payment received by the Supplier under the Contract until </w:t>
      </w:r>
      <w:r w:rsidRPr="00205EDB">
        <w:rPr>
          <w:rFonts w:ascii="Times New Roman" w:eastAsia="Times New Roman" w:hAnsi="Times New Roman" w:cs="Arial"/>
          <w:vanish/>
          <w:color w:val="0000FF"/>
          <w:sz w:val="24"/>
          <w:lang w:eastAsia="fr-FR"/>
        </w:rPr>
        <w:t>[insert day and month], [insert year].</w:t>
      </w:r>
    </w:p>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p>
    <w:p w:rsidR="00205EDB" w:rsidRPr="00205EDB" w:rsidRDefault="00205EDB" w:rsidP="00205EDB">
      <w:pPr>
        <w:tabs>
          <w:tab w:val="left" w:pos="6120"/>
        </w:tabs>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Name: </w:t>
      </w:r>
      <w:r w:rsidRPr="00205EDB">
        <w:rPr>
          <w:rFonts w:ascii="Times New Roman" w:eastAsia="Times New Roman" w:hAnsi="Times New Roman" w:cs="Arial"/>
          <w:vanish/>
          <w:color w:val="0000FF"/>
          <w:sz w:val="24"/>
          <w:lang w:eastAsia="fr-FR"/>
        </w:rPr>
        <w:t>[insert complete name of person signing the Security]</w:t>
      </w:r>
      <w:r w:rsidRPr="00205EDB">
        <w:rPr>
          <w:rFonts w:ascii="Times New Roman" w:eastAsia="Times New Roman" w:hAnsi="Times New Roman" w:cs="Arial"/>
          <w:vanish/>
          <w:color w:val="0000FF"/>
          <w:sz w:val="24"/>
          <w:lang w:eastAsia="fr-FR"/>
        </w:rPr>
        <w:tab/>
      </w:r>
    </w:p>
    <w:p w:rsidR="00205EDB" w:rsidRPr="00205EDB" w:rsidRDefault="00205EDB" w:rsidP="00205EDB">
      <w:pPr>
        <w:tabs>
          <w:tab w:val="left" w:pos="6120"/>
        </w:tabs>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In the capacity of </w:t>
      </w:r>
      <w:r w:rsidRPr="00205EDB">
        <w:rPr>
          <w:rFonts w:ascii="Times New Roman" w:eastAsia="Times New Roman" w:hAnsi="Times New Roman" w:cs="Arial"/>
          <w:vanish/>
          <w:color w:val="0000FF"/>
          <w:sz w:val="24"/>
          <w:lang w:eastAsia="fr-FR"/>
        </w:rPr>
        <w:t>[insert legal capacity of person signing the Security]</w:t>
      </w:r>
    </w:p>
    <w:p w:rsidR="00205EDB" w:rsidRPr="00205EDB" w:rsidRDefault="00205EDB" w:rsidP="00205EDB">
      <w:pPr>
        <w:spacing w:after="0" w:line="240" w:lineRule="auto"/>
        <w:jc w:val="both"/>
        <w:rPr>
          <w:rFonts w:ascii="Times New Roman" w:eastAsia="Times New Roman" w:hAnsi="Times New Roman" w:cs="Times New Roman"/>
          <w:color w:val="000000" w:themeColor="text1"/>
          <w:sz w:val="24"/>
          <w:szCs w:val="24"/>
          <w:lang w:eastAsia="fr-FR"/>
        </w:rPr>
      </w:pPr>
    </w:p>
    <w:p w:rsidR="00205EDB" w:rsidRPr="00205EDB" w:rsidRDefault="00205EDB" w:rsidP="00205EDB">
      <w:pPr>
        <w:tabs>
          <w:tab w:val="left" w:pos="1188"/>
          <w:tab w:val="left" w:pos="2394"/>
          <w:tab w:val="left" w:pos="4200"/>
          <w:tab w:val="left" w:pos="5238"/>
          <w:tab w:val="left" w:pos="7632"/>
          <w:tab w:val="left" w:pos="7868"/>
          <w:tab w:val="left" w:pos="9468"/>
        </w:tabs>
        <w:spacing w:after="0" w:line="240" w:lineRule="auto"/>
        <w:jc w:val="both"/>
        <w:rPr>
          <w:rFonts w:ascii="Times New Roman" w:eastAsia="Times New Roman" w:hAnsi="Times New Roman" w:cs="Times New Roman"/>
          <w:color w:val="000000" w:themeColor="text1"/>
          <w:sz w:val="24"/>
          <w:szCs w:val="24"/>
          <w:lang w:val="en-GB" w:eastAsia="fr-FR"/>
        </w:rPr>
      </w:pPr>
      <w:r w:rsidRPr="00205EDB">
        <w:rPr>
          <w:rFonts w:ascii="Times New Roman" w:eastAsia="Times New Roman" w:hAnsi="Times New Roman" w:cs="Times New Roman"/>
          <w:color w:val="000000" w:themeColor="text1"/>
          <w:sz w:val="24"/>
          <w:szCs w:val="24"/>
          <w:lang w:val="en-GB" w:eastAsia="fr-FR"/>
        </w:rPr>
        <w:t xml:space="preserve">Signed: </w:t>
      </w:r>
      <w:r w:rsidRPr="00205EDB">
        <w:rPr>
          <w:rFonts w:ascii="Times New Roman" w:eastAsia="Times New Roman" w:hAnsi="Times New Roman" w:cs="Arial"/>
          <w:vanish/>
          <w:color w:val="0000FF"/>
          <w:sz w:val="24"/>
          <w:lang w:eastAsia="fr-FR"/>
        </w:rPr>
        <w:t>[insert signature of person whose name and capacity are shown above]</w:t>
      </w:r>
    </w:p>
    <w:p w:rsidR="00205EDB" w:rsidRPr="00205EDB" w:rsidRDefault="00205EDB" w:rsidP="00205EDB">
      <w:pPr>
        <w:tabs>
          <w:tab w:val="left" w:pos="1188"/>
          <w:tab w:val="left" w:pos="2394"/>
          <w:tab w:val="left" w:pos="4200"/>
          <w:tab w:val="left" w:pos="5238"/>
          <w:tab w:val="left" w:pos="7632"/>
          <w:tab w:val="left" w:pos="7868"/>
          <w:tab w:val="left" w:pos="9468"/>
        </w:tabs>
        <w:spacing w:after="0" w:line="240" w:lineRule="auto"/>
        <w:jc w:val="both"/>
        <w:rPr>
          <w:rFonts w:ascii="Times New Roman" w:eastAsia="Times New Roman" w:hAnsi="Times New Roman" w:cs="Times New Roman"/>
          <w:color w:val="000000" w:themeColor="text1"/>
          <w:sz w:val="24"/>
          <w:szCs w:val="24"/>
          <w:lang w:val="en-GB" w:eastAsia="fr-FR"/>
        </w:rPr>
      </w:pPr>
    </w:p>
    <w:p w:rsidR="00205EDB" w:rsidRPr="00205EDB" w:rsidRDefault="00205EDB" w:rsidP="00205EDB">
      <w:pPr>
        <w:tabs>
          <w:tab w:val="left" w:pos="5238"/>
          <w:tab w:val="left" w:pos="5474"/>
          <w:tab w:val="left" w:pos="9468"/>
        </w:tabs>
        <w:spacing w:after="0" w:line="240" w:lineRule="auto"/>
        <w:jc w:val="both"/>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Duly authorized to sign the Security for and on behalf of: </w:t>
      </w:r>
      <w:r w:rsidRPr="00205EDB">
        <w:rPr>
          <w:rFonts w:ascii="Times New Roman" w:eastAsia="Times New Roman" w:hAnsi="Times New Roman" w:cs="Arial"/>
          <w:vanish/>
          <w:color w:val="0000FF"/>
          <w:sz w:val="24"/>
          <w:lang w:eastAsia="fr-FR"/>
        </w:rPr>
        <w:t>[insert complete name of Bidder]</w:t>
      </w:r>
    </w:p>
    <w:p w:rsidR="00205EDB" w:rsidRPr="00205EDB" w:rsidRDefault="00205EDB" w:rsidP="00205EDB">
      <w:pPr>
        <w:tabs>
          <w:tab w:val="left" w:pos="5238"/>
          <w:tab w:val="left" w:pos="5474"/>
          <w:tab w:val="left" w:pos="9468"/>
        </w:tabs>
        <w:spacing w:after="0" w:line="240" w:lineRule="auto"/>
        <w:rPr>
          <w:rFonts w:ascii="Times New Roman" w:eastAsia="Times New Roman" w:hAnsi="Times New Roman" w:cs="Times New Roman"/>
          <w:i/>
          <w:color w:val="000000" w:themeColor="text1"/>
          <w:sz w:val="24"/>
          <w:szCs w:val="24"/>
          <w:lang w:eastAsia="fr-FR"/>
        </w:rPr>
      </w:pPr>
    </w:p>
    <w:p w:rsidR="00205EDB" w:rsidRPr="00205EDB" w:rsidRDefault="00205EDB" w:rsidP="00205EDB">
      <w:pPr>
        <w:tabs>
          <w:tab w:val="left" w:pos="5238"/>
          <w:tab w:val="left" w:pos="5474"/>
          <w:tab w:val="left" w:pos="9468"/>
        </w:tabs>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r w:rsidRPr="00205EDB">
        <w:rPr>
          <w:rFonts w:ascii="Times New Roman" w:eastAsia="Times New Roman" w:hAnsi="Times New Roman" w:cs="Times New Roman"/>
          <w:color w:val="000000" w:themeColor="text1"/>
          <w:sz w:val="24"/>
          <w:szCs w:val="24"/>
          <w:lang w:eastAsia="fr-FR"/>
        </w:rPr>
        <w:t xml:space="preserve">Dated on </w:t>
      </w:r>
      <w:r w:rsidRPr="00205EDB">
        <w:rPr>
          <w:rFonts w:ascii="Times New Roman" w:eastAsia="Times New Roman" w:hAnsi="Times New Roman" w:cs="Arial"/>
          <w:vanish/>
          <w:color w:val="0000FF"/>
          <w:sz w:val="24"/>
          <w:lang w:eastAsia="fr-FR"/>
        </w:rPr>
        <w:t>[insert day]</w:t>
      </w:r>
      <w:r w:rsidRPr="00205EDB">
        <w:rPr>
          <w:rFonts w:ascii="Times New Roman" w:eastAsia="Times New Roman" w:hAnsi="Times New Roman" w:cs="Times New Roman"/>
          <w:color w:val="000000" w:themeColor="text1"/>
          <w:sz w:val="24"/>
          <w:szCs w:val="24"/>
          <w:lang w:eastAsia="fr-FR"/>
        </w:rPr>
        <w:t xml:space="preserve"> day of </w:t>
      </w:r>
      <w:r w:rsidRPr="00205EDB">
        <w:rPr>
          <w:rFonts w:ascii="Times New Roman" w:eastAsia="Times New Roman" w:hAnsi="Times New Roman" w:cs="Arial"/>
          <w:vanish/>
          <w:color w:val="0000FF"/>
          <w:sz w:val="24"/>
          <w:lang w:eastAsia="fr-FR"/>
        </w:rPr>
        <w:t>[insert month],</w:t>
      </w:r>
      <w:r w:rsidRPr="00205EDB">
        <w:rPr>
          <w:rFonts w:ascii="Times New Roman" w:eastAsia="Times New Roman" w:hAnsi="Times New Roman" w:cs="Times New Roman"/>
          <w:color w:val="000000" w:themeColor="text1"/>
          <w:sz w:val="24"/>
          <w:szCs w:val="24"/>
          <w:lang w:eastAsia="fr-FR"/>
        </w:rPr>
        <w:t xml:space="preserve"> 20</w:t>
      </w: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rPr>
          <w:rFonts w:ascii="Times New Roman" w:eastAsia="Times New Roman" w:hAnsi="Times New Roman" w:cs="Times New Roman"/>
          <w:color w:val="000000" w:themeColor="text1"/>
          <w:sz w:val="24"/>
          <w:szCs w:val="24"/>
          <w:lang w:eastAsia="fr-FR"/>
        </w:rPr>
      </w:pPr>
    </w:p>
    <w:p w:rsidR="00205EDB" w:rsidRPr="00205EDB" w:rsidRDefault="00205EDB" w:rsidP="00205EDB">
      <w:pPr>
        <w:spacing w:after="0" w:line="240" w:lineRule="auto"/>
        <w:jc w:val="center"/>
        <w:rPr>
          <w:rFonts w:ascii="Times New Roman" w:eastAsia="Times New Roman" w:hAnsi="Times New Roman" w:cs="Times New Roman"/>
          <w:b/>
          <w:color w:val="000000" w:themeColor="text1"/>
          <w:sz w:val="24"/>
          <w:szCs w:val="24"/>
          <w:u w:val="single"/>
          <w:lang w:eastAsia="fr-FR"/>
        </w:rPr>
      </w:pPr>
    </w:p>
    <w:p w:rsidR="00205EDB" w:rsidRPr="00205EDB" w:rsidRDefault="00205EDB" w:rsidP="00205EDB">
      <w:pPr>
        <w:numPr>
          <w:ilvl w:val="0"/>
          <w:numId w:val="37"/>
        </w:numPr>
        <w:spacing w:after="0" w:line="360" w:lineRule="auto"/>
        <w:contextualSpacing/>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Will declare a firm ineligible, either indefinitely or a stated period of time, to be awarded a contract if it at any time determines that the firm has engaged in corrupt of fraudulent practices in competing for, or in executing a contract.</w:t>
      </w:r>
    </w:p>
    <w:p w:rsidR="00205EDB" w:rsidRPr="00205EDB" w:rsidRDefault="00205EDB" w:rsidP="00205EDB">
      <w:pPr>
        <w:spacing w:line="360" w:lineRule="auto"/>
        <w:ind w:left="720"/>
        <w:contextualSpacing/>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 xml:space="preserve">In addition to this, we understand that the purchaser has the right to reject firms which are found to be corrupted fraudulent. </w:t>
      </w:r>
    </w:p>
    <w:p w:rsidR="00205EDB" w:rsidRPr="00205EDB" w:rsidRDefault="00205EDB" w:rsidP="00205EDB">
      <w:pPr>
        <w:spacing w:line="360" w:lineRule="auto"/>
        <w:ind w:left="720"/>
        <w:contextualSpacing/>
        <w:jc w:val="both"/>
        <w:rPr>
          <w:rFonts w:ascii="Times New Roman" w:eastAsia="Calibri" w:hAnsi="Times New Roman" w:cs="Times New Roman"/>
          <w:color w:val="000000" w:themeColor="text1"/>
          <w:sz w:val="24"/>
          <w:szCs w:val="24"/>
        </w:rPr>
      </w:pPr>
    </w:p>
    <w:p w:rsidR="00205EDB" w:rsidRPr="00205EDB" w:rsidRDefault="00205EDB" w:rsidP="00205EDB">
      <w:pPr>
        <w:spacing w:line="360" w:lineRule="auto"/>
        <w:ind w:left="720"/>
        <w:contextualSpacing/>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Date: ________________</w:t>
      </w:r>
    </w:p>
    <w:p w:rsidR="00205EDB" w:rsidRPr="00205EDB" w:rsidRDefault="00205EDB" w:rsidP="00205EDB">
      <w:pPr>
        <w:spacing w:line="360" w:lineRule="auto"/>
        <w:ind w:left="720"/>
        <w:contextualSpacing/>
        <w:jc w:val="both"/>
        <w:rPr>
          <w:rFonts w:ascii="Times New Roman" w:eastAsia="Calibri" w:hAnsi="Times New Roman" w:cs="Times New Roman"/>
          <w:color w:val="000000" w:themeColor="text1"/>
          <w:sz w:val="24"/>
          <w:szCs w:val="24"/>
        </w:rPr>
      </w:pPr>
    </w:p>
    <w:p w:rsidR="00205EDB" w:rsidRPr="00205EDB" w:rsidRDefault="00205EDB" w:rsidP="00205EDB">
      <w:pPr>
        <w:spacing w:line="360" w:lineRule="auto"/>
        <w:ind w:left="720"/>
        <w:contextualSpacing/>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_______________            __________________        __________________</w:t>
      </w:r>
    </w:p>
    <w:p w:rsidR="00205EDB" w:rsidRPr="00205EDB" w:rsidRDefault="00205EDB" w:rsidP="00205EDB">
      <w:pPr>
        <w:spacing w:line="360" w:lineRule="auto"/>
        <w:ind w:left="720"/>
        <w:contextualSpacing/>
        <w:jc w:val="both"/>
        <w:rPr>
          <w:rFonts w:ascii="Times New Roman" w:eastAsia="Calibri" w:hAnsi="Times New Roman" w:cs="Times New Roman"/>
          <w:color w:val="000000" w:themeColor="text1"/>
          <w:sz w:val="24"/>
          <w:szCs w:val="24"/>
        </w:rPr>
      </w:pPr>
      <w:r w:rsidRPr="00205EDB">
        <w:rPr>
          <w:rFonts w:ascii="Times New Roman" w:eastAsia="Calibri" w:hAnsi="Times New Roman" w:cs="Times New Roman"/>
          <w:color w:val="000000" w:themeColor="text1"/>
          <w:sz w:val="24"/>
          <w:szCs w:val="24"/>
        </w:rPr>
        <w:t xml:space="preserve">    Name </w:t>
      </w:r>
      <w:r w:rsidRPr="00205EDB">
        <w:rPr>
          <w:rFonts w:ascii="Times New Roman" w:eastAsia="Calibri" w:hAnsi="Times New Roman" w:cs="Times New Roman"/>
          <w:color w:val="000000" w:themeColor="text1"/>
          <w:sz w:val="24"/>
          <w:szCs w:val="24"/>
        </w:rPr>
        <w:tab/>
      </w:r>
      <w:r w:rsidRPr="00205EDB">
        <w:rPr>
          <w:rFonts w:ascii="Times New Roman" w:eastAsia="Calibri" w:hAnsi="Times New Roman" w:cs="Times New Roman"/>
          <w:color w:val="000000" w:themeColor="text1"/>
          <w:sz w:val="24"/>
          <w:szCs w:val="24"/>
        </w:rPr>
        <w:tab/>
      </w:r>
      <w:r w:rsidRPr="00205EDB">
        <w:rPr>
          <w:rFonts w:ascii="Times New Roman" w:eastAsia="Calibri" w:hAnsi="Times New Roman" w:cs="Times New Roman"/>
          <w:color w:val="000000" w:themeColor="text1"/>
          <w:sz w:val="24"/>
          <w:szCs w:val="24"/>
        </w:rPr>
        <w:tab/>
        <w:t>Signature and seal                 (In capacity of</w:t>
      </w:r>
    </w:p>
    <w:p w:rsidR="00205EDB" w:rsidRPr="00205EDB" w:rsidRDefault="00205EDB" w:rsidP="00205EDB">
      <w:pPr>
        <w:spacing w:after="0" w:line="240" w:lineRule="auto"/>
        <w:jc w:val="center"/>
        <w:rPr>
          <w:rFonts w:ascii="Times New Roman" w:eastAsia="Times New Roman" w:hAnsi="Times New Roman" w:cs="Times New Roman"/>
          <w:b/>
          <w:color w:val="000000" w:themeColor="text1"/>
          <w:sz w:val="28"/>
          <w:szCs w:val="28"/>
          <w:u w:val="single"/>
          <w:lang w:eastAsia="fr-FR"/>
        </w:rPr>
      </w:pPr>
    </w:p>
    <w:p w:rsidR="00205EDB" w:rsidRPr="00205EDB" w:rsidRDefault="00205EDB" w:rsidP="00205EDB">
      <w:pPr>
        <w:spacing w:after="0" w:line="240" w:lineRule="auto"/>
        <w:jc w:val="center"/>
        <w:rPr>
          <w:rFonts w:ascii="Times New Roman" w:eastAsia="Times New Roman" w:hAnsi="Times New Roman" w:cs="Times New Roman"/>
          <w:b/>
          <w:color w:val="000000" w:themeColor="text1"/>
          <w:sz w:val="28"/>
          <w:szCs w:val="28"/>
          <w:u w:val="single"/>
          <w:lang w:eastAsia="fr-FR"/>
        </w:rPr>
      </w:pPr>
    </w:p>
    <w:p w:rsidR="00205EDB" w:rsidRPr="00205EDB" w:rsidRDefault="00205EDB" w:rsidP="00205EDB">
      <w:pPr>
        <w:spacing w:after="0" w:line="360" w:lineRule="auto"/>
        <w:ind w:left="-360" w:right="-90" w:hanging="360"/>
        <w:contextualSpacing/>
        <w:jc w:val="center"/>
        <w:rPr>
          <w:rFonts w:ascii="Times New Roman" w:eastAsia="Calibri" w:hAnsi="Times New Roman" w:cs="Times New Roman"/>
          <w:b/>
          <w:sz w:val="48"/>
          <w:szCs w:val="48"/>
        </w:rPr>
      </w:pPr>
    </w:p>
    <w:p w:rsidR="00205EDB" w:rsidRPr="00205EDB" w:rsidRDefault="00205EDB" w:rsidP="00205EDB">
      <w:pPr>
        <w:spacing w:after="0" w:line="360" w:lineRule="auto"/>
        <w:ind w:left="-360" w:right="-90" w:hanging="360"/>
        <w:contextualSpacing/>
        <w:jc w:val="center"/>
        <w:rPr>
          <w:rFonts w:ascii="Times New Roman" w:eastAsia="Calibri" w:hAnsi="Times New Roman" w:cs="Times New Roman"/>
          <w:b/>
          <w:sz w:val="48"/>
          <w:szCs w:val="48"/>
        </w:rPr>
      </w:pPr>
    </w:p>
    <w:p w:rsidR="00205EDB" w:rsidRPr="00205EDB" w:rsidRDefault="00205EDB" w:rsidP="00205EDB">
      <w:pPr>
        <w:spacing w:after="0" w:line="360" w:lineRule="auto"/>
        <w:ind w:left="-360" w:right="-90" w:hanging="360"/>
        <w:contextualSpacing/>
        <w:jc w:val="center"/>
        <w:rPr>
          <w:rFonts w:ascii="Times New Roman" w:eastAsia="Calibri" w:hAnsi="Times New Roman" w:cs="Times New Roman"/>
          <w:b/>
          <w:sz w:val="48"/>
          <w:szCs w:val="48"/>
        </w:rPr>
      </w:pPr>
    </w:p>
    <w:p w:rsidR="00205EDB" w:rsidRPr="00205EDB" w:rsidRDefault="00205EDB" w:rsidP="00205EDB">
      <w:pPr>
        <w:tabs>
          <w:tab w:val="left" w:pos="1900"/>
        </w:tabs>
        <w:spacing w:line="360" w:lineRule="auto"/>
        <w:jc w:val="both"/>
        <w:rPr>
          <w:rFonts w:asciiTheme="majorHAnsi" w:eastAsiaTheme="minorEastAsia" w:hAnsiTheme="majorHAnsi" w:cs="Times New Roman"/>
          <w:b/>
          <w:bCs/>
          <w:color w:val="000000" w:themeColor="text1"/>
          <w:sz w:val="24"/>
          <w:szCs w:val="24"/>
          <w:u w:val="single" w:color="FFFFFF" w:themeColor="background1"/>
        </w:rPr>
      </w:pPr>
    </w:p>
    <w:p w:rsidR="00205EDB" w:rsidRPr="00205EDB" w:rsidRDefault="00205EDB" w:rsidP="00205EDB">
      <w:pPr>
        <w:tabs>
          <w:tab w:val="left" w:pos="1900"/>
        </w:tabs>
        <w:spacing w:line="360" w:lineRule="auto"/>
        <w:jc w:val="both"/>
        <w:rPr>
          <w:rFonts w:asciiTheme="majorHAnsi" w:eastAsiaTheme="minorEastAsia" w:hAnsiTheme="majorHAnsi" w:cs="Times New Roman"/>
          <w:b/>
          <w:bCs/>
          <w:color w:val="000000" w:themeColor="text1"/>
          <w:sz w:val="24"/>
          <w:szCs w:val="24"/>
          <w:u w:val="single" w:color="FFFFFF" w:themeColor="background1"/>
        </w:rPr>
      </w:pPr>
    </w:p>
    <w:p w:rsidR="00205EDB" w:rsidRPr="00205EDB" w:rsidRDefault="00205EDB" w:rsidP="00205EDB">
      <w:pPr>
        <w:tabs>
          <w:tab w:val="left" w:pos="1900"/>
        </w:tabs>
        <w:spacing w:line="360" w:lineRule="auto"/>
        <w:jc w:val="both"/>
        <w:rPr>
          <w:rFonts w:asciiTheme="majorHAnsi" w:eastAsiaTheme="minorEastAsia" w:hAnsiTheme="majorHAnsi" w:cs="Times New Roman"/>
          <w:b/>
          <w:bCs/>
          <w:color w:val="000000" w:themeColor="text1"/>
          <w:sz w:val="24"/>
          <w:szCs w:val="24"/>
          <w:u w:val="single" w:color="FFFFFF" w:themeColor="background1"/>
        </w:rPr>
      </w:pPr>
    </w:p>
    <w:p w:rsidR="00205EDB" w:rsidRPr="00205EDB" w:rsidRDefault="00205EDB" w:rsidP="00205EDB">
      <w:pPr>
        <w:tabs>
          <w:tab w:val="left" w:pos="1900"/>
        </w:tabs>
        <w:spacing w:line="360" w:lineRule="auto"/>
        <w:jc w:val="both"/>
        <w:rPr>
          <w:rFonts w:asciiTheme="majorHAnsi" w:eastAsiaTheme="minorEastAsia" w:hAnsiTheme="majorHAnsi" w:cs="Times New Roman"/>
          <w:b/>
          <w:bCs/>
          <w:color w:val="000000" w:themeColor="text1"/>
          <w:sz w:val="24"/>
          <w:szCs w:val="24"/>
          <w:u w:val="single" w:color="FFFFFF" w:themeColor="background1"/>
        </w:rPr>
      </w:pPr>
    </w:p>
    <w:p w:rsidR="00205EDB" w:rsidRPr="00205EDB" w:rsidRDefault="00205EDB" w:rsidP="00205EDB">
      <w:pPr>
        <w:tabs>
          <w:tab w:val="left" w:pos="1900"/>
        </w:tabs>
        <w:spacing w:line="360" w:lineRule="auto"/>
        <w:jc w:val="both"/>
        <w:rPr>
          <w:rFonts w:asciiTheme="majorHAnsi" w:eastAsiaTheme="minorEastAsia" w:hAnsiTheme="majorHAnsi" w:cs="Times New Roman"/>
          <w:b/>
          <w:bCs/>
          <w:color w:val="000000" w:themeColor="text1"/>
          <w:sz w:val="24"/>
          <w:szCs w:val="24"/>
          <w:u w:val="single" w:color="FFFFFF" w:themeColor="background1"/>
        </w:rPr>
      </w:pPr>
    </w:p>
    <w:p w:rsidR="00205EDB" w:rsidRPr="00205EDB" w:rsidRDefault="00205EDB" w:rsidP="00205EDB">
      <w:pPr>
        <w:tabs>
          <w:tab w:val="left" w:pos="1900"/>
        </w:tabs>
        <w:spacing w:line="360" w:lineRule="auto"/>
        <w:jc w:val="both"/>
        <w:rPr>
          <w:rFonts w:asciiTheme="majorHAnsi" w:eastAsiaTheme="minorEastAsia" w:hAnsiTheme="majorHAnsi" w:cs="Times New Roman"/>
          <w:b/>
          <w:bCs/>
          <w:color w:val="000000" w:themeColor="text1"/>
          <w:sz w:val="24"/>
          <w:szCs w:val="24"/>
          <w:u w:val="single" w:color="FFFFFF" w:themeColor="background1"/>
        </w:rPr>
      </w:pPr>
    </w:p>
    <w:p w:rsidR="00205EDB" w:rsidRPr="00205EDB" w:rsidRDefault="00205EDB" w:rsidP="00205EDB">
      <w:pPr>
        <w:tabs>
          <w:tab w:val="left" w:pos="1900"/>
        </w:tabs>
        <w:spacing w:line="360" w:lineRule="auto"/>
        <w:jc w:val="both"/>
        <w:rPr>
          <w:rFonts w:asciiTheme="majorHAnsi" w:eastAsiaTheme="minorEastAsia" w:hAnsiTheme="majorHAnsi" w:cs="Times New Roman"/>
          <w:b/>
          <w:bCs/>
          <w:color w:val="000000" w:themeColor="text1"/>
          <w:sz w:val="24"/>
          <w:szCs w:val="24"/>
          <w:u w:val="single" w:color="FFFFFF" w:themeColor="background1"/>
        </w:rPr>
      </w:pPr>
    </w:p>
    <w:p w:rsidR="00205EDB" w:rsidRPr="00205EDB" w:rsidRDefault="00205EDB" w:rsidP="00205EDB">
      <w:pPr>
        <w:tabs>
          <w:tab w:val="left" w:pos="1900"/>
        </w:tabs>
        <w:spacing w:line="360" w:lineRule="auto"/>
        <w:jc w:val="both"/>
        <w:rPr>
          <w:rFonts w:asciiTheme="majorHAnsi" w:eastAsiaTheme="minorEastAsia" w:hAnsiTheme="majorHAnsi" w:cs="Times New Roman"/>
          <w:b/>
          <w:bCs/>
          <w:color w:val="000000" w:themeColor="text1"/>
          <w:sz w:val="24"/>
          <w:szCs w:val="24"/>
          <w:u w:val="single" w:color="FFFFFF" w:themeColor="background1"/>
        </w:rPr>
      </w:pPr>
    </w:p>
    <w:p w:rsidR="00205EDB" w:rsidRPr="00205EDB" w:rsidRDefault="00205EDB" w:rsidP="00205EDB">
      <w:pPr>
        <w:tabs>
          <w:tab w:val="left" w:pos="1900"/>
        </w:tabs>
        <w:spacing w:line="360" w:lineRule="auto"/>
        <w:jc w:val="both"/>
        <w:rPr>
          <w:rFonts w:asciiTheme="majorHAnsi" w:eastAsiaTheme="minorEastAsia" w:hAnsiTheme="majorHAnsi" w:cs="Times New Roman"/>
          <w:b/>
          <w:bCs/>
          <w:color w:val="000000" w:themeColor="text1"/>
          <w:sz w:val="24"/>
          <w:szCs w:val="24"/>
          <w:u w:val="single" w:color="FFFFFF" w:themeColor="background1"/>
        </w:rPr>
      </w:pPr>
    </w:p>
    <w:p w:rsidR="003B1A62" w:rsidRDefault="003B1A62" w:rsidP="003B1A62">
      <w:pPr>
        <w:jc w:val="both"/>
        <w:rPr>
          <w:rFonts w:ascii="Power Geez Unicode2" w:eastAsia="Calibri" w:hAnsi="Power Geez Unicode2" w:cs="Times New Roman"/>
          <w:b/>
          <w:sz w:val="28"/>
          <w:szCs w:val="28"/>
          <w:u w:val="single"/>
        </w:rPr>
      </w:pPr>
      <w:r>
        <w:rPr>
          <w:rFonts w:ascii="Power Geez Unicode2" w:eastAsia="Calibri" w:hAnsi="Power Geez Unicode2" w:cs="Times New Roman"/>
          <w:b/>
          <w:sz w:val="24"/>
          <w:szCs w:val="24"/>
        </w:rPr>
        <w:lastRenderedPageBreak/>
        <w:t xml:space="preserve">                   </w:t>
      </w:r>
      <w:proofErr w:type="spellStart"/>
      <w:r>
        <w:rPr>
          <w:rFonts w:ascii="Power Geez Unicode2" w:eastAsia="Calibri" w:hAnsi="Power Geez Unicode2" w:cs="Times New Roman"/>
          <w:b/>
          <w:sz w:val="28"/>
          <w:szCs w:val="28"/>
          <w:u w:val="single"/>
        </w:rPr>
        <w:t>ግልፅ</w:t>
      </w:r>
      <w:proofErr w:type="spellEnd"/>
      <w:r>
        <w:rPr>
          <w:rFonts w:ascii="Power Geez Unicode2" w:eastAsia="Calibri" w:hAnsi="Power Geez Unicode2" w:cs="Times New Roman"/>
          <w:b/>
          <w:sz w:val="28"/>
          <w:szCs w:val="28"/>
          <w:u w:val="single"/>
        </w:rPr>
        <w:t xml:space="preserve"> </w:t>
      </w:r>
      <w:proofErr w:type="spellStart"/>
      <w:r>
        <w:rPr>
          <w:rFonts w:ascii="Power Geez Unicode2" w:eastAsia="Calibri" w:hAnsi="Power Geez Unicode2" w:cs="Times New Roman"/>
          <w:b/>
          <w:sz w:val="28"/>
          <w:szCs w:val="28"/>
          <w:u w:val="single"/>
        </w:rPr>
        <w:t>ጨረታ</w:t>
      </w:r>
      <w:proofErr w:type="spellEnd"/>
      <w:r>
        <w:rPr>
          <w:rFonts w:ascii="Power Geez Unicode2" w:eastAsia="Calibri" w:hAnsi="Power Geez Unicode2" w:cs="Times New Roman"/>
          <w:b/>
          <w:sz w:val="28"/>
          <w:szCs w:val="28"/>
          <w:u w:val="single"/>
        </w:rPr>
        <w:t xml:space="preserve"> </w:t>
      </w:r>
      <w:proofErr w:type="spellStart"/>
      <w:r>
        <w:rPr>
          <w:rFonts w:ascii="Power Geez Unicode2" w:eastAsia="Calibri" w:hAnsi="Power Geez Unicode2" w:cs="Times New Roman"/>
          <w:b/>
          <w:sz w:val="28"/>
          <w:szCs w:val="28"/>
          <w:u w:val="single"/>
        </w:rPr>
        <w:t>ቁጥር</w:t>
      </w:r>
      <w:proofErr w:type="spellEnd"/>
      <w:r>
        <w:rPr>
          <w:rFonts w:ascii="Power Geez Unicode2" w:eastAsia="Calibri" w:hAnsi="Power Geez Unicode2" w:cs="Times New Roman"/>
          <w:b/>
          <w:sz w:val="28"/>
          <w:szCs w:val="28"/>
          <w:u w:val="single"/>
        </w:rPr>
        <w:t xml:space="preserve"> 007/2016</w:t>
      </w:r>
    </w:p>
    <w:p w:rsidR="003B1A62" w:rsidRDefault="003B1A62" w:rsidP="003B1A62">
      <w:pPr>
        <w:spacing w:line="360" w:lineRule="auto"/>
        <w:jc w:val="both"/>
        <w:rPr>
          <w:rFonts w:ascii="Power Geez Unicode2" w:eastAsia="MingLiU" w:hAnsi="Power Geez Unicode2" w:cs="MingLiU"/>
          <w:sz w:val="24"/>
          <w:szCs w:val="24"/>
        </w:rPr>
      </w:pPr>
      <w:proofErr w:type="spellStart"/>
      <w:r>
        <w:rPr>
          <w:rFonts w:ascii="Power Geez Unicode2" w:hAnsi="Power Geez Unicode2" w:cs="Arial"/>
          <w:sz w:val="24"/>
          <w:szCs w:val="24"/>
        </w:rPr>
        <w:t>በኢንዱስትሪ</w:t>
      </w:r>
      <w:proofErr w:type="spellEnd"/>
      <w:r>
        <w:rPr>
          <w:rFonts w:ascii="Power Geez Unicode2" w:hAnsi="Power Geez Unicode2" w:cs="Arial"/>
          <w:sz w:val="24"/>
          <w:szCs w:val="24"/>
        </w:rPr>
        <w:t xml:space="preserve"> </w:t>
      </w:r>
      <w:proofErr w:type="spellStart"/>
      <w:r>
        <w:rPr>
          <w:rFonts w:ascii="Power Geez Unicode2" w:hAnsi="Power Geez Unicode2" w:cs="Arial"/>
          <w:sz w:val="24"/>
          <w:szCs w:val="24"/>
        </w:rPr>
        <w:t>ሚኒስቴር</w:t>
      </w:r>
      <w:proofErr w:type="spellEnd"/>
      <w:r>
        <w:rPr>
          <w:rFonts w:ascii="Power Geez Unicode2" w:hAnsi="Power Geez Unicode2" w:cs="Arial"/>
          <w:sz w:val="24"/>
          <w:szCs w:val="24"/>
        </w:rPr>
        <w:t xml:space="preserve"> </w:t>
      </w:r>
      <w:proofErr w:type="spellStart"/>
      <w:r>
        <w:rPr>
          <w:rFonts w:ascii="Power Geez Unicode2" w:hAnsi="Power Geez Unicode2" w:cs="Arial"/>
          <w:sz w:val="24"/>
          <w:szCs w:val="24"/>
        </w:rPr>
        <w:t>የ</w:t>
      </w:r>
      <w:r>
        <w:rPr>
          <w:rFonts w:ascii="Power Geez Unicode2" w:hAnsi="Power Geez Unicode2"/>
          <w:sz w:val="24"/>
          <w:szCs w:val="24"/>
        </w:rPr>
        <w:t>አየር</w:t>
      </w:r>
      <w:proofErr w:type="spellEnd"/>
      <w:r>
        <w:rPr>
          <w:rFonts w:ascii="Power Geez Unicode2" w:hAnsi="Power Geez Unicode2"/>
          <w:sz w:val="24"/>
          <w:szCs w:val="24"/>
        </w:rPr>
        <w:t xml:space="preserve"> </w:t>
      </w:r>
      <w:proofErr w:type="spellStart"/>
      <w:r>
        <w:rPr>
          <w:rFonts w:ascii="Power Geez Unicode2" w:hAnsi="Power Geez Unicode2"/>
          <w:sz w:val="24"/>
          <w:szCs w:val="24"/>
        </w:rPr>
        <w:t>ንብረት</w:t>
      </w:r>
      <w:proofErr w:type="spellEnd"/>
      <w:r>
        <w:rPr>
          <w:rFonts w:ascii="Power Geez Unicode2" w:hAnsi="Power Geez Unicode2"/>
          <w:sz w:val="24"/>
          <w:szCs w:val="24"/>
        </w:rPr>
        <w:t xml:space="preserve"> </w:t>
      </w:r>
      <w:proofErr w:type="spellStart"/>
      <w:r>
        <w:rPr>
          <w:rFonts w:ascii="Power Geez Unicode2" w:hAnsi="Power Geez Unicode2"/>
          <w:sz w:val="24"/>
          <w:szCs w:val="24"/>
        </w:rPr>
        <w:t>ለዉጥ</w:t>
      </w:r>
      <w:proofErr w:type="spellEnd"/>
      <w:r>
        <w:rPr>
          <w:rFonts w:ascii="Power Geez Unicode2" w:hAnsi="Power Geez Unicode2"/>
          <w:sz w:val="24"/>
          <w:szCs w:val="24"/>
        </w:rPr>
        <w:t xml:space="preserve"> </w:t>
      </w:r>
      <w:proofErr w:type="spellStart"/>
      <w:r>
        <w:rPr>
          <w:rFonts w:ascii="Power Geez Unicode2" w:hAnsi="Power Geez Unicode2"/>
          <w:sz w:val="24"/>
          <w:szCs w:val="24"/>
        </w:rPr>
        <w:t>ሴክተር</w:t>
      </w:r>
      <w:proofErr w:type="spellEnd"/>
      <w:r>
        <w:rPr>
          <w:rFonts w:ascii="Power Geez Unicode2" w:hAnsi="Power Geez Unicode2"/>
          <w:sz w:val="24"/>
          <w:szCs w:val="24"/>
        </w:rPr>
        <w:t xml:space="preserve"> </w:t>
      </w:r>
      <w:proofErr w:type="spellStart"/>
      <w:r>
        <w:rPr>
          <w:rFonts w:ascii="Power Geez Unicode2" w:hAnsi="Power Geez Unicode2"/>
          <w:sz w:val="24"/>
          <w:szCs w:val="24"/>
        </w:rPr>
        <w:t>ሪፎርም</w:t>
      </w:r>
      <w:proofErr w:type="spellEnd"/>
      <w:r>
        <w:rPr>
          <w:rFonts w:ascii="Power Geez Unicode2" w:hAnsi="Power Geez Unicode2"/>
          <w:sz w:val="24"/>
          <w:szCs w:val="24"/>
        </w:rPr>
        <w:t xml:space="preserve"> </w:t>
      </w:r>
      <w:proofErr w:type="spellStart"/>
      <w:r>
        <w:rPr>
          <w:rFonts w:ascii="Power Geez Unicode2" w:hAnsi="Power Geez Unicode2"/>
          <w:sz w:val="24"/>
          <w:szCs w:val="24"/>
        </w:rPr>
        <w:t>ፐርፎርማንስ</w:t>
      </w:r>
      <w:proofErr w:type="spellEnd"/>
      <w:r>
        <w:rPr>
          <w:rFonts w:ascii="Power Geez Unicode2" w:hAnsi="Power Geez Unicode2"/>
          <w:sz w:val="24"/>
          <w:szCs w:val="24"/>
        </w:rPr>
        <w:t xml:space="preserve"> </w:t>
      </w:r>
      <w:proofErr w:type="spellStart"/>
      <w:r>
        <w:rPr>
          <w:rFonts w:ascii="Power Geez Unicode2" w:hAnsi="Power Geez Unicode2"/>
          <w:sz w:val="24"/>
          <w:szCs w:val="24"/>
        </w:rPr>
        <w:t>ፕሮጀክት</w:t>
      </w:r>
      <w:proofErr w:type="spellEnd"/>
      <w:r>
        <w:rPr>
          <w:rFonts w:ascii="Power Geez Unicode2" w:hAnsi="Power Geez Unicode2"/>
          <w:sz w:val="24"/>
          <w:szCs w:val="24"/>
        </w:rPr>
        <w:t xml:space="preserve"> </w:t>
      </w:r>
      <w:proofErr w:type="spellStart"/>
      <w:r>
        <w:rPr>
          <w:rFonts w:ascii="Power Geez Unicode2" w:hAnsi="Power Geez Unicode2"/>
          <w:b/>
          <w:sz w:val="24"/>
          <w:szCs w:val="24"/>
        </w:rPr>
        <w:t>ለ</w:t>
      </w:r>
      <w:r>
        <w:rPr>
          <w:rFonts w:ascii="Power Geez Unicode2" w:eastAsia="SimSun" w:hAnsi="Power Geez Unicode2" w:cs="SimSun"/>
          <w:b/>
          <w:sz w:val="24"/>
          <w:szCs w:val="24"/>
        </w:rPr>
        <w:t>አምስት</w:t>
      </w:r>
      <w:proofErr w:type="spellEnd"/>
      <w:r>
        <w:rPr>
          <w:rFonts w:ascii="Power Geez Unicode2" w:eastAsia="SimSun" w:hAnsi="Power Geez Unicode2" w:cs="SimSun"/>
          <w:b/>
          <w:sz w:val="24"/>
          <w:szCs w:val="24"/>
        </w:rPr>
        <w:t xml:space="preserve"> </w:t>
      </w:r>
      <w:proofErr w:type="spellStart"/>
      <w:r>
        <w:rPr>
          <w:rFonts w:ascii="Power Geez Unicode2" w:eastAsia="SimSun" w:hAnsi="Power Geez Unicode2" w:cs="SimSun"/>
          <w:b/>
          <w:sz w:val="24"/>
          <w:szCs w:val="24"/>
        </w:rPr>
        <w:t>አምራች</w:t>
      </w:r>
      <w:proofErr w:type="spellEnd"/>
      <w:r>
        <w:rPr>
          <w:rFonts w:ascii="Power Geez Unicode2" w:eastAsia="SimSun" w:hAnsi="Power Geez Unicode2" w:cs="SimSun"/>
          <w:b/>
          <w:sz w:val="24"/>
          <w:szCs w:val="24"/>
        </w:rPr>
        <w:t xml:space="preserve"> </w:t>
      </w:r>
      <w:proofErr w:type="spellStart"/>
      <w:r>
        <w:rPr>
          <w:rFonts w:ascii="Power Geez Unicode2" w:eastAsia="SimSun" w:hAnsi="Power Geez Unicode2" w:cs="SimSun"/>
          <w:b/>
          <w:sz w:val="24"/>
          <w:szCs w:val="24"/>
        </w:rPr>
        <w:t>ኢንዱስትሪዎች</w:t>
      </w:r>
      <w:proofErr w:type="spellEnd"/>
      <w:r>
        <w:rPr>
          <w:rFonts w:ascii="Power Geez Unicode2" w:eastAsia="SimSun" w:hAnsi="Power Geez Unicode2" w:cs="SimSun"/>
          <w:b/>
          <w:sz w:val="24"/>
          <w:szCs w:val="24"/>
        </w:rPr>
        <w:t xml:space="preserve"> </w:t>
      </w:r>
      <w:proofErr w:type="spellStart"/>
      <w:r>
        <w:rPr>
          <w:rFonts w:ascii="Power Geez Unicode2" w:eastAsia="SimSun" w:hAnsi="Power Geez Unicode2" w:cs="SimSun"/>
          <w:b/>
          <w:sz w:val="24"/>
          <w:szCs w:val="24"/>
        </w:rPr>
        <w:t>ላይ</w:t>
      </w:r>
      <w:proofErr w:type="spellEnd"/>
      <w:r>
        <w:rPr>
          <w:rFonts w:ascii="Power Geez Unicode2" w:eastAsia="SimSun" w:hAnsi="Power Geez Unicode2" w:cs="SimSun"/>
          <w:b/>
          <w:sz w:val="24"/>
          <w:szCs w:val="24"/>
        </w:rPr>
        <w:t xml:space="preserve"> </w:t>
      </w:r>
      <w:proofErr w:type="spellStart"/>
      <w:r>
        <w:rPr>
          <w:rFonts w:ascii="Power Geez Unicode2" w:eastAsia="SimSun" w:hAnsi="Power Geez Unicode2" w:cs="SimSun"/>
          <w:b/>
          <w:sz w:val="24"/>
          <w:szCs w:val="24"/>
        </w:rPr>
        <w:t>የኢነርጂ</w:t>
      </w:r>
      <w:proofErr w:type="spellEnd"/>
      <w:r>
        <w:rPr>
          <w:rFonts w:ascii="Power Geez Unicode2" w:eastAsia="SimSun" w:hAnsi="Power Geez Unicode2" w:cs="SimSun"/>
          <w:b/>
          <w:sz w:val="24"/>
          <w:szCs w:val="24"/>
        </w:rPr>
        <w:t xml:space="preserve"> </w:t>
      </w:r>
      <w:proofErr w:type="spellStart"/>
      <w:r>
        <w:rPr>
          <w:rFonts w:ascii="Power Geez Unicode2" w:eastAsia="SimSun" w:hAnsi="Power Geez Unicode2" w:cs="SimSun"/>
          <w:b/>
          <w:sz w:val="24"/>
          <w:szCs w:val="24"/>
        </w:rPr>
        <w:t>ኦዲት</w:t>
      </w:r>
      <w:proofErr w:type="spellEnd"/>
      <w:r>
        <w:rPr>
          <w:rFonts w:ascii="Power Geez Unicode2" w:hAnsi="Power Geez Unicode2"/>
          <w:b/>
          <w:sz w:val="24"/>
          <w:szCs w:val="24"/>
        </w:rPr>
        <w:t xml:space="preserve"> </w:t>
      </w:r>
      <w:proofErr w:type="spellStart"/>
      <w:r>
        <w:rPr>
          <w:rFonts w:ascii="Power Geez Unicode2" w:hAnsi="Power Geez Unicode2"/>
          <w:b/>
          <w:sz w:val="24"/>
          <w:szCs w:val="24"/>
        </w:rPr>
        <w:t>ስራ</w:t>
      </w:r>
      <w:proofErr w:type="spellEnd"/>
      <w:r>
        <w:rPr>
          <w:rFonts w:ascii="Power Geez Unicode2" w:hAnsi="Power Geez Unicode2"/>
          <w:b/>
          <w:sz w:val="24"/>
          <w:szCs w:val="24"/>
        </w:rPr>
        <w:t xml:space="preserve"> </w:t>
      </w:r>
      <w:proofErr w:type="spellStart"/>
      <w:r>
        <w:rPr>
          <w:rFonts w:ascii="Power Geez Unicode2" w:hAnsi="Power Geez Unicode2"/>
          <w:b/>
          <w:sz w:val="24"/>
          <w:szCs w:val="24"/>
        </w:rPr>
        <w:t>እና</w:t>
      </w:r>
      <w:proofErr w:type="spellEnd"/>
      <w:r>
        <w:rPr>
          <w:rFonts w:ascii="Power Geez Unicode2" w:hAnsi="Power Geez Unicode2"/>
          <w:b/>
          <w:sz w:val="24"/>
          <w:szCs w:val="24"/>
        </w:rPr>
        <w:t xml:space="preserve"> </w:t>
      </w:r>
      <w:proofErr w:type="spellStart"/>
      <w:r>
        <w:rPr>
          <w:rFonts w:ascii="Power Geez Unicode2" w:hAnsi="Power Geez Unicode2"/>
          <w:b/>
          <w:sz w:val="24"/>
          <w:szCs w:val="24"/>
        </w:rPr>
        <w:t>የማማከር</w:t>
      </w:r>
      <w:proofErr w:type="spellEnd"/>
      <w:r>
        <w:rPr>
          <w:rFonts w:ascii="Power Geez Unicode2" w:hAnsi="Power Geez Unicode2"/>
          <w:b/>
          <w:sz w:val="24"/>
          <w:szCs w:val="24"/>
        </w:rPr>
        <w:t xml:space="preserve"> </w:t>
      </w:r>
      <w:proofErr w:type="spellStart"/>
      <w:r>
        <w:rPr>
          <w:rFonts w:ascii="Power Geez Unicode2" w:hAnsi="Power Geez Unicode2"/>
          <w:b/>
          <w:sz w:val="24"/>
          <w:szCs w:val="24"/>
        </w:rPr>
        <w:t>አገልግሎት</w:t>
      </w:r>
      <w:proofErr w:type="spellEnd"/>
      <w:r>
        <w:rPr>
          <w:rFonts w:ascii="Power Geez Unicode2" w:hAnsi="Power Geez Unicode2"/>
          <w:b/>
          <w:sz w:val="24"/>
          <w:szCs w:val="24"/>
        </w:rPr>
        <w:t xml:space="preserve"> </w:t>
      </w:r>
      <w:proofErr w:type="spellStart"/>
      <w:r>
        <w:rPr>
          <w:rFonts w:ascii="Power Geez Unicode2" w:hAnsi="Power Geez Unicode2" w:cs="Arial"/>
          <w:sz w:val="24"/>
          <w:szCs w:val="24"/>
        </w:rPr>
        <w:t>በግልጽ</w:t>
      </w:r>
      <w:proofErr w:type="spellEnd"/>
      <w:r>
        <w:rPr>
          <w:rFonts w:ascii="Power Geez Unicode2" w:hAnsi="Power Geez Unicode2" w:cs="Arial"/>
          <w:sz w:val="24"/>
          <w:szCs w:val="24"/>
        </w:rPr>
        <w:t xml:space="preserve"> </w:t>
      </w:r>
      <w:proofErr w:type="spellStart"/>
      <w:r>
        <w:rPr>
          <w:rFonts w:ascii="Power Geez Unicode2" w:hAnsi="Power Geez Unicode2" w:cs="Arial"/>
          <w:sz w:val="24"/>
          <w:szCs w:val="24"/>
        </w:rPr>
        <w:t>ጨረታ</w:t>
      </w:r>
      <w:proofErr w:type="spellEnd"/>
      <w:r>
        <w:rPr>
          <w:rFonts w:ascii="Power Geez Unicode2" w:hAnsi="Power Geez Unicode2" w:cs="Arial"/>
          <w:sz w:val="24"/>
          <w:szCs w:val="24"/>
        </w:rPr>
        <w:t xml:space="preserve"> </w:t>
      </w:r>
      <w:proofErr w:type="spellStart"/>
      <w:r>
        <w:rPr>
          <w:rFonts w:ascii="Power Geez Unicode2" w:hAnsi="Power Geez Unicode2" w:cs="Arial"/>
          <w:sz w:val="24"/>
          <w:szCs w:val="24"/>
        </w:rPr>
        <w:t>አወዳድሮ</w:t>
      </w:r>
      <w:proofErr w:type="spellEnd"/>
      <w:r>
        <w:rPr>
          <w:rFonts w:ascii="Power Geez Unicode2" w:hAnsi="Power Geez Unicode2" w:cs="Arial"/>
          <w:sz w:val="24"/>
          <w:szCs w:val="24"/>
        </w:rPr>
        <w:t xml:space="preserve"> </w:t>
      </w:r>
      <w:proofErr w:type="spellStart"/>
      <w:r>
        <w:rPr>
          <w:rFonts w:ascii="Power Geez Unicode2" w:hAnsi="Power Geez Unicode2" w:cs="Arial"/>
          <w:sz w:val="24"/>
          <w:szCs w:val="24"/>
        </w:rPr>
        <w:t>ማሰራት</w:t>
      </w:r>
      <w:proofErr w:type="spellEnd"/>
      <w:r>
        <w:rPr>
          <w:rFonts w:ascii="Power Geez Unicode2" w:hAnsi="Power Geez Unicode2" w:cs="Arial"/>
          <w:sz w:val="24"/>
          <w:szCs w:val="24"/>
        </w:rPr>
        <w:t xml:space="preserve"> </w:t>
      </w:r>
      <w:proofErr w:type="spellStart"/>
      <w:r>
        <w:rPr>
          <w:rFonts w:ascii="Power Geez Unicode2" w:hAnsi="Power Geez Unicode2" w:cs="Arial"/>
          <w:sz w:val="24"/>
          <w:szCs w:val="24"/>
        </w:rPr>
        <w:t>ይፈልጋል</w:t>
      </w:r>
      <w:proofErr w:type="spellEnd"/>
      <w:r>
        <w:rPr>
          <w:rFonts w:ascii="Power Geez Unicode2" w:hAnsi="Power Geez Unicode2" w:cs="Arial"/>
          <w:sz w:val="24"/>
          <w:szCs w:val="24"/>
        </w:rPr>
        <w:t xml:space="preserve">፡፡ </w:t>
      </w:r>
    </w:p>
    <w:p w:rsidR="003B1A62" w:rsidRDefault="003B1A62" w:rsidP="003B1A62">
      <w:pPr>
        <w:spacing w:line="360" w:lineRule="auto"/>
        <w:jc w:val="both"/>
        <w:rPr>
          <w:rFonts w:ascii="Power Geez Unicode2" w:eastAsia="MingLiU" w:hAnsi="Power Geez Unicode2" w:cs="MingLiU"/>
          <w:sz w:val="24"/>
          <w:szCs w:val="24"/>
        </w:rPr>
      </w:pPr>
      <w:proofErr w:type="spellStart"/>
      <w:r>
        <w:rPr>
          <w:rFonts w:ascii="Power Geez Unicode2" w:eastAsia="Calibri" w:hAnsi="Power Geez Unicode2" w:cs="Arial"/>
          <w:sz w:val="24"/>
          <w:szCs w:val="24"/>
        </w:rPr>
        <w:t>በዚሁ</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መሠረት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ከላይ</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ለተገለጹት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ግዥዎች</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ከዚህ</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በታች</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የተዘረዘሩትን</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መስፈርቶች</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የሚያሟሉ</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ተወዳዳሪዎች</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በጨረታ</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እንዲሣተፉ</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ይጋብዛል</w:t>
      </w:r>
      <w:proofErr w:type="spellEnd"/>
      <w:r>
        <w:rPr>
          <w:rFonts w:ascii="Power Geez Unicode2" w:eastAsia="Calibri" w:hAnsi="Power Geez Unicode2" w:cs="Arial"/>
          <w:sz w:val="24"/>
          <w:szCs w:val="24"/>
        </w:rPr>
        <w:t>፡፡</w:t>
      </w:r>
    </w:p>
    <w:p w:rsidR="003B1A62" w:rsidRDefault="003B1A62" w:rsidP="003B1A62">
      <w:pPr>
        <w:jc w:val="both"/>
        <w:rPr>
          <w:rFonts w:ascii="Power Geez Unicode2" w:eastAsia="Calibri" w:hAnsi="Power Geez Unicode2" w:cs="Arial"/>
          <w:sz w:val="24"/>
          <w:szCs w:val="24"/>
        </w:rPr>
      </w:pPr>
      <w:r>
        <w:rPr>
          <w:rFonts w:ascii="Power Geez Unicode2" w:eastAsia="Calibri" w:hAnsi="Power Geez Unicode2" w:cs="Arial"/>
          <w:sz w:val="24"/>
          <w:szCs w:val="24"/>
        </w:rPr>
        <w:t xml:space="preserve">1.በዘርፉ </w:t>
      </w:r>
      <w:proofErr w:type="spellStart"/>
      <w:r>
        <w:rPr>
          <w:rFonts w:ascii="Power Geez Unicode2" w:eastAsia="Calibri" w:hAnsi="Power Geez Unicode2" w:cs="Arial"/>
          <w:sz w:val="24"/>
          <w:szCs w:val="24"/>
        </w:rPr>
        <w:t>የታደሰ</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የንግድ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ስራ</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ፍቃድ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እና</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የምዝገባ</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ምስክር</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ወረቀት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ያላቸው</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የዘመኑን</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ግብር</w:t>
      </w:r>
      <w:proofErr w:type="spellEnd"/>
      <w:r>
        <w:rPr>
          <w:rFonts w:ascii="Power Geez Unicode2" w:eastAsia="Calibri" w:hAnsi="Power Geez Unicode2" w:cs="Arial"/>
          <w:sz w:val="24"/>
          <w:szCs w:val="24"/>
        </w:rPr>
        <w:t xml:space="preserve">                </w:t>
      </w:r>
    </w:p>
    <w:p w:rsidR="003B1A62" w:rsidRDefault="003B1A62" w:rsidP="003B1A62">
      <w:pPr>
        <w:ind w:hanging="567"/>
        <w:jc w:val="both"/>
        <w:rPr>
          <w:rFonts w:ascii="Power Geez Unicode2" w:hAnsi="Power Geez Unicode2"/>
          <w:sz w:val="24"/>
          <w:szCs w:val="24"/>
        </w:rPr>
      </w:pPr>
      <w:r>
        <w:rPr>
          <w:rFonts w:ascii="Power Geez Unicode2" w:hAnsi="Power Geez Unicode2"/>
          <w:sz w:val="24"/>
          <w:szCs w:val="24"/>
        </w:rPr>
        <w:t xml:space="preserve">       </w:t>
      </w:r>
      <w:proofErr w:type="spellStart"/>
      <w:r>
        <w:rPr>
          <w:rFonts w:ascii="Power Geez Unicode2" w:eastAsia="Calibri" w:hAnsi="Power Geez Unicode2" w:cs="Arial"/>
          <w:sz w:val="24"/>
          <w:szCs w:val="24"/>
        </w:rPr>
        <w:t>ስለመክፈላቸው</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ማረጋገጫ</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የሚያቀርቡ</w:t>
      </w:r>
      <w:proofErr w:type="spellEnd"/>
      <w:r>
        <w:rPr>
          <w:rFonts w:ascii="Power Geez Unicode2" w:eastAsia="Calibri" w:hAnsi="Power Geez Unicode2" w:cs="Arial"/>
          <w:sz w:val="24"/>
          <w:szCs w:val="24"/>
        </w:rPr>
        <w:t>፤</w:t>
      </w:r>
    </w:p>
    <w:p w:rsidR="003B1A62" w:rsidRDefault="003B1A62" w:rsidP="003B1A62">
      <w:pPr>
        <w:jc w:val="both"/>
        <w:rPr>
          <w:rFonts w:ascii="Power Geez Unicode2" w:hAnsi="Power Geez Unicode2"/>
          <w:sz w:val="24"/>
          <w:szCs w:val="24"/>
        </w:rPr>
      </w:pPr>
      <w:r>
        <w:rPr>
          <w:rFonts w:ascii="Power Geez Unicode2" w:eastAsia="Calibri" w:hAnsi="Power Geez Unicode2" w:cs="Arial"/>
          <w:sz w:val="24"/>
          <w:szCs w:val="24"/>
        </w:rPr>
        <w:t xml:space="preserve">2.የዘመኑን </w:t>
      </w:r>
      <w:proofErr w:type="spellStart"/>
      <w:r>
        <w:rPr>
          <w:rFonts w:ascii="Power Geez Unicode2" w:eastAsia="Calibri" w:hAnsi="Power Geez Unicode2" w:cs="Arial"/>
          <w:sz w:val="24"/>
          <w:szCs w:val="24"/>
        </w:rPr>
        <w:t>ግብር</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የተከፈለበት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ማስረጃ</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ማቅረብ</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የሚችሉ</w:t>
      </w:r>
      <w:proofErr w:type="spellEnd"/>
    </w:p>
    <w:p w:rsidR="003B1A62" w:rsidRDefault="003B1A62" w:rsidP="003B1A62">
      <w:pPr>
        <w:spacing w:after="0" w:line="360" w:lineRule="auto"/>
        <w:contextualSpacing/>
        <w:jc w:val="both"/>
        <w:rPr>
          <w:rFonts w:ascii="Power Geez Unicode2" w:eastAsia="Calibri" w:hAnsi="Power Geez Unicode2" w:cs="Arial"/>
          <w:sz w:val="24"/>
          <w:szCs w:val="24"/>
        </w:rPr>
      </w:pPr>
      <w:r>
        <w:rPr>
          <w:rFonts w:ascii="Power Geez Unicode2" w:eastAsia="Calibri" w:hAnsi="Power Geez Unicode2" w:cs="Arial"/>
          <w:sz w:val="24"/>
          <w:szCs w:val="24"/>
        </w:rPr>
        <w:t xml:space="preserve">3.ተጫራቾች </w:t>
      </w:r>
      <w:proofErr w:type="spellStart"/>
      <w:r>
        <w:rPr>
          <w:rFonts w:ascii="Power Geez Unicode2" w:eastAsia="Calibri" w:hAnsi="Power Geez Unicode2" w:cs="Arial"/>
          <w:sz w:val="24"/>
          <w:szCs w:val="24"/>
        </w:rPr>
        <w:t>የተጨማሪ</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እሴት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ታክስ</w:t>
      </w:r>
      <w:proofErr w:type="spellEnd"/>
      <w:r>
        <w:rPr>
          <w:rFonts w:ascii="Power Geez Unicode2" w:eastAsia="Calibri" w:hAnsi="Power Geez Unicode2" w:cs="Arial"/>
          <w:sz w:val="24"/>
          <w:szCs w:val="24"/>
        </w:rPr>
        <w:t xml:space="preserve"> /VAT/ </w:t>
      </w:r>
      <w:proofErr w:type="spellStart"/>
      <w:r>
        <w:rPr>
          <w:rFonts w:ascii="Power Geez Unicode2" w:eastAsia="Calibri" w:hAnsi="Power Geez Unicode2" w:cs="Arial"/>
          <w:sz w:val="24"/>
          <w:szCs w:val="24"/>
        </w:rPr>
        <w:t>ተመዝጋ</w:t>
      </w:r>
      <w:proofErr w:type="gramStart"/>
      <w:r>
        <w:rPr>
          <w:rFonts w:ascii="Power Geez Unicode2" w:eastAsia="Calibri" w:hAnsi="Power Geez Unicode2" w:cs="Arial"/>
          <w:sz w:val="24"/>
          <w:szCs w:val="24"/>
        </w:rPr>
        <w:t>ቢ</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w:t>
      </w:r>
      <w:proofErr w:type="gramEnd"/>
      <w:r>
        <w:rPr>
          <w:rFonts w:ascii="Power Geez Unicode2" w:eastAsia="Calibri" w:hAnsi="Power Geez Unicode2" w:cs="Arial"/>
          <w:sz w:val="24"/>
          <w:szCs w:val="24"/>
        </w:rPr>
        <w:t>ሆኑ</w:t>
      </w:r>
      <w:proofErr w:type="spellEnd"/>
      <w:r>
        <w:rPr>
          <w:rFonts w:ascii="Power Geez Unicode2" w:eastAsia="Calibri" w:hAnsi="Power Geez Unicode2" w:cs="Arial"/>
          <w:sz w:val="24"/>
          <w:szCs w:val="24"/>
        </w:rPr>
        <w:t>፣</w:t>
      </w:r>
    </w:p>
    <w:p w:rsidR="003B1A62" w:rsidRDefault="003B1A62" w:rsidP="003B1A62">
      <w:pPr>
        <w:spacing w:after="0" w:line="360" w:lineRule="auto"/>
        <w:contextualSpacing/>
        <w:jc w:val="both"/>
        <w:rPr>
          <w:rFonts w:ascii="Power Geez Unicode2" w:eastAsia="Calibri" w:hAnsi="Power Geez Unicode2" w:cs="Times New Roman"/>
          <w:sz w:val="24"/>
          <w:szCs w:val="24"/>
        </w:rPr>
      </w:pPr>
      <w:r>
        <w:rPr>
          <w:rFonts w:ascii="Power Geez Unicode2" w:eastAsia="Calibri" w:hAnsi="Power Geez Unicode2" w:cs="Times New Roman"/>
          <w:sz w:val="24"/>
          <w:szCs w:val="24"/>
        </w:rPr>
        <w:t xml:space="preserve">4.በመንግስት </w:t>
      </w:r>
      <w:proofErr w:type="spellStart"/>
      <w:r>
        <w:rPr>
          <w:rFonts w:ascii="Power Geez Unicode2" w:eastAsia="Calibri" w:hAnsi="Power Geez Unicode2" w:cs="Times New Roman"/>
          <w:sz w:val="24"/>
          <w:szCs w:val="24"/>
        </w:rPr>
        <w:t>ግዥና</w:t>
      </w:r>
      <w:proofErr w:type="spellEnd"/>
      <w:r>
        <w:rPr>
          <w:rFonts w:ascii="Power Geez Unicode2" w:eastAsia="Calibri" w:hAnsi="Power Geez Unicode2" w:cs="Times New Roman"/>
          <w:sz w:val="24"/>
          <w:szCs w:val="24"/>
        </w:rPr>
        <w:t xml:space="preserve"> </w:t>
      </w:r>
      <w:proofErr w:type="spellStart"/>
      <w:r>
        <w:rPr>
          <w:rFonts w:ascii="Power Geez Unicode2" w:eastAsia="Calibri" w:hAnsi="Power Geez Unicode2" w:cs="Times New Roman"/>
          <w:sz w:val="24"/>
          <w:szCs w:val="24"/>
        </w:rPr>
        <w:t>ንብረት</w:t>
      </w:r>
      <w:proofErr w:type="spellEnd"/>
      <w:r>
        <w:rPr>
          <w:rFonts w:ascii="Power Geez Unicode2" w:eastAsia="Calibri" w:hAnsi="Power Geez Unicode2" w:cs="Times New Roman"/>
          <w:sz w:val="24"/>
          <w:szCs w:val="24"/>
        </w:rPr>
        <w:t xml:space="preserve"> </w:t>
      </w:r>
      <w:proofErr w:type="spellStart"/>
      <w:r>
        <w:rPr>
          <w:rFonts w:ascii="Power Geez Unicode2" w:eastAsia="Calibri" w:hAnsi="Power Geez Unicode2" w:cs="Times New Roman"/>
          <w:sz w:val="24"/>
          <w:szCs w:val="24"/>
        </w:rPr>
        <w:t>አስተዳደር</w:t>
      </w:r>
      <w:proofErr w:type="spellEnd"/>
      <w:r>
        <w:rPr>
          <w:rFonts w:ascii="Power Geez Unicode2" w:eastAsia="Calibri" w:hAnsi="Power Geez Unicode2" w:cs="Times New Roman"/>
          <w:sz w:val="24"/>
          <w:szCs w:val="24"/>
        </w:rPr>
        <w:t xml:space="preserve"> </w:t>
      </w:r>
      <w:proofErr w:type="spellStart"/>
      <w:r>
        <w:rPr>
          <w:rFonts w:ascii="Power Geez Unicode2" w:eastAsia="Calibri" w:hAnsi="Power Geez Unicode2" w:cs="Times New Roman"/>
          <w:sz w:val="24"/>
          <w:szCs w:val="24"/>
        </w:rPr>
        <w:t>ኤጀንሲ</w:t>
      </w:r>
      <w:proofErr w:type="spellEnd"/>
      <w:r>
        <w:rPr>
          <w:rFonts w:ascii="Power Geez Unicode2" w:eastAsia="Calibri" w:hAnsi="Power Geez Unicode2" w:cs="Times New Roman"/>
          <w:sz w:val="24"/>
          <w:szCs w:val="24"/>
        </w:rPr>
        <w:t xml:space="preserve"> </w:t>
      </w:r>
      <w:proofErr w:type="spellStart"/>
      <w:r>
        <w:rPr>
          <w:rFonts w:ascii="Power Geez Unicode2" w:eastAsia="Calibri" w:hAnsi="Power Geez Unicode2" w:cs="Times New Roman"/>
          <w:sz w:val="24"/>
          <w:szCs w:val="24"/>
        </w:rPr>
        <w:t>በአቅራቢዎች</w:t>
      </w:r>
      <w:proofErr w:type="spellEnd"/>
      <w:r>
        <w:rPr>
          <w:rFonts w:ascii="Power Geez Unicode2" w:eastAsia="Calibri" w:hAnsi="Power Geez Unicode2" w:cs="Times New Roman"/>
          <w:sz w:val="24"/>
          <w:szCs w:val="24"/>
        </w:rPr>
        <w:t xml:space="preserve"> </w:t>
      </w:r>
      <w:proofErr w:type="spellStart"/>
      <w:r>
        <w:rPr>
          <w:rFonts w:ascii="Power Geez Unicode2" w:eastAsia="Calibri" w:hAnsi="Power Geez Unicode2" w:cs="Times New Roman"/>
          <w:sz w:val="24"/>
          <w:szCs w:val="24"/>
        </w:rPr>
        <w:t>ዝርዝር</w:t>
      </w:r>
      <w:proofErr w:type="spellEnd"/>
      <w:r>
        <w:rPr>
          <w:rFonts w:ascii="Power Geez Unicode2" w:eastAsia="Calibri" w:hAnsi="Power Geez Unicode2" w:cs="Times New Roman"/>
          <w:sz w:val="24"/>
          <w:szCs w:val="24"/>
        </w:rPr>
        <w:t xml:space="preserve"> </w:t>
      </w:r>
      <w:proofErr w:type="spellStart"/>
      <w:r>
        <w:rPr>
          <w:rFonts w:ascii="Power Geez Unicode2" w:eastAsia="Calibri" w:hAnsi="Power Geez Unicode2" w:cs="Times New Roman"/>
          <w:sz w:val="24"/>
          <w:szCs w:val="24"/>
        </w:rPr>
        <w:t>ውስጥ</w:t>
      </w:r>
      <w:proofErr w:type="spellEnd"/>
      <w:r>
        <w:rPr>
          <w:rFonts w:ascii="Power Geez Unicode2" w:eastAsia="Calibri" w:hAnsi="Power Geez Unicode2" w:cs="Times New Roman"/>
          <w:sz w:val="24"/>
          <w:szCs w:val="24"/>
        </w:rPr>
        <w:t xml:space="preserve"> </w:t>
      </w:r>
      <w:proofErr w:type="spellStart"/>
      <w:r>
        <w:rPr>
          <w:rFonts w:ascii="Power Geez Unicode2" w:eastAsia="Calibri" w:hAnsi="Power Geez Unicode2" w:cs="Times New Roman"/>
          <w:sz w:val="24"/>
          <w:szCs w:val="24"/>
        </w:rPr>
        <w:t>ወይም</w:t>
      </w:r>
      <w:proofErr w:type="spellEnd"/>
      <w:r>
        <w:rPr>
          <w:rFonts w:ascii="Power Geez Unicode2" w:eastAsia="Calibri" w:hAnsi="Power Geez Unicode2" w:cs="Times New Roman"/>
          <w:sz w:val="24"/>
          <w:szCs w:val="24"/>
        </w:rPr>
        <w:t xml:space="preserve"> e-GP      </w:t>
      </w:r>
    </w:p>
    <w:p w:rsidR="003B1A62" w:rsidRDefault="003B1A62" w:rsidP="003B1A62">
      <w:pPr>
        <w:spacing w:after="0" w:line="360" w:lineRule="auto"/>
        <w:contextualSpacing/>
        <w:jc w:val="both"/>
        <w:rPr>
          <w:rFonts w:ascii="Power Geez Unicode2" w:eastAsia="Calibri" w:hAnsi="Power Geez Unicode2" w:cs="Times New Roman"/>
          <w:sz w:val="24"/>
          <w:szCs w:val="24"/>
        </w:rPr>
      </w:pPr>
      <w:r>
        <w:rPr>
          <w:rFonts w:ascii="Power Geez Unicode2" w:eastAsia="Calibri" w:hAnsi="Power Geez Unicode2" w:cs="Times New Roman"/>
          <w:sz w:val="24"/>
          <w:szCs w:val="24"/>
        </w:rPr>
        <w:t xml:space="preserve">  </w:t>
      </w:r>
      <w:proofErr w:type="spellStart"/>
      <w:r>
        <w:rPr>
          <w:rFonts w:ascii="Power Geez Unicode2" w:eastAsia="Calibri" w:hAnsi="Power Geez Unicode2" w:cs="Times New Roman"/>
          <w:sz w:val="24"/>
          <w:szCs w:val="24"/>
        </w:rPr>
        <w:t>ለመመዝገባቸው</w:t>
      </w:r>
      <w:proofErr w:type="spellEnd"/>
      <w:r>
        <w:rPr>
          <w:rFonts w:ascii="Power Geez Unicode2" w:eastAsia="Calibri" w:hAnsi="Power Geez Unicode2" w:cs="Times New Roman"/>
          <w:sz w:val="24"/>
          <w:szCs w:val="24"/>
        </w:rPr>
        <w:t xml:space="preserve"> </w:t>
      </w:r>
      <w:proofErr w:type="spellStart"/>
      <w:r>
        <w:rPr>
          <w:rFonts w:ascii="Power Geez Unicode2" w:eastAsia="Calibri" w:hAnsi="Power Geez Unicode2" w:cs="Times New Roman"/>
          <w:sz w:val="24"/>
          <w:szCs w:val="24"/>
        </w:rPr>
        <w:t>ማስረጃ</w:t>
      </w:r>
      <w:proofErr w:type="spellEnd"/>
      <w:r>
        <w:rPr>
          <w:rFonts w:ascii="Power Geez Unicode2" w:eastAsia="Calibri" w:hAnsi="Power Geez Unicode2" w:cs="Times New Roman"/>
          <w:sz w:val="24"/>
          <w:szCs w:val="24"/>
        </w:rPr>
        <w:t xml:space="preserve"> </w:t>
      </w:r>
      <w:proofErr w:type="spellStart"/>
      <w:r>
        <w:rPr>
          <w:rFonts w:ascii="Power Geez Unicode2" w:eastAsia="Calibri" w:hAnsi="Power Geez Unicode2" w:cs="Times New Roman"/>
          <w:sz w:val="24"/>
          <w:szCs w:val="24"/>
        </w:rPr>
        <w:t>ማቅረብ</w:t>
      </w:r>
      <w:proofErr w:type="spellEnd"/>
      <w:r>
        <w:rPr>
          <w:rFonts w:ascii="Power Geez Unicode2" w:eastAsia="Calibri" w:hAnsi="Power Geez Unicode2" w:cs="Times New Roman"/>
          <w:sz w:val="24"/>
          <w:szCs w:val="24"/>
        </w:rPr>
        <w:t xml:space="preserve"> </w:t>
      </w:r>
      <w:proofErr w:type="spellStart"/>
      <w:r>
        <w:rPr>
          <w:rFonts w:ascii="Power Geez Unicode2" w:eastAsia="Calibri" w:hAnsi="Power Geez Unicode2" w:cs="Times New Roman"/>
          <w:sz w:val="24"/>
          <w:szCs w:val="24"/>
        </w:rPr>
        <w:t>የሚችሉ</w:t>
      </w:r>
      <w:proofErr w:type="spellEnd"/>
      <w:r>
        <w:rPr>
          <w:rFonts w:ascii="Power Geez Unicode2" w:eastAsia="Calibri" w:hAnsi="Power Geez Unicode2" w:cs="Times New Roman"/>
          <w:sz w:val="24"/>
          <w:szCs w:val="24"/>
        </w:rPr>
        <w:t>፡፡</w:t>
      </w:r>
    </w:p>
    <w:p w:rsidR="003B1A62" w:rsidRDefault="003B1A62" w:rsidP="003B1A62">
      <w:pPr>
        <w:spacing w:after="0" w:line="360" w:lineRule="auto"/>
        <w:contextualSpacing/>
        <w:jc w:val="both"/>
        <w:rPr>
          <w:rFonts w:ascii="Power Geez Unicode2" w:eastAsia="Calibri" w:hAnsi="Power Geez Unicode2" w:cs="Times New Roman"/>
          <w:sz w:val="24"/>
          <w:szCs w:val="24"/>
        </w:rPr>
      </w:pPr>
      <w:r>
        <w:rPr>
          <w:rFonts w:ascii="Power Geez Unicode2" w:eastAsia="Calibri" w:hAnsi="Power Geez Unicode2" w:cs="Arial"/>
          <w:sz w:val="24"/>
          <w:szCs w:val="24"/>
        </w:rPr>
        <w:t xml:space="preserve">5.ተጫራቾች </w:t>
      </w:r>
      <w:proofErr w:type="spellStart"/>
      <w:r>
        <w:rPr>
          <w:rFonts w:ascii="Power Geez Unicode2" w:eastAsia="Calibri" w:hAnsi="Power Geez Unicode2" w:cs="Arial"/>
          <w:sz w:val="24"/>
          <w:szCs w:val="24"/>
        </w:rPr>
        <w:t>የሚወዳደሩበትን</w:t>
      </w:r>
      <w:proofErr w:type="spellEnd"/>
      <w:r>
        <w:rPr>
          <w:rFonts w:ascii="Power Geez Unicode2" w:eastAsia="Calibri" w:hAnsi="Power Geez Unicode2" w:cs="Arial"/>
          <w:sz w:val="24"/>
          <w:szCs w:val="24"/>
        </w:rPr>
        <w:t xml:space="preserve"> </w:t>
      </w:r>
      <w:proofErr w:type="spellStart"/>
      <w:r>
        <w:rPr>
          <w:rFonts w:ascii="Power Geez Unicode2" w:eastAsia="SimSun" w:hAnsi="Power Geez Unicode2" w:cs="SimSun"/>
          <w:b/>
          <w:sz w:val="24"/>
          <w:szCs w:val="24"/>
        </w:rPr>
        <w:t>የአምራች</w:t>
      </w:r>
      <w:proofErr w:type="spellEnd"/>
      <w:r>
        <w:rPr>
          <w:rFonts w:ascii="Power Geez Unicode2" w:eastAsia="SimSun" w:hAnsi="Power Geez Unicode2" w:cs="SimSun"/>
          <w:b/>
          <w:sz w:val="24"/>
          <w:szCs w:val="24"/>
        </w:rPr>
        <w:t xml:space="preserve"> </w:t>
      </w:r>
      <w:proofErr w:type="spellStart"/>
      <w:r>
        <w:rPr>
          <w:rFonts w:ascii="Power Geez Unicode2" w:eastAsia="SimSun" w:hAnsi="Power Geez Unicode2" w:cs="SimSun"/>
          <w:b/>
          <w:sz w:val="24"/>
          <w:szCs w:val="24"/>
        </w:rPr>
        <w:t>ኢንዱስትሪዎ</w:t>
      </w:r>
      <w:proofErr w:type="gramStart"/>
      <w:r>
        <w:rPr>
          <w:rFonts w:ascii="Power Geez Unicode2" w:eastAsia="SimSun" w:hAnsi="Power Geez Unicode2" w:cs="SimSun"/>
          <w:b/>
          <w:sz w:val="24"/>
          <w:szCs w:val="24"/>
        </w:rPr>
        <w:t>ች</w:t>
      </w:r>
      <w:proofErr w:type="spellEnd"/>
      <w:r>
        <w:rPr>
          <w:rFonts w:ascii="Power Geez Unicode2" w:eastAsia="SimSun" w:hAnsi="Power Geez Unicode2" w:cs="SimSun"/>
          <w:b/>
          <w:sz w:val="24"/>
          <w:szCs w:val="24"/>
        </w:rPr>
        <w:t xml:space="preserve">  </w:t>
      </w:r>
      <w:proofErr w:type="spellStart"/>
      <w:r>
        <w:rPr>
          <w:rFonts w:ascii="Power Geez Unicode2" w:eastAsia="SimSun" w:hAnsi="Power Geez Unicode2" w:cs="SimSun"/>
          <w:b/>
          <w:sz w:val="24"/>
          <w:szCs w:val="24"/>
        </w:rPr>
        <w:t>የ</w:t>
      </w:r>
      <w:proofErr w:type="gramEnd"/>
      <w:r>
        <w:rPr>
          <w:rFonts w:ascii="Power Geez Unicode2" w:eastAsia="SimSun" w:hAnsi="Power Geez Unicode2" w:cs="SimSun"/>
          <w:b/>
          <w:sz w:val="24"/>
          <w:szCs w:val="24"/>
        </w:rPr>
        <w:t>ኢነርጂ</w:t>
      </w:r>
      <w:proofErr w:type="spellEnd"/>
      <w:r>
        <w:rPr>
          <w:rFonts w:ascii="Power Geez Unicode2" w:eastAsia="SimSun" w:hAnsi="Power Geez Unicode2" w:cs="SimSun"/>
          <w:b/>
          <w:sz w:val="24"/>
          <w:szCs w:val="24"/>
        </w:rPr>
        <w:t xml:space="preserve"> </w:t>
      </w:r>
      <w:proofErr w:type="spellStart"/>
      <w:r>
        <w:rPr>
          <w:rFonts w:ascii="Power Geez Unicode2" w:eastAsia="SimSun" w:hAnsi="Power Geez Unicode2" w:cs="SimSun"/>
          <w:b/>
          <w:sz w:val="24"/>
          <w:szCs w:val="24"/>
        </w:rPr>
        <w:t>ኦዲት</w:t>
      </w:r>
      <w:proofErr w:type="spellEnd"/>
      <w:r>
        <w:rPr>
          <w:rFonts w:ascii="Power Geez Unicode2" w:hAnsi="Power Geez Unicode2"/>
          <w:b/>
          <w:sz w:val="24"/>
          <w:szCs w:val="24"/>
        </w:rPr>
        <w:t xml:space="preserve"> </w:t>
      </w:r>
      <w:proofErr w:type="spellStart"/>
      <w:r>
        <w:rPr>
          <w:rFonts w:ascii="Power Geez Unicode2" w:hAnsi="Power Geez Unicode2"/>
          <w:b/>
          <w:sz w:val="24"/>
          <w:szCs w:val="24"/>
        </w:rPr>
        <w:t>ስራ</w:t>
      </w:r>
      <w:proofErr w:type="spellEnd"/>
      <w:r>
        <w:rPr>
          <w:rFonts w:ascii="Power Geez Unicode2" w:hAnsi="Power Geez Unicode2"/>
          <w:b/>
          <w:sz w:val="24"/>
          <w:szCs w:val="24"/>
        </w:rPr>
        <w:t xml:space="preserve"> </w:t>
      </w:r>
      <w:proofErr w:type="spellStart"/>
      <w:r>
        <w:rPr>
          <w:rFonts w:ascii="Power Geez Unicode2" w:hAnsi="Power Geez Unicode2"/>
          <w:b/>
          <w:sz w:val="24"/>
          <w:szCs w:val="24"/>
        </w:rPr>
        <w:t>እና</w:t>
      </w:r>
      <w:proofErr w:type="spellEnd"/>
      <w:r>
        <w:rPr>
          <w:rFonts w:ascii="Power Geez Unicode2" w:hAnsi="Power Geez Unicode2"/>
          <w:b/>
          <w:sz w:val="24"/>
          <w:szCs w:val="24"/>
        </w:rPr>
        <w:t xml:space="preserve"> </w:t>
      </w:r>
      <w:proofErr w:type="spellStart"/>
      <w:r>
        <w:rPr>
          <w:rFonts w:ascii="Power Geez Unicode2" w:hAnsi="Power Geez Unicode2"/>
          <w:b/>
          <w:sz w:val="24"/>
          <w:szCs w:val="24"/>
        </w:rPr>
        <w:t>የማማከር</w:t>
      </w:r>
      <w:proofErr w:type="spellEnd"/>
      <w:r>
        <w:rPr>
          <w:rFonts w:ascii="Power Geez Unicode2" w:hAnsi="Power Geez Unicode2"/>
          <w:b/>
          <w:sz w:val="24"/>
          <w:szCs w:val="24"/>
        </w:rPr>
        <w:t xml:space="preserve"> </w:t>
      </w:r>
      <w:proofErr w:type="spellStart"/>
      <w:r>
        <w:rPr>
          <w:rFonts w:ascii="Power Geez Unicode2" w:hAnsi="Power Geez Unicode2"/>
          <w:b/>
          <w:sz w:val="24"/>
          <w:szCs w:val="24"/>
        </w:rPr>
        <w:t>አገልግሎት</w:t>
      </w:r>
      <w:proofErr w:type="spellEnd"/>
      <w:r>
        <w:rPr>
          <w:rFonts w:ascii="Power Geez Unicode2" w:hAnsi="Power Geez Unicode2"/>
          <w:b/>
          <w:sz w:val="24"/>
          <w:szCs w:val="24"/>
        </w:rPr>
        <w:t xml:space="preserve"> </w:t>
      </w:r>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ዝርዝር</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መግለጫ</w:t>
      </w:r>
      <w:proofErr w:type="spellEnd"/>
      <w:r>
        <w:rPr>
          <w:rFonts w:ascii="Power Geez Unicode2" w:eastAsia="Calibri" w:hAnsi="Power Geez Unicode2" w:cs="Arial"/>
          <w:sz w:val="24"/>
          <w:szCs w:val="24"/>
        </w:rPr>
        <w:t xml:space="preserve"> /TOR/  </w:t>
      </w:r>
      <w:proofErr w:type="spellStart"/>
      <w:r>
        <w:rPr>
          <w:rFonts w:ascii="Power Geez Unicode2" w:eastAsia="Calibri" w:hAnsi="Power Geez Unicode2" w:cs="Arial"/>
          <w:sz w:val="24"/>
          <w:szCs w:val="24"/>
        </w:rPr>
        <w:t>መሠረት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በማድረግ</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ሰነድ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ማቅረብ</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ይኖርባቸዋል</w:t>
      </w:r>
      <w:proofErr w:type="spellEnd"/>
      <w:r>
        <w:rPr>
          <w:rFonts w:ascii="Power Geez Unicode2" w:eastAsia="Calibri" w:hAnsi="Power Geez Unicode2" w:cs="Arial"/>
          <w:sz w:val="24"/>
          <w:szCs w:val="24"/>
        </w:rPr>
        <w:t>፣</w:t>
      </w:r>
    </w:p>
    <w:p w:rsidR="003B1A62" w:rsidRDefault="003B1A62" w:rsidP="003B1A62">
      <w:pPr>
        <w:spacing w:after="0" w:line="360" w:lineRule="auto"/>
        <w:contextualSpacing/>
        <w:jc w:val="both"/>
        <w:rPr>
          <w:rFonts w:ascii="Power Geez Unicode2" w:eastAsia="Calibri" w:hAnsi="Power Geez Unicode2" w:cs="Arial"/>
          <w:sz w:val="24"/>
          <w:szCs w:val="24"/>
        </w:rPr>
      </w:pPr>
      <w:r>
        <w:rPr>
          <w:rFonts w:ascii="Power Geez Unicode2" w:eastAsia="Calibri" w:hAnsi="Power Geez Unicode2" w:cs="Arial"/>
          <w:sz w:val="24"/>
          <w:szCs w:val="24"/>
        </w:rPr>
        <w:t xml:space="preserve">6.በጨረታ </w:t>
      </w:r>
      <w:proofErr w:type="spellStart"/>
      <w:r>
        <w:rPr>
          <w:rFonts w:ascii="Power Geez Unicode2" w:eastAsia="Calibri" w:hAnsi="Power Geez Unicode2" w:cs="Arial"/>
          <w:sz w:val="24"/>
          <w:szCs w:val="24"/>
        </w:rPr>
        <w:t>ማስከበሪያ</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ዋስትና</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ብር</w:t>
      </w:r>
      <w:proofErr w:type="spellEnd"/>
      <w:r>
        <w:rPr>
          <w:rFonts w:ascii="Power Geez Unicode2" w:eastAsia="Calibri" w:hAnsi="Power Geez Unicode2" w:cs="Arial"/>
          <w:sz w:val="24"/>
          <w:szCs w:val="24"/>
        </w:rPr>
        <w:t xml:space="preserve"> 10‚000 /</w:t>
      </w:r>
      <w:proofErr w:type="spellStart"/>
      <w:r>
        <w:rPr>
          <w:rFonts w:ascii="Power Geez Unicode2" w:eastAsia="Calibri" w:hAnsi="Power Geez Unicode2" w:cs="Arial"/>
          <w:sz w:val="24"/>
          <w:szCs w:val="24"/>
        </w:rPr>
        <w:t>አስር</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ሺህ</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ብር</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በባንክ</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በተረጋገጠ</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cpo</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ማስያዝአለባቸው</w:t>
      </w:r>
      <w:proofErr w:type="spellEnd"/>
    </w:p>
    <w:p w:rsidR="003B1A62" w:rsidRDefault="003B1A62" w:rsidP="003B1A62">
      <w:pPr>
        <w:spacing w:after="0" w:line="360" w:lineRule="auto"/>
        <w:contextualSpacing/>
        <w:jc w:val="both"/>
        <w:rPr>
          <w:rFonts w:ascii="Power Geez Unicode2" w:eastAsia="Calibri" w:hAnsi="Power Geez Unicode2" w:cs="Arial"/>
          <w:sz w:val="24"/>
          <w:szCs w:val="24"/>
        </w:rPr>
      </w:pPr>
      <w:proofErr w:type="gramStart"/>
      <w:r>
        <w:rPr>
          <w:rFonts w:ascii="Power Geez Unicode2" w:eastAsia="Calibri" w:hAnsi="Power Geez Unicode2" w:cs="Arial"/>
          <w:sz w:val="24"/>
          <w:szCs w:val="24"/>
        </w:rPr>
        <w:t xml:space="preserve">7.የጨረታ </w:t>
      </w:r>
      <w:proofErr w:type="spellStart"/>
      <w:r>
        <w:rPr>
          <w:rFonts w:ascii="Power Geez Unicode2" w:eastAsia="Calibri" w:hAnsi="Power Geez Unicode2" w:cs="Arial"/>
          <w:sz w:val="24"/>
          <w:szCs w:val="24"/>
        </w:rPr>
        <w:t>ሰነዱን</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በመ</w:t>
      </w:r>
      <w:proofErr w:type="spellEnd"/>
      <w:r>
        <w:rPr>
          <w:rFonts w:ascii="Power Geez Unicode2" w:eastAsia="Calibri" w:hAnsi="Power Geez Unicode2" w:cs="Arial"/>
          <w:sz w:val="24"/>
          <w:szCs w:val="24"/>
        </w:rPr>
        <w:t>/</w:t>
      </w:r>
      <w:proofErr w:type="spellStart"/>
      <w:r>
        <w:rPr>
          <w:rFonts w:ascii="Power Geez Unicode2" w:eastAsia="Calibri" w:hAnsi="Power Geez Unicode2" w:cs="Arial"/>
          <w:sz w:val="24"/>
          <w:szCs w:val="24"/>
        </w:rPr>
        <w:t>ቤቱ</w:t>
      </w:r>
      <w:proofErr w:type="spellEnd"/>
      <w:r>
        <w:rPr>
          <w:rFonts w:ascii="Power Geez Unicode2" w:eastAsia="Calibri" w:hAnsi="Power Geez Unicode2" w:cs="Arial"/>
          <w:sz w:val="24"/>
          <w:szCs w:val="24"/>
        </w:rPr>
        <w:t xml:space="preserve"> </w:t>
      </w:r>
      <w:r>
        <w:rPr>
          <w:rFonts w:ascii="Power Geez Unicode2" w:eastAsia="Calibri" w:hAnsi="Power Geez Unicode2" w:cs="Times New Roman"/>
          <w:color w:val="000000" w:themeColor="text1"/>
          <w:sz w:val="24"/>
          <w:szCs w:val="24"/>
          <w:u w:val="single" w:color="FFFFFF" w:themeColor="background1"/>
        </w:rPr>
        <w:t>website WWW.moi.</w:t>
      </w:r>
      <w:proofErr w:type="gramEnd"/>
      <w:r>
        <w:rPr>
          <w:rFonts w:ascii="Power Geez Unicode2" w:eastAsia="Calibri" w:hAnsi="Power Geez Unicode2" w:cs="Times New Roman"/>
          <w:color w:val="000000" w:themeColor="text1"/>
          <w:sz w:val="24"/>
          <w:szCs w:val="24"/>
          <w:u w:val="single" w:color="FFFFFF" w:themeColor="background1"/>
        </w:rPr>
        <w:t xml:space="preserve"> gov.et</w:t>
      </w:r>
      <w:r>
        <w:rPr>
          <w:rFonts w:ascii="Power Geez Unicode2" w:eastAsia="Calibri" w:hAnsi="Power Geez Unicode2" w:cs="Arial"/>
          <w:sz w:val="24"/>
          <w:szCs w:val="24"/>
        </w:rPr>
        <w:t xml:space="preserve"> ፤ </w:t>
      </w:r>
      <w:proofErr w:type="spellStart"/>
      <w:r>
        <w:rPr>
          <w:rFonts w:ascii="Power Geez Unicode2" w:eastAsia="Calibri" w:hAnsi="Power Geez Unicode2" w:cs="Arial"/>
          <w:sz w:val="24"/>
          <w:szCs w:val="24"/>
        </w:rPr>
        <w:t>በtelegram</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ወይም</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በemil</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ማግኘት</w:t>
      </w:r>
      <w:proofErr w:type="spellEnd"/>
      <w:r>
        <w:rPr>
          <w:rFonts w:ascii="Power Geez Unicode2" w:eastAsia="Calibri" w:hAnsi="Power Geez Unicode2" w:cs="Arial"/>
          <w:sz w:val="24"/>
          <w:szCs w:val="24"/>
        </w:rPr>
        <w:t xml:space="preserve">     </w:t>
      </w:r>
    </w:p>
    <w:p w:rsidR="003B1A62" w:rsidRDefault="003B1A62" w:rsidP="003B1A62">
      <w:pPr>
        <w:spacing w:after="0" w:line="360" w:lineRule="auto"/>
        <w:contextualSpacing/>
        <w:jc w:val="both"/>
        <w:rPr>
          <w:rFonts w:ascii="Power Geez Unicode2" w:eastAsia="Calibri" w:hAnsi="Power Geez Unicode2" w:cs="Arial"/>
          <w:sz w:val="24"/>
          <w:szCs w:val="24"/>
        </w:rPr>
      </w:pPr>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የሚትችሉ</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መሆኑን</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እናሳውቃለን</w:t>
      </w:r>
      <w:proofErr w:type="spellEnd"/>
      <w:r>
        <w:rPr>
          <w:rFonts w:ascii="Power Geez Unicode2" w:eastAsia="Calibri" w:hAnsi="Power Geez Unicode2" w:cs="Arial"/>
          <w:sz w:val="24"/>
          <w:szCs w:val="24"/>
        </w:rPr>
        <w:t>፡፡</w:t>
      </w:r>
    </w:p>
    <w:p w:rsidR="003B1A62" w:rsidRDefault="003B1A62" w:rsidP="003B1A62">
      <w:pPr>
        <w:spacing w:after="0" w:line="360" w:lineRule="auto"/>
        <w:contextualSpacing/>
        <w:jc w:val="both"/>
        <w:rPr>
          <w:rFonts w:ascii="Power Geez Unicode2" w:eastAsia="Calibri" w:hAnsi="Power Geez Unicode2" w:cs="Arial"/>
          <w:sz w:val="24"/>
          <w:szCs w:val="24"/>
        </w:rPr>
      </w:pPr>
      <w:r>
        <w:rPr>
          <w:rFonts w:ascii="Power Geez Unicode2" w:eastAsia="Calibri" w:hAnsi="Power Geez Unicode2" w:cs="Arial"/>
          <w:sz w:val="24"/>
          <w:szCs w:val="24"/>
        </w:rPr>
        <w:t xml:space="preserve">8.ተጫራቾች </w:t>
      </w:r>
      <w:proofErr w:type="spellStart"/>
      <w:r>
        <w:rPr>
          <w:rFonts w:ascii="Power Geez Unicode2" w:eastAsia="Calibri" w:hAnsi="Power Geez Unicode2" w:cs="Arial"/>
          <w:sz w:val="24"/>
          <w:szCs w:val="24"/>
        </w:rPr>
        <w:t>የመወዳደሪያ</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ሰነዳቸው</w:t>
      </w:r>
      <w:proofErr w:type="gramStart"/>
      <w:r>
        <w:rPr>
          <w:rFonts w:ascii="Power Geez Unicode2" w:eastAsia="Calibri" w:hAnsi="Power Geez Unicode2" w:cs="Arial"/>
          <w:sz w:val="24"/>
          <w:szCs w:val="24"/>
        </w:rPr>
        <w:t>ን</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ቴ</w:t>
      </w:r>
      <w:proofErr w:type="gramEnd"/>
      <w:r>
        <w:rPr>
          <w:rFonts w:ascii="Power Geez Unicode2" w:eastAsia="Calibri" w:hAnsi="Power Geez Unicode2" w:cs="Arial"/>
          <w:sz w:val="24"/>
          <w:szCs w:val="24"/>
        </w:rPr>
        <w:t>ክኒካልና</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ፋይናንሻል</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ኦሪጅናልና</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ኮፒዎችን</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ለየብቻ</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በትልቅ</w:t>
      </w:r>
      <w:proofErr w:type="spellEnd"/>
    </w:p>
    <w:p w:rsidR="003B1A62" w:rsidRDefault="003B1A62" w:rsidP="003B1A62">
      <w:pPr>
        <w:spacing w:after="0" w:line="360" w:lineRule="auto"/>
        <w:contextualSpacing/>
        <w:jc w:val="both"/>
        <w:rPr>
          <w:rFonts w:ascii="Power Geez Unicode2" w:eastAsia="Calibri" w:hAnsi="Power Geez Unicode2" w:cs="Arial"/>
          <w:sz w:val="24"/>
          <w:szCs w:val="24"/>
        </w:rPr>
      </w:pPr>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ፖስታ</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እና</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የጨረታ</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ማስከበሪያ</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ዋስትና</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ሲፒኦ</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ለብቻው</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በአንድ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ፖስታ</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በማሸግና</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የድርጅቱ</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ማህተም</w:t>
      </w:r>
      <w:proofErr w:type="spellEnd"/>
      <w:r>
        <w:rPr>
          <w:rFonts w:ascii="Power Geez Unicode2" w:eastAsia="Calibri" w:hAnsi="Power Geez Unicode2" w:cs="Arial"/>
          <w:sz w:val="24"/>
          <w:szCs w:val="24"/>
        </w:rPr>
        <w:t xml:space="preserve">         </w:t>
      </w:r>
    </w:p>
    <w:p w:rsidR="003B1A62" w:rsidRDefault="003B1A62" w:rsidP="003B1A62">
      <w:pPr>
        <w:spacing w:after="0" w:line="360" w:lineRule="auto"/>
        <w:contextualSpacing/>
        <w:jc w:val="both"/>
        <w:rPr>
          <w:rFonts w:ascii="Power Geez Unicode2" w:eastAsia="Calibri" w:hAnsi="Power Geez Unicode2" w:cs="Arial"/>
          <w:sz w:val="24"/>
          <w:szCs w:val="24"/>
        </w:rPr>
      </w:pPr>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በማድረግ</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ታሽጎ</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ማቅረቢ</w:t>
      </w:r>
      <w:proofErr w:type="spellEnd"/>
      <w:r>
        <w:rPr>
          <w:rFonts w:ascii="Power Geez Unicode2" w:eastAsia="Calibri" w:hAnsi="Power Geez Unicode2" w:cs="Arial"/>
          <w:sz w:val="24"/>
          <w:szCs w:val="24"/>
        </w:rPr>
        <w:t xml:space="preserve"> </w:t>
      </w:r>
      <w:proofErr w:type="spellStart"/>
      <w:r>
        <w:rPr>
          <w:rFonts w:ascii="Power Geez Unicode2" w:eastAsia="SimSun" w:hAnsi="Power Geez Unicode2" w:cs="SimSun"/>
          <w:sz w:val="24"/>
          <w:szCs w:val="24"/>
        </w:rPr>
        <w:t>አለበት</w:t>
      </w:r>
      <w:proofErr w:type="spellEnd"/>
      <w:r>
        <w:rPr>
          <w:rFonts w:ascii="Power Geez Unicode2" w:eastAsia="SimSun" w:hAnsi="Power Geez Unicode2" w:cs="SimSun"/>
          <w:sz w:val="24"/>
          <w:szCs w:val="24"/>
        </w:rPr>
        <w:t>፡፡</w:t>
      </w:r>
    </w:p>
    <w:p w:rsidR="003B1A62" w:rsidRDefault="003B1A62" w:rsidP="003B1A62">
      <w:pPr>
        <w:spacing w:after="0" w:line="360" w:lineRule="auto"/>
        <w:contextualSpacing/>
        <w:jc w:val="both"/>
        <w:rPr>
          <w:rFonts w:ascii="Power Geez Unicode2" w:eastAsia="Calibri" w:hAnsi="Power Geez Unicode2" w:cs="Arial"/>
          <w:sz w:val="24"/>
          <w:szCs w:val="24"/>
        </w:rPr>
      </w:pPr>
      <w:r>
        <w:rPr>
          <w:rFonts w:ascii="Power Geez Unicode2" w:eastAsia="Calibri" w:hAnsi="Power Geez Unicode2" w:cs="Arial"/>
          <w:sz w:val="24"/>
          <w:szCs w:val="24"/>
        </w:rPr>
        <w:t>9.ጨረታ</w:t>
      </w:r>
      <w:proofErr w:type="gramStart"/>
      <w:r>
        <w:rPr>
          <w:rFonts w:ascii="Power Geez Unicode2" w:eastAsia="Calibri" w:hAnsi="Power Geez Unicode2" w:cs="Arial"/>
          <w:sz w:val="24"/>
          <w:szCs w:val="24"/>
        </w:rPr>
        <w:t xml:space="preserve">ው  </w:t>
      </w:r>
      <w:proofErr w:type="spellStart"/>
      <w:r>
        <w:rPr>
          <w:rFonts w:ascii="Power Geez Unicode2" w:eastAsia="Calibri" w:hAnsi="Power Geez Unicode2" w:cs="Arial"/>
          <w:sz w:val="24"/>
          <w:szCs w:val="24"/>
        </w:rPr>
        <w:t>ጋ</w:t>
      </w:r>
      <w:proofErr w:type="gramEnd"/>
      <w:r>
        <w:rPr>
          <w:rFonts w:ascii="Power Geez Unicode2" w:eastAsia="Calibri" w:hAnsi="Power Geez Unicode2" w:cs="Arial"/>
          <w:sz w:val="24"/>
          <w:szCs w:val="24"/>
        </w:rPr>
        <w:t>ዜጣ</w:t>
      </w:r>
      <w:proofErr w:type="spellEnd"/>
      <w:r>
        <w:rPr>
          <w:rFonts w:ascii="Power Geez Unicode2" w:eastAsia="Calibri" w:hAnsi="Power Geez Unicode2" w:cs="Arial"/>
          <w:sz w:val="24"/>
          <w:szCs w:val="24"/>
        </w:rPr>
        <w:t xml:space="preserve"> </w:t>
      </w:r>
      <w:r>
        <w:rPr>
          <w:rFonts w:ascii="Power Geez Unicode2" w:hAnsi="Power Geez Unicode2"/>
          <w:b/>
          <w:sz w:val="24"/>
          <w:szCs w:val="24"/>
        </w:rPr>
        <w:t xml:space="preserve"> </w:t>
      </w:r>
      <w:proofErr w:type="spellStart"/>
      <w:r>
        <w:rPr>
          <w:rFonts w:ascii="Power Geez Unicode2" w:eastAsia="Calibri" w:hAnsi="Power Geez Unicode2" w:cs="Arial"/>
          <w:sz w:val="24"/>
          <w:szCs w:val="24"/>
        </w:rPr>
        <w:t>ታትሞ</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ከወጣበት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ቀን</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ጀምሮ</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በመ</w:t>
      </w:r>
      <w:proofErr w:type="spellEnd"/>
      <w:r>
        <w:rPr>
          <w:rFonts w:ascii="Power Geez Unicode2" w:eastAsia="Calibri" w:hAnsi="Power Geez Unicode2" w:cs="Arial"/>
          <w:sz w:val="24"/>
          <w:szCs w:val="24"/>
        </w:rPr>
        <w:t>/</w:t>
      </w:r>
      <w:proofErr w:type="spellStart"/>
      <w:r>
        <w:rPr>
          <w:rFonts w:ascii="Power Geez Unicode2" w:eastAsia="Calibri" w:hAnsi="Power Geez Unicode2" w:cs="Arial"/>
          <w:sz w:val="24"/>
          <w:szCs w:val="24"/>
        </w:rPr>
        <w:t>ቤቱ</w:t>
      </w:r>
      <w:proofErr w:type="spellEnd"/>
      <w:r>
        <w:rPr>
          <w:rFonts w:ascii="Power Geez Unicode2" w:eastAsia="Calibri" w:hAnsi="Power Geez Unicode2" w:cs="Arial"/>
          <w:sz w:val="24"/>
          <w:szCs w:val="24"/>
        </w:rPr>
        <w:t xml:space="preserve"> </w:t>
      </w:r>
      <w:r>
        <w:rPr>
          <w:rFonts w:ascii="Power Geez Unicode2" w:eastAsia="Calibri" w:hAnsi="Power Geez Unicode2" w:cs="Times New Roman"/>
          <w:color w:val="000000" w:themeColor="text1"/>
          <w:sz w:val="24"/>
          <w:szCs w:val="24"/>
          <w:u w:val="single" w:color="FFFFFF" w:themeColor="background1"/>
        </w:rPr>
        <w:t xml:space="preserve">web site w </w:t>
      </w:r>
      <w:proofErr w:type="spellStart"/>
      <w:r>
        <w:rPr>
          <w:rFonts w:ascii="Power Geez Unicode2" w:eastAsia="Calibri" w:hAnsi="Power Geez Unicode2" w:cs="Times New Roman"/>
          <w:color w:val="000000" w:themeColor="text1"/>
          <w:sz w:val="24"/>
          <w:szCs w:val="24"/>
          <w:u w:val="single" w:color="FFFFFF" w:themeColor="background1"/>
        </w:rPr>
        <w:t>w</w:t>
      </w:r>
      <w:proofErr w:type="spellEnd"/>
      <w:r>
        <w:rPr>
          <w:rFonts w:ascii="Power Geez Unicode2" w:eastAsia="Calibri" w:hAnsi="Power Geez Unicode2" w:cs="Times New Roman"/>
          <w:color w:val="000000" w:themeColor="text1"/>
          <w:sz w:val="24"/>
          <w:szCs w:val="24"/>
          <w:u w:val="single" w:color="FFFFFF" w:themeColor="background1"/>
        </w:rPr>
        <w:t xml:space="preserve"> </w:t>
      </w:r>
      <w:proofErr w:type="spellStart"/>
      <w:r>
        <w:rPr>
          <w:rFonts w:ascii="Power Geez Unicode2" w:eastAsia="Calibri" w:hAnsi="Power Geez Unicode2" w:cs="Times New Roman"/>
          <w:color w:val="000000" w:themeColor="text1"/>
          <w:sz w:val="24"/>
          <w:szCs w:val="24"/>
          <w:u w:val="single" w:color="FFFFFF" w:themeColor="background1"/>
        </w:rPr>
        <w:t>w.moi</w:t>
      </w:r>
      <w:proofErr w:type="spellEnd"/>
      <w:r>
        <w:rPr>
          <w:rFonts w:ascii="Power Geez Unicode2" w:eastAsia="Calibri" w:hAnsi="Power Geez Unicode2" w:cs="Times New Roman"/>
          <w:color w:val="000000" w:themeColor="text1"/>
          <w:sz w:val="24"/>
          <w:szCs w:val="24"/>
          <w:u w:val="single" w:color="FFFFFF" w:themeColor="background1"/>
        </w:rPr>
        <w:t xml:space="preserve">. gov.et  </w:t>
      </w:r>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አየር</w:t>
      </w:r>
      <w:proofErr w:type="spellEnd"/>
      <w:r>
        <w:rPr>
          <w:rFonts w:ascii="Power Geez Unicode2" w:eastAsia="Calibri" w:hAnsi="Power Geez Unicode2" w:cs="Arial"/>
          <w:sz w:val="24"/>
          <w:szCs w:val="24"/>
        </w:rPr>
        <w:t xml:space="preserve"> </w:t>
      </w:r>
    </w:p>
    <w:p w:rsidR="003B1A62" w:rsidRDefault="003B1A62" w:rsidP="003B1A62">
      <w:pPr>
        <w:spacing w:after="0" w:line="360" w:lineRule="auto"/>
        <w:contextualSpacing/>
        <w:jc w:val="both"/>
        <w:rPr>
          <w:rFonts w:ascii="Power Geez Unicode2" w:eastAsia="Calibri" w:hAnsi="Power Geez Unicode2" w:cs="Arial"/>
          <w:sz w:val="24"/>
          <w:szCs w:val="24"/>
        </w:rPr>
      </w:pPr>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ላይ</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ከቆየ</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በኃላ</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መጋቢት</w:t>
      </w:r>
      <w:proofErr w:type="spellEnd"/>
      <w:r>
        <w:rPr>
          <w:rFonts w:ascii="Power Geez Unicode2" w:eastAsia="Calibri" w:hAnsi="Power Geez Unicode2" w:cs="Arial"/>
          <w:sz w:val="24"/>
          <w:szCs w:val="24"/>
        </w:rPr>
        <w:t xml:space="preserve"> 10 /2016ዓ.ም </w:t>
      </w:r>
      <w:proofErr w:type="spellStart"/>
      <w:r>
        <w:rPr>
          <w:rFonts w:ascii="Power Geez Unicode2" w:eastAsia="Calibri" w:hAnsi="Power Geez Unicode2" w:cs="Arial"/>
          <w:sz w:val="24"/>
          <w:szCs w:val="24"/>
        </w:rPr>
        <w:t>ከጧዋቱ</w:t>
      </w:r>
      <w:proofErr w:type="spellEnd"/>
      <w:r>
        <w:rPr>
          <w:rFonts w:ascii="Power Geez Unicode2" w:eastAsia="Calibri" w:hAnsi="Power Geez Unicode2" w:cs="Arial"/>
          <w:sz w:val="24"/>
          <w:szCs w:val="24"/>
        </w:rPr>
        <w:t xml:space="preserve"> 4፡00 </w:t>
      </w:r>
      <w:proofErr w:type="spellStart"/>
      <w:r>
        <w:rPr>
          <w:rFonts w:ascii="Power Geez Unicode2" w:eastAsia="Calibri" w:hAnsi="Power Geez Unicode2" w:cs="Arial"/>
          <w:sz w:val="24"/>
          <w:szCs w:val="24"/>
        </w:rPr>
        <w:t>ሰዓት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ላይ</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ታሽጎ</w:t>
      </w:r>
      <w:proofErr w:type="spellEnd"/>
      <w:r>
        <w:rPr>
          <w:rFonts w:ascii="Power Geez Unicode2" w:eastAsia="Calibri" w:hAnsi="Power Geez Unicode2" w:cs="Arial"/>
          <w:sz w:val="24"/>
          <w:szCs w:val="24"/>
        </w:rPr>
        <w:t xml:space="preserve"> 4፡</w:t>
      </w:r>
      <w:proofErr w:type="gramStart"/>
      <w:r>
        <w:rPr>
          <w:rFonts w:ascii="Power Geez Unicode2" w:eastAsia="Calibri" w:hAnsi="Power Geez Unicode2" w:cs="Arial"/>
          <w:sz w:val="24"/>
          <w:szCs w:val="24"/>
        </w:rPr>
        <w:t xml:space="preserve">30  </w:t>
      </w:r>
      <w:proofErr w:type="spellStart"/>
      <w:r>
        <w:rPr>
          <w:rFonts w:ascii="Power Geez Unicode2" w:eastAsia="Calibri" w:hAnsi="Power Geez Unicode2" w:cs="Arial"/>
          <w:sz w:val="24"/>
          <w:szCs w:val="24"/>
        </w:rPr>
        <w:t>ላ</w:t>
      </w:r>
      <w:proofErr w:type="gramEnd"/>
      <w:r>
        <w:rPr>
          <w:rFonts w:ascii="Power Geez Unicode2" w:eastAsia="Calibri" w:hAnsi="Power Geez Unicode2" w:cs="Arial"/>
          <w:sz w:val="24"/>
          <w:szCs w:val="24"/>
        </w:rPr>
        <w:t>ይ</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ተጫራቾች</w:t>
      </w:r>
      <w:proofErr w:type="spellEnd"/>
      <w:r>
        <w:rPr>
          <w:rFonts w:ascii="Power Geez Unicode2" w:eastAsia="Calibri" w:hAnsi="Power Geez Unicode2" w:cs="Arial"/>
          <w:sz w:val="24"/>
          <w:szCs w:val="24"/>
        </w:rPr>
        <w:t xml:space="preserve"> </w:t>
      </w:r>
    </w:p>
    <w:p w:rsidR="003B1A62" w:rsidRDefault="003B1A62" w:rsidP="003B1A62">
      <w:pPr>
        <w:spacing w:after="0" w:line="360" w:lineRule="auto"/>
        <w:contextualSpacing/>
        <w:jc w:val="both"/>
        <w:rPr>
          <w:rFonts w:ascii="Power Geez Unicode2" w:eastAsia="Calibri" w:hAnsi="Power Geez Unicode2" w:cs="Arial"/>
          <w:sz w:val="24"/>
          <w:szCs w:val="24"/>
        </w:rPr>
      </w:pPr>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ወይም</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ሕጋዊ</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ወኪሎቻቸው</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በተገኙበት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በግልጽ</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ይከፈታል</w:t>
      </w:r>
      <w:proofErr w:type="spellEnd"/>
      <w:r>
        <w:rPr>
          <w:rFonts w:ascii="Power Geez Unicode2" w:eastAsia="Calibri" w:hAnsi="Power Geez Unicode2" w:cs="Arial"/>
          <w:sz w:val="24"/>
          <w:szCs w:val="24"/>
        </w:rPr>
        <w:t xml:space="preserve">፡፡  </w:t>
      </w:r>
    </w:p>
    <w:p w:rsidR="003B1A62" w:rsidRDefault="003B1A62" w:rsidP="003B1A62">
      <w:pPr>
        <w:spacing w:after="0" w:line="360" w:lineRule="auto"/>
        <w:contextualSpacing/>
        <w:jc w:val="both"/>
        <w:rPr>
          <w:rFonts w:ascii="Power Geez Unicode2" w:eastAsia="Calibri" w:hAnsi="Power Geez Unicode2" w:cs="Arial"/>
          <w:sz w:val="24"/>
          <w:szCs w:val="24"/>
        </w:rPr>
      </w:pPr>
      <w:r>
        <w:rPr>
          <w:rFonts w:ascii="Power Geez Unicode2" w:eastAsia="Calibri" w:hAnsi="Power Geez Unicode2" w:cs="Arial"/>
          <w:sz w:val="24"/>
          <w:szCs w:val="24"/>
        </w:rPr>
        <w:t>10.መ/</w:t>
      </w:r>
      <w:proofErr w:type="spellStart"/>
      <w:r>
        <w:rPr>
          <w:rFonts w:ascii="Power Geez Unicode2" w:eastAsia="Calibri" w:hAnsi="Power Geez Unicode2" w:cs="Arial"/>
          <w:sz w:val="24"/>
          <w:szCs w:val="24"/>
        </w:rPr>
        <w:t>ቤቱ</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የተሻለ</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አማራጭ</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ካገኘ</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ጨረታውን</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በሙሉ</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ወይም</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በከፊል</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የመሠረዝ</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መብ</w:t>
      </w:r>
      <w:proofErr w:type="gramStart"/>
      <w:r>
        <w:rPr>
          <w:rFonts w:ascii="Power Geez Unicode2" w:eastAsia="Calibri" w:hAnsi="Power Geez Unicode2" w:cs="Arial"/>
          <w:sz w:val="24"/>
          <w:szCs w:val="24"/>
        </w:rPr>
        <w:t>ቱ</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w:t>
      </w:r>
      <w:proofErr w:type="gramEnd"/>
      <w:r>
        <w:rPr>
          <w:rFonts w:ascii="Power Geez Unicode2" w:eastAsia="Calibri" w:hAnsi="Power Geez Unicode2" w:cs="Arial"/>
          <w:sz w:val="24"/>
          <w:szCs w:val="24"/>
        </w:rPr>
        <w:t>ተጠበቀ</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ነው</w:t>
      </w:r>
      <w:proofErr w:type="spellEnd"/>
      <w:r>
        <w:rPr>
          <w:rFonts w:ascii="Power Geez Unicode2" w:eastAsia="Calibri" w:hAnsi="Power Geez Unicode2" w:cs="Arial"/>
          <w:sz w:val="24"/>
          <w:szCs w:val="24"/>
        </w:rPr>
        <w:t>፣</w:t>
      </w:r>
    </w:p>
    <w:p w:rsidR="003B1A62" w:rsidRDefault="003B1A62" w:rsidP="003B1A62">
      <w:pPr>
        <w:spacing w:after="0" w:line="360" w:lineRule="auto"/>
        <w:jc w:val="both"/>
        <w:rPr>
          <w:rFonts w:ascii="Power Geez Unicode2" w:eastAsia="Calibri" w:hAnsi="Power Geez Unicode2" w:cs="Arial"/>
          <w:sz w:val="24"/>
          <w:szCs w:val="24"/>
        </w:rPr>
      </w:pPr>
      <w:r>
        <w:rPr>
          <w:rFonts w:ascii="Power Geez Unicode2" w:eastAsia="Calibri" w:hAnsi="Power Geez Unicode2" w:cs="Arial"/>
          <w:sz w:val="24"/>
          <w:szCs w:val="24"/>
        </w:rPr>
        <w:t xml:space="preserve">11.ለተጨማሪ </w:t>
      </w:r>
      <w:proofErr w:type="spellStart"/>
      <w:r>
        <w:rPr>
          <w:rFonts w:ascii="Power Geez Unicode2" w:eastAsia="Calibri" w:hAnsi="Power Geez Unicode2" w:cs="Arial"/>
          <w:sz w:val="24"/>
          <w:szCs w:val="24"/>
        </w:rPr>
        <w:t>መረጃ</w:t>
      </w:r>
      <w:proofErr w:type="spellEnd"/>
      <w:r>
        <w:rPr>
          <w:rFonts w:ascii="Power Geez Unicode2" w:eastAsia="Calibri" w:hAnsi="Power Geez Unicode2" w:cs="Arial"/>
          <w:sz w:val="24"/>
          <w:szCs w:val="24"/>
        </w:rPr>
        <w:t xml:space="preserve"> መ/</w:t>
      </w:r>
      <w:proofErr w:type="spellStart"/>
      <w:r>
        <w:rPr>
          <w:rFonts w:ascii="Power Geez Unicode2" w:eastAsia="Calibri" w:hAnsi="Power Geez Unicode2" w:cs="Arial"/>
          <w:sz w:val="24"/>
          <w:szCs w:val="24"/>
        </w:rPr>
        <w:t>ቤቱ</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የሚገኘው</w:t>
      </w:r>
      <w:proofErr w:type="spellEnd"/>
      <w:r>
        <w:rPr>
          <w:rFonts w:ascii="Power Geez Unicode2" w:eastAsia="Calibri" w:hAnsi="Power Geez Unicode2" w:cs="Arial"/>
          <w:sz w:val="24"/>
          <w:szCs w:val="24"/>
        </w:rPr>
        <w:t xml:space="preserve"> 4 </w:t>
      </w:r>
      <w:proofErr w:type="spellStart"/>
      <w:r>
        <w:rPr>
          <w:rFonts w:ascii="Power Geez Unicode2" w:eastAsia="Calibri" w:hAnsi="Power Geez Unicode2" w:cs="Arial"/>
          <w:sz w:val="24"/>
          <w:szCs w:val="24"/>
        </w:rPr>
        <w:t>ኪሎ</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ከቱሪስት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ሆቴል</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ጀርባ</w:t>
      </w:r>
      <w:proofErr w:type="spellEnd"/>
      <w:r>
        <w:rPr>
          <w:rFonts w:ascii="Power Geez Unicode2" w:eastAsia="Calibri" w:hAnsi="Power Geez Unicode2" w:cs="Arial"/>
          <w:sz w:val="24"/>
          <w:szCs w:val="24"/>
        </w:rPr>
        <w:t xml:space="preserve"> 1ኛ </w:t>
      </w:r>
      <w:proofErr w:type="spellStart"/>
      <w:r>
        <w:rPr>
          <w:rFonts w:ascii="Power Geez Unicode2" w:eastAsia="Calibri" w:hAnsi="Power Geez Unicode2" w:cs="Arial"/>
          <w:sz w:val="24"/>
          <w:szCs w:val="24"/>
        </w:rPr>
        <w:t>ፎቅ</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ቢሮ</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ቁጥር</w:t>
      </w:r>
      <w:proofErr w:type="spellEnd"/>
      <w:r>
        <w:rPr>
          <w:rFonts w:ascii="Power Geez Unicode2" w:eastAsia="Calibri" w:hAnsi="Power Geez Unicode2" w:cs="Arial"/>
          <w:sz w:val="24"/>
          <w:szCs w:val="24"/>
        </w:rPr>
        <w:t xml:space="preserve"> 122      </w:t>
      </w:r>
    </w:p>
    <w:p w:rsidR="003B1A62" w:rsidRDefault="003B1A62" w:rsidP="003B1A62">
      <w:pPr>
        <w:spacing w:after="0" w:line="360" w:lineRule="auto"/>
        <w:jc w:val="both"/>
        <w:rPr>
          <w:rFonts w:ascii="Power Geez Unicode2" w:eastAsia="Calibri" w:hAnsi="Power Geez Unicode2" w:cs="Arial"/>
          <w:sz w:val="24"/>
          <w:szCs w:val="24"/>
        </w:rPr>
      </w:pPr>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በመቅረብ</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ወይም</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በስልክ</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ቁጥሮች</w:t>
      </w:r>
      <w:proofErr w:type="spellEnd"/>
      <w:r>
        <w:rPr>
          <w:rFonts w:ascii="Power Geez Unicode2" w:eastAsia="Calibri" w:hAnsi="Power Geez Unicode2" w:cs="Arial"/>
          <w:sz w:val="24"/>
          <w:szCs w:val="24"/>
        </w:rPr>
        <w:t xml:space="preserve"> 011-858-31-51 </w:t>
      </w:r>
      <w:proofErr w:type="spellStart"/>
      <w:r>
        <w:rPr>
          <w:rFonts w:ascii="Power Geez Unicode2" w:eastAsia="Calibri" w:hAnsi="Power Geez Unicode2" w:cs="Arial"/>
          <w:sz w:val="24"/>
          <w:szCs w:val="24"/>
        </w:rPr>
        <w:t>በመደወል</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መረጃ</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ማግኘት</w:t>
      </w:r>
      <w:proofErr w:type="spellEnd"/>
      <w:r>
        <w:rPr>
          <w:rFonts w:ascii="Power Geez Unicode2" w:eastAsia="Calibri" w:hAnsi="Power Geez Unicode2" w:cs="Arial"/>
          <w:sz w:val="24"/>
          <w:szCs w:val="24"/>
        </w:rPr>
        <w:t xml:space="preserve"> </w:t>
      </w:r>
      <w:proofErr w:type="spellStart"/>
      <w:r>
        <w:rPr>
          <w:rFonts w:ascii="Power Geez Unicode2" w:eastAsia="Calibri" w:hAnsi="Power Geez Unicode2" w:cs="Arial"/>
          <w:sz w:val="24"/>
          <w:szCs w:val="24"/>
        </w:rPr>
        <w:t>ይቻላል</w:t>
      </w:r>
      <w:proofErr w:type="spellEnd"/>
      <w:r>
        <w:rPr>
          <w:rFonts w:ascii="Power Geez Unicode2" w:eastAsia="Calibri" w:hAnsi="Power Geez Unicode2" w:cs="Arial"/>
          <w:sz w:val="24"/>
          <w:szCs w:val="24"/>
        </w:rPr>
        <w:t>፡፡</w:t>
      </w:r>
    </w:p>
    <w:p w:rsidR="003B1A62" w:rsidRDefault="003B1A62" w:rsidP="003B1A62">
      <w:pPr>
        <w:jc w:val="both"/>
        <w:rPr>
          <w:rFonts w:ascii="Power Geez Unicode2" w:eastAsia="Calibri" w:hAnsi="Power Geez Unicode2" w:cs="Arial"/>
          <w:b/>
          <w:sz w:val="28"/>
          <w:szCs w:val="28"/>
        </w:rPr>
      </w:pPr>
      <w:proofErr w:type="spellStart"/>
      <w:r>
        <w:rPr>
          <w:rFonts w:ascii="Power Geez Unicode2" w:eastAsia="Calibri" w:hAnsi="Power Geez Unicode2" w:cs="Arial"/>
          <w:b/>
          <w:sz w:val="28"/>
          <w:szCs w:val="28"/>
        </w:rPr>
        <w:t>በኢ.ፌ.ዴ.ሪ</w:t>
      </w:r>
      <w:proofErr w:type="spellEnd"/>
      <w:r>
        <w:rPr>
          <w:rFonts w:ascii="Power Geez Unicode2" w:eastAsia="Calibri" w:hAnsi="Power Geez Unicode2" w:cs="Arial"/>
          <w:b/>
          <w:sz w:val="28"/>
          <w:szCs w:val="28"/>
        </w:rPr>
        <w:t xml:space="preserve"> </w:t>
      </w:r>
      <w:proofErr w:type="spellStart"/>
      <w:r>
        <w:rPr>
          <w:rFonts w:ascii="Power Geez Unicode2" w:eastAsia="Calibri" w:hAnsi="Power Geez Unicode2" w:cs="Arial"/>
          <w:b/>
          <w:sz w:val="28"/>
          <w:szCs w:val="28"/>
        </w:rPr>
        <w:t>ኢንዱስትሪ</w:t>
      </w:r>
      <w:proofErr w:type="spellEnd"/>
      <w:r>
        <w:rPr>
          <w:rFonts w:ascii="Power Geez Unicode2" w:eastAsia="Calibri" w:hAnsi="Power Geez Unicode2" w:cs="Arial"/>
          <w:b/>
          <w:sz w:val="28"/>
          <w:szCs w:val="28"/>
        </w:rPr>
        <w:t xml:space="preserve"> </w:t>
      </w:r>
      <w:proofErr w:type="spellStart"/>
      <w:r>
        <w:rPr>
          <w:rFonts w:ascii="Power Geez Unicode2" w:eastAsia="Calibri" w:hAnsi="Power Geez Unicode2" w:cs="Arial"/>
          <w:b/>
          <w:sz w:val="28"/>
          <w:szCs w:val="28"/>
        </w:rPr>
        <w:t>ሚኒስቴር</w:t>
      </w:r>
      <w:proofErr w:type="spellEnd"/>
    </w:p>
    <w:p w:rsidR="00205EDB" w:rsidRPr="00205EDB" w:rsidRDefault="00205EDB" w:rsidP="00205EDB">
      <w:pPr>
        <w:spacing w:after="0" w:line="240" w:lineRule="auto"/>
        <w:jc w:val="center"/>
        <w:rPr>
          <w:rFonts w:ascii="Power Geez Unicode2" w:eastAsia="Times New Roman" w:hAnsi="Power Geez Unicode2" w:cs="Times New Roman"/>
          <w:b/>
          <w:color w:val="FF0000"/>
          <w:sz w:val="48"/>
          <w:szCs w:val="48"/>
          <w:lang w:eastAsia="fr-FR"/>
        </w:rPr>
      </w:pPr>
    </w:p>
    <w:p w:rsidR="00205EDB" w:rsidRPr="00205EDB" w:rsidRDefault="00205EDB" w:rsidP="00205EDB"/>
    <w:p w:rsidR="00205EDB" w:rsidRPr="00205EDB" w:rsidRDefault="00205EDB" w:rsidP="00205EDB"/>
    <w:p w:rsidR="003B7993" w:rsidRDefault="003B7993"/>
    <w:sectPr w:rsidR="003B79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98A" w:rsidRDefault="00C3398A" w:rsidP="00205EDB">
      <w:pPr>
        <w:spacing w:after="0" w:line="240" w:lineRule="auto"/>
      </w:pPr>
      <w:r>
        <w:separator/>
      </w:r>
    </w:p>
  </w:endnote>
  <w:endnote w:type="continuationSeparator" w:id="0">
    <w:p w:rsidR="00C3398A" w:rsidRDefault="00C3398A" w:rsidP="00205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Zhongsong">
    <w:altName w:val="Arial Unicode MS"/>
    <w:charset w:val="86"/>
    <w:family w:val="auto"/>
    <w:pitch w:val="variable"/>
    <w:sig w:usb0="00000287" w:usb1="080F0000" w:usb2="00000010" w:usb3="00000000" w:csb0="0004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FuturaA Bk BT">
    <w:altName w:val="Century Gothic"/>
    <w:charset w:val="00"/>
    <w:family w:val="swiss"/>
    <w:pitch w:val="variable"/>
    <w:sig w:usb0="00000087" w:usb1="00000000" w:usb2="00000000" w:usb3="00000000" w:csb0="0000001B" w:csb1="00000000"/>
  </w:font>
  <w:font w:name="Albertus Medium">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Geneva">
    <w:charset w:val="00"/>
    <w:family w:val="swiss"/>
    <w:pitch w:val="variable"/>
    <w:sig w:usb0="00000003" w:usb1="00000000" w:usb2="00000000" w:usb3="00000000" w:csb0="00000001" w:csb1="00000000"/>
  </w:font>
  <w:font w:name="Museo Sans For Dell 300">
    <w:altName w:val="Museo Sans For Dell 300"/>
    <w:panose1 w:val="00000000000000000000"/>
    <w:charset w:val="00"/>
    <w:family w:val="swiss"/>
    <w:notTrueType/>
    <w:pitch w:val="default"/>
    <w:sig w:usb0="00000003" w:usb1="00000000" w:usb2="00000000" w:usb3="00000000" w:csb0="00000001" w:csb1="00000000"/>
  </w:font>
  <w:font w:name="Power Geez Unicode1">
    <w:panose1 w:val="00000400000000000000"/>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Visual Geez Unicode">
    <w:panose1 w:val="000004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yala">
    <w:altName w:val="Times New Roman"/>
    <w:charset w:val="00"/>
    <w:family w:val="auto"/>
    <w:pitch w:val="variable"/>
    <w:sig w:usb0="A000006F" w:usb1="00000000" w:usb2="00000800" w:usb3="00000000" w:csb0="00000093" w:csb1="00000000"/>
  </w:font>
  <w:font w:name="Power Geez Unicode2">
    <w:panose1 w:val="00000400000000000000"/>
    <w:charset w:val="00"/>
    <w:family w:val="auto"/>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pPr>
      <w:pStyle w:val="Footer"/>
      <w:jc w:val="right"/>
    </w:pPr>
  </w:p>
  <w:p w:rsidR="00205EDB" w:rsidRPr="00164399" w:rsidRDefault="00205EDB">
    <w:pPr>
      <w:pStyle w:val="Footer"/>
      <w:rPr>
        <w:sz w:val="16"/>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rsidP="001F6C20">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205EDB" w:rsidRPr="00ED41C3" w:rsidRDefault="00205EDB">
    <w:pPr>
      <w:pStyle w:val="Footer"/>
      <w:rPr>
        <w:sz w:val="16"/>
        <w:szCs w:val="16"/>
      </w:rPr>
    </w:pPr>
    <w:r w:rsidRPr="00ED41C3">
      <w:rPr>
        <w:sz w:val="16"/>
        <w:szCs w:val="16"/>
      </w:rPr>
      <w:t xml:space="preserve">Document: </w:t>
    </w:r>
    <w:r>
      <w:rPr>
        <w:sz w:val="16"/>
        <w:szCs w:val="16"/>
      </w:rPr>
      <w:t>General Conditions of Contract</w:t>
    </w:r>
    <w:r>
      <w:rPr>
        <w:sz w:val="16"/>
        <w:szCs w:val="16"/>
      </w:rPr>
      <w:tab/>
    </w:r>
    <w:r w:rsidRPr="00D473D9">
      <w:rPr>
        <w:sz w:val="16"/>
        <w:szCs w:val="16"/>
      </w:rPr>
      <w:t xml:space="preserve">Page </w:t>
    </w:r>
    <w:r w:rsidRPr="00D473D9">
      <w:rPr>
        <w:sz w:val="16"/>
        <w:szCs w:val="16"/>
      </w:rPr>
      <w:fldChar w:fldCharType="begin"/>
    </w:r>
    <w:r w:rsidRPr="00D473D9">
      <w:rPr>
        <w:sz w:val="16"/>
        <w:szCs w:val="16"/>
      </w:rPr>
      <w:instrText xml:space="preserve"> PAGE </w:instrText>
    </w:r>
    <w:r w:rsidRPr="00D473D9">
      <w:rPr>
        <w:sz w:val="16"/>
        <w:szCs w:val="16"/>
      </w:rPr>
      <w:fldChar w:fldCharType="separate"/>
    </w:r>
    <w:r w:rsidR="003B1A62">
      <w:rPr>
        <w:noProof/>
        <w:sz w:val="16"/>
        <w:szCs w:val="16"/>
      </w:rPr>
      <w:t>1</w:t>
    </w:r>
    <w:r w:rsidRPr="00D473D9">
      <w:rPr>
        <w:sz w:val="16"/>
        <w:szCs w:val="16"/>
      </w:rPr>
      <w:fldChar w:fldCharType="end"/>
    </w:r>
    <w:r>
      <w:rPr>
        <w:sz w:val="16"/>
        <w:szCs w:val="16"/>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pPr>
      <w:pStyle w:val="Footer"/>
      <w:jc w:val="right"/>
    </w:pPr>
    <w:r>
      <w:fldChar w:fldCharType="begin"/>
    </w:r>
    <w:r>
      <w:instrText xml:space="preserve"> PAGE   \* MERGEFORMAT </w:instrText>
    </w:r>
    <w:r>
      <w:fldChar w:fldCharType="separate"/>
    </w:r>
    <w:r w:rsidR="003B1A62">
      <w:rPr>
        <w:noProof/>
      </w:rPr>
      <w:t>I</w:t>
    </w:r>
    <w:r>
      <w:rPr>
        <w:noProof/>
      </w:rPr>
      <w:fldChar w:fldCharType="end"/>
    </w:r>
  </w:p>
  <w:p w:rsidR="00205EDB" w:rsidRPr="00ED41C3" w:rsidRDefault="00205EDB">
    <w:pPr>
      <w:pStyle w:val="Footer"/>
      <w:rPr>
        <w:sz w:val="16"/>
        <w:szCs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rsidP="001F6C20">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205EDB" w:rsidRPr="00ED41C3" w:rsidRDefault="00205EDB">
    <w:pPr>
      <w:pStyle w:val="Footer"/>
      <w:rPr>
        <w:sz w:val="16"/>
        <w:szCs w:val="16"/>
      </w:rPr>
    </w:pPr>
    <w:r w:rsidRPr="00ED41C3">
      <w:rPr>
        <w:sz w:val="16"/>
        <w:szCs w:val="16"/>
      </w:rPr>
      <w:t xml:space="preserve">Document: </w:t>
    </w:r>
    <w:r>
      <w:rPr>
        <w:sz w:val="16"/>
        <w:szCs w:val="16"/>
      </w:rPr>
      <w:t>Special Conditions of Contract</w:t>
    </w:r>
    <w:r>
      <w:rPr>
        <w:sz w:val="16"/>
        <w:szCs w:val="16"/>
      </w:rPr>
      <w:tab/>
    </w:r>
    <w:r w:rsidRPr="006C3F53">
      <w:rPr>
        <w:sz w:val="16"/>
        <w:szCs w:val="16"/>
      </w:rPr>
      <w:t xml:space="preserve">Page </w:t>
    </w:r>
    <w:r w:rsidRPr="006C3F53">
      <w:rPr>
        <w:sz w:val="16"/>
        <w:szCs w:val="16"/>
      </w:rPr>
      <w:fldChar w:fldCharType="begin"/>
    </w:r>
    <w:r w:rsidRPr="006C3F53">
      <w:rPr>
        <w:sz w:val="16"/>
        <w:szCs w:val="16"/>
      </w:rPr>
      <w:instrText xml:space="preserve"> PAGE </w:instrText>
    </w:r>
    <w:r w:rsidRPr="006C3F53">
      <w:rPr>
        <w:sz w:val="16"/>
        <w:szCs w:val="16"/>
      </w:rPr>
      <w:fldChar w:fldCharType="separate"/>
    </w:r>
    <w:r w:rsidR="003B1A62">
      <w:rPr>
        <w:noProof/>
        <w:sz w:val="16"/>
        <w:szCs w:val="16"/>
      </w:rPr>
      <w:t>1</w:t>
    </w:r>
    <w:r w:rsidRPr="006C3F53">
      <w:rPr>
        <w:sz w:val="16"/>
        <w:szCs w:val="16"/>
      </w:rPr>
      <w:fldChar w:fldCharType="end"/>
    </w:r>
    <w:r>
      <w:rPr>
        <w:sz w:val="16"/>
        <w:szCs w:val="16"/>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pPr>
      <w:pStyle w:val="Footer"/>
      <w:jc w:val="right"/>
    </w:pPr>
    <w:r>
      <w:fldChar w:fldCharType="begin"/>
    </w:r>
    <w:r>
      <w:instrText xml:space="preserve"> PAGE   \* MERGEFORMAT </w:instrText>
    </w:r>
    <w:r>
      <w:fldChar w:fldCharType="separate"/>
    </w:r>
    <w:r w:rsidR="003B1A62">
      <w:rPr>
        <w:noProof/>
      </w:rPr>
      <w:t>I</w:t>
    </w:r>
    <w:r>
      <w:rPr>
        <w:noProof/>
      </w:rPr>
      <w:fldChar w:fldCharType="end"/>
    </w:r>
  </w:p>
  <w:p w:rsidR="00205EDB" w:rsidRPr="00ED41C3" w:rsidRDefault="00205EDB">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pPr>
      <w:pStyle w:val="Footer"/>
      <w:jc w:val="right"/>
    </w:pPr>
    <w:r>
      <w:fldChar w:fldCharType="begin"/>
    </w:r>
    <w:r>
      <w:instrText xml:space="preserve"> PAGE   \* MERGEFORMAT </w:instrText>
    </w:r>
    <w:r>
      <w:fldChar w:fldCharType="separate"/>
    </w:r>
    <w:r w:rsidR="003B1A62">
      <w:rPr>
        <w:noProof/>
      </w:rPr>
      <w:t>II</w:t>
    </w:r>
    <w:r>
      <w:rPr>
        <w:noProof/>
      </w:rPr>
      <w:fldChar w:fldCharType="end"/>
    </w:r>
  </w:p>
  <w:p w:rsidR="00205EDB" w:rsidRPr="00ED41C3" w:rsidRDefault="00205EDB">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Pr="004713AF" w:rsidRDefault="00205EDB" w:rsidP="001F6C20">
    <w:pPr>
      <w:pStyle w:val="Footer"/>
      <w:pBdr>
        <w:top w:val="double" w:sz="4" w:space="1" w:color="auto"/>
      </w:pBdr>
      <w:spacing w:before="60" w:after="60"/>
      <w:rPr>
        <w:b/>
        <w:sz w:val="16"/>
        <w:szCs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sidRPr="004713AF">
      <w:rPr>
        <w:b/>
        <w:sz w:val="16"/>
        <w:szCs w:val="16"/>
      </w:rPr>
      <w:tab/>
      <w:t>(</w:t>
    </w:r>
    <w:r>
      <w:rPr>
        <w:b/>
        <w:sz w:val="16"/>
      </w:rPr>
      <w:t>Version 1, April 2011</w:t>
    </w:r>
    <w:r w:rsidRPr="004713AF">
      <w:rPr>
        <w:b/>
        <w:sz w:val="16"/>
        <w:szCs w:val="16"/>
      </w:rPr>
      <w:t>)</w:t>
    </w:r>
  </w:p>
  <w:p w:rsidR="00205EDB" w:rsidRPr="00ED41C3" w:rsidRDefault="00205EDB">
    <w:pPr>
      <w:pStyle w:val="Footer"/>
      <w:rPr>
        <w:sz w:val="16"/>
        <w:szCs w:val="16"/>
      </w:rPr>
    </w:pPr>
    <w:r w:rsidRPr="00ED41C3">
      <w:rPr>
        <w:sz w:val="16"/>
        <w:szCs w:val="16"/>
      </w:rPr>
      <w:t xml:space="preserve">Document: </w:t>
    </w:r>
    <w:r>
      <w:rPr>
        <w:sz w:val="16"/>
        <w:szCs w:val="16"/>
      </w:rPr>
      <w:t xml:space="preserve">Instructions to Bidders </w:t>
    </w:r>
    <w:r>
      <w:rPr>
        <w:sz w:val="16"/>
        <w:szCs w:val="16"/>
      </w:rPr>
      <w:tab/>
    </w:r>
    <w:r w:rsidRPr="00D02CBB">
      <w:rPr>
        <w:sz w:val="16"/>
        <w:szCs w:val="16"/>
      </w:rPr>
      <w:t xml:space="preserve">Page </w:t>
    </w:r>
    <w:r w:rsidRPr="00D02CBB">
      <w:rPr>
        <w:sz w:val="16"/>
        <w:szCs w:val="16"/>
      </w:rPr>
      <w:fldChar w:fldCharType="begin"/>
    </w:r>
    <w:r w:rsidRPr="00D02CBB">
      <w:rPr>
        <w:sz w:val="16"/>
        <w:szCs w:val="16"/>
      </w:rPr>
      <w:instrText xml:space="preserve"> PAGE </w:instrText>
    </w:r>
    <w:r w:rsidRPr="00D02CBB">
      <w:rPr>
        <w:sz w:val="16"/>
        <w:szCs w:val="16"/>
      </w:rPr>
      <w:fldChar w:fldCharType="separate"/>
    </w:r>
    <w:r w:rsidR="003B1A62">
      <w:rPr>
        <w:noProof/>
        <w:sz w:val="16"/>
        <w:szCs w:val="16"/>
      </w:rPr>
      <w:t>23</w:t>
    </w:r>
    <w:r w:rsidRPr="00D02CBB">
      <w:rPr>
        <w:sz w:val="16"/>
        <w:szCs w:val="16"/>
      </w:rPr>
      <w:fldChar w:fldCharType="end"/>
    </w:r>
    <w:r>
      <w:rPr>
        <w:sz w:val="16"/>
        <w:szCs w:val="16"/>
      </w:rPr>
      <w:tab/>
      <w:t>Issued by:  PPPDS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pPr>
      <w:pStyle w:val="Footer"/>
      <w:jc w:val="right"/>
    </w:pPr>
    <w:r>
      <w:fldChar w:fldCharType="begin"/>
    </w:r>
    <w:r>
      <w:instrText xml:space="preserve"> PAGE   \* MERGEFORMAT </w:instrText>
    </w:r>
    <w:r>
      <w:fldChar w:fldCharType="separate"/>
    </w:r>
    <w:r w:rsidR="003B1A62">
      <w:rPr>
        <w:noProof/>
      </w:rPr>
      <w:t>I</w:t>
    </w:r>
    <w:r>
      <w:rPr>
        <w:noProof/>
      </w:rPr>
      <w:fldChar w:fldCharType="end"/>
    </w:r>
  </w:p>
  <w:p w:rsidR="00205EDB" w:rsidRPr="00ED41C3" w:rsidRDefault="00205EDB">
    <w:pPr>
      <w:pStyle w:val="Footer"/>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rsidP="001F6C20">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205EDB" w:rsidRPr="00ED41C3" w:rsidRDefault="00205EDB">
    <w:pPr>
      <w:pStyle w:val="Footer"/>
      <w:rPr>
        <w:sz w:val="16"/>
        <w:szCs w:val="16"/>
      </w:rPr>
    </w:pPr>
    <w:r w:rsidRPr="00ED41C3">
      <w:rPr>
        <w:sz w:val="16"/>
        <w:szCs w:val="16"/>
      </w:rPr>
      <w:t xml:space="preserve">Document: </w:t>
    </w:r>
    <w:r>
      <w:rPr>
        <w:sz w:val="16"/>
        <w:szCs w:val="16"/>
      </w:rPr>
      <w:t>Bid Data Sheet</w:t>
    </w:r>
    <w:r>
      <w:rPr>
        <w:sz w:val="16"/>
        <w:szCs w:val="16"/>
      </w:rPr>
      <w:tab/>
    </w:r>
    <w:r w:rsidRPr="002141D6">
      <w:rPr>
        <w:sz w:val="16"/>
        <w:szCs w:val="16"/>
      </w:rPr>
      <w:t xml:space="preserve">Page </w:t>
    </w:r>
    <w:r w:rsidRPr="002141D6">
      <w:rPr>
        <w:sz w:val="16"/>
        <w:szCs w:val="16"/>
      </w:rPr>
      <w:fldChar w:fldCharType="begin"/>
    </w:r>
    <w:r w:rsidRPr="002141D6">
      <w:rPr>
        <w:sz w:val="16"/>
        <w:szCs w:val="16"/>
      </w:rPr>
      <w:instrText xml:space="preserve"> PAGE </w:instrText>
    </w:r>
    <w:r w:rsidRPr="002141D6">
      <w:rPr>
        <w:sz w:val="16"/>
        <w:szCs w:val="16"/>
      </w:rPr>
      <w:fldChar w:fldCharType="separate"/>
    </w:r>
    <w:r w:rsidR="003B1A62">
      <w:rPr>
        <w:noProof/>
        <w:sz w:val="16"/>
        <w:szCs w:val="16"/>
      </w:rPr>
      <w:t>3</w:t>
    </w:r>
    <w:r w:rsidRPr="002141D6">
      <w:rPr>
        <w:sz w:val="16"/>
        <w:szCs w:val="16"/>
      </w:rPr>
      <w:fldChar w:fldCharType="end"/>
    </w:r>
    <w:r>
      <w:rPr>
        <w:sz w:val="16"/>
        <w:szCs w:val="16"/>
      </w:rPr>
      <w:tab/>
      <w:t>Issued by: PPPDS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pPr>
      <w:pStyle w:val="Footer"/>
      <w:jc w:val="right"/>
    </w:pPr>
    <w:r>
      <w:fldChar w:fldCharType="begin"/>
    </w:r>
    <w:r>
      <w:instrText xml:space="preserve"> PAGE   \* MERGEFORMAT </w:instrText>
    </w:r>
    <w:r>
      <w:fldChar w:fldCharType="separate"/>
    </w:r>
    <w:r w:rsidR="003B1A62">
      <w:rPr>
        <w:noProof/>
      </w:rPr>
      <w:t>IX</w:t>
    </w:r>
    <w:r>
      <w:rPr>
        <w:noProof/>
      </w:rPr>
      <w:fldChar w:fldCharType="end"/>
    </w:r>
  </w:p>
  <w:p w:rsidR="00205EDB" w:rsidRPr="00ED41C3" w:rsidRDefault="00205EDB">
    <w:pPr>
      <w:pStyle w:val="Footer"/>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rsidP="001F6C20">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205EDB" w:rsidRPr="00ED41C3" w:rsidRDefault="00205EDB">
    <w:pPr>
      <w:pStyle w:val="Footer"/>
      <w:rPr>
        <w:sz w:val="16"/>
        <w:szCs w:val="16"/>
      </w:rPr>
    </w:pPr>
    <w:r w:rsidRPr="00ED41C3">
      <w:rPr>
        <w:sz w:val="16"/>
        <w:szCs w:val="16"/>
      </w:rPr>
      <w:t xml:space="preserve">Document: </w:t>
    </w:r>
    <w:r>
      <w:rPr>
        <w:sz w:val="16"/>
        <w:szCs w:val="16"/>
      </w:rPr>
      <w:t>Bidding Forms</w:t>
    </w:r>
    <w:r>
      <w:rPr>
        <w:sz w:val="16"/>
        <w:szCs w:val="16"/>
      </w:rPr>
      <w:tab/>
    </w:r>
    <w:r w:rsidRPr="003B2F3E">
      <w:rPr>
        <w:sz w:val="16"/>
        <w:szCs w:val="16"/>
      </w:rPr>
      <w:t xml:space="preserve">Page </w:t>
    </w:r>
    <w:r w:rsidRPr="003B2F3E">
      <w:rPr>
        <w:sz w:val="16"/>
        <w:szCs w:val="16"/>
      </w:rPr>
      <w:fldChar w:fldCharType="begin"/>
    </w:r>
    <w:r w:rsidRPr="003B2F3E">
      <w:rPr>
        <w:sz w:val="16"/>
        <w:szCs w:val="16"/>
      </w:rPr>
      <w:instrText xml:space="preserve"> PAGE </w:instrText>
    </w:r>
    <w:r w:rsidRPr="003B2F3E">
      <w:rPr>
        <w:sz w:val="16"/>
        <w:szCs w:val="16"/>
      </w:rPr>
      <w:fldChar w:fldCharType="separate"/>
    </w:r>
    <w:r w:rsidR="003B1A62">
      <w:rPr>
        <w:noProof/>
        <w:sz w:val="16"/>
        <w:szCs w:val="16"/>
      </w:rPr>
      <w:t>5</w:t>
    </w:r>
    <w:r w:rsidRPr="003B2F3E">
      <w:rPr>
        <w:sz w:val="16"/>
        <w:szCs w:val="16"/>
      </w:rPr>
      <w:fldChar w:fldCharType="end"/>
    </w:r>
    <w:r>
      <w:rPr>
        <w:sz w:val="16"/>
        <w:szCs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pPr>
      <w:pStyle w:val="Footer"/>
      <w:jc w:val="right"/>
    </w:pPr>
  </w:p>
  <w:p w:rsidR="00205EDB" w:rsidRDefault="00205EDB" w:rsidP="001F6C20">
    <w:pPr>
      <w:pStyle w:val="Footer"/>
      <w:pBdr>
        <w:top w:val="double" w:sz="4" w:space="1" w:color="auto"/>
      </w:pBdr>
      <w:spacing w:before="60" w:after="60"/>
      <w:rPr>
        <w:b/>
        <w:sz w:val="16"/>
      </w:rPr>
    </w:pPr>
    <w:r>
      <w:rPr>
        <w:b/>
        <w:sz w:val="16"/>
      </w:rPr>
      <w:t>SBD-</w:t>
    </w:r>
    <w:r w:rsidRPr="00164399">
      <w:rPr>
        <w:b/>
        <w:sz w:val="16"/>
      </w:rPr>
      <w:t xml:space="preserve">Goods </w:t>
    </w:r>
    <w:r w:rsidRPr="00164399">
      <w:rPr>
        <w:b/>
        <w:sz w:val="14"/>
        <w:szCs w:val="14"/>
      </w:rPr>
      <w:t xml:space="preserve">and </w:t>
    </w:r>
    <w:r>
      <w:rPr>
        <w:b/>
        <w:sz w:val="14"/>
        <w:szCs w:val="14"/>
      </w:rPr>
      <w:t>Related S</w:t>
    </w:r>
    <w:r w:rsidRPr="00164399">
      <w:rPr>
        <w:b/>
        <w:sz w:val="14"/>
        <w:szCs w:val="14"/>
      </w:rPr>
      <w:t xml:space="preserve">ervices </w:t>
    </w:r>
    <w:r>
      <w:rPr>
        <w:b/>
        <w:sz w:val="16"/>
      </w:rPr>
      <w:t>(I</w:t>
    </w:r>
    <w:r w:rsidRPr="00164399">
      <w:rPr>
        <w:b/>
        <w:sz w:val="16"/>
      </w:rPr>
      <w:t>CB)</w:t>
    </w:r>
    <w:r>
      <w:rPr>
        <w:b/>
        <w:sz w:val="16"/>
      </w:rPr>
      <w:t xml:space="preserve"> - Prepared by the FPPA</w:t>
    </w:r>
    <w:r>
      <w:rPr>
        <w:b/>
        <w:sz w:val="16"/>
      </w:rPr>
      <w:tab/>
    </w:r>
    <w:r>
      <w:rPr>
        <w:b/>
        <w:sz w:val="16"/>
      </w:rPr>
      <w:tab/>
      <w:t>(Version 1, April 2011)</w:t>
    </w:r>
  </w:p>
  <w:p w:rsidR="00205EDB" w:rsidRPr="00ED41C3" w:rsidRDefault="00205EDB" w:rsidP="001F6C20">
    <w:pPr>
      <w:pStyle w:val="Footer"/>
      <w:rPr>
        <w:sz w:val="16"/>
        <w:szCs w:val="16"/>
      </w:rPr>
    </w:pPr>
    <w:r w:rsidRPr="00ED41C3">
      <w:rPr>
        <w:sz w:val="16"/>
        <w:szCs w:val="16"/>
      </w:rPr>
      <w:t xml:space="preserve">Document: </w:t>
    </w:r>
    <w:r>
      <w:rPr>
        <w:sz w:val="16"/>
        <w:szCs w:val="16"/>
      </w:rPr>
      <w:t>Bidding Forms</w:t>
    </w:r>
    <w:r>
      <w:rPr>
        <w:sz w:val="16"/>
        <w:szCs w:val="16"/>
      </w:rPr>
      <w:tab/>
    </w:r>
    <w:r w:rsidRPr="003B2F3E">
      <w:rPr>
        <w:sz w:val="16"/>
        <w:szCs w:val="16"/>
      </w:rPr>
      <w:t xml:space="preserve">Page </w:t>
    </w:r>
    <w:r w:rsidRPr="003B2F3E">
      <w:rPr>
        <w:sz w:val="16"/>
        <w:szCs w:val="16"/>
      </w:rPr>
      <w:fldChar w:fldCharType="begin"/>
    </w:r>
    <w:r w:rsidRPr="003B2F3E">
      <w:rPr>
        <w:sz w:val="16"/>
        <w:szCs w:val="16"/>
      </w:rPr>
      <w:instrText xml:space="preserve"> PAGE </w:instrText>
    </w:r>
    <w:r w:rsidRPr="003B2F3E">
      <w:rPr>
        <w:sz w:val="16"/>
        <w:szCs w:val="16"/>
      </w:rPr>
      <w:fldChar w:fldCharType="separate"/>
    </w:r>
    <w:r>
      <w:rPr>
        <w:noProof/>
        <w:sz w:val="16"/>
        <w:szCs w:val="16"/>
      </w:rPr>
      <w:t>8</w:t>
    </w:r>
    <w:r w:rsidRPr="003B2F3E">
      <w:rPr>
        <w:sz w:val="16"/>
        <w:szCs w:val="16"/>
      </w:rPr>
      <w:fldChar w:fldCharType="end"/>
    </w:r>
    <w:r>
      <w:rPr>
        <w:sz w:val="16"/>
        <w:szCs w:val="16"/>
      </w:rPr>
      <w:tab/>
      <w:t>Issued by: PPPDS</w:t>
    </w:r>
  </w:p>
  <w:p w:rsidR="00205EDB" w:rsidRPr="00ED41C3" w:rsidRDefault="00205EDB">
    <w:pPr>
      <w:pStyle w:val="Footer"/>
      <w:rPr>
        <w:sz w:val="16"/>
        <w:szCs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pPr>
      <w:pStyle w:val="Footer"/>
      <w:jc w:val="right"/>
    </w:pPr>
    <w:r>
      <w:fldChar w:fldCharType="begin"/>
    </w:r>
    <w:r>
      <w:instrText xml:space="preserve"> PAGE   \* MERGEFORMAT </w:instrText>
    </w:r>
    <w:r>
      <w:fldChar w:fldCharType="separate"/>
    </w:r>
    <w:r w:rsidR="003B1A62">
      <w:rPr>
        <w:noProof/>
      </w:rPr>
      <w:t>I</w:t>
    </w:r>
    <w:r>
      <w:rPr>
        <w:noProof/>
      </w:rPr>
      <w:fldChar w:fldCharType="end"/>
    </w:r>
  </w:p>
  <w:p w:rsidR="00205EDB" w:rsidRPr="00ED41C3" w:rsidRDefault="00205ED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98A" w:rsidRDefault="00C3398A" w:rsidP="00205EDB">
      <w:pPr>
        <w:spacing w:after="0" w:line="240" w:lineRule="auto"/>
      </w:pPr>
      <w:r>
        <w:separator/>
      </w:r>
    </w:p>
  </w:footnote>
  <w:footnote w:type="continuationSeparator" w:id="0">
    <w:p w:rsidR="00C3398A" w:rsidRDefault="00C3398A" w:rsidP="00205EDB">
      <w:pPr>
        <w:spacing w:after="0" w:line="240" w:lineRule="auto"/>
      </w:pPr>
      <w:r>
        <w:continuationSeparator/>
      </w:r>
    </w:p>
  </w:footnote>
  <w:footnote w:id="1">
    <w:p w:rsidR="00205EDB" w:rsidRPr="00990F9F" w:rsidRDefault="00205EDB" w:rsidP="00205EDB">
      <w:pPr>
        <w:pStyle w:val="FootnoteText"/>
        <w:jc w:val="both"/>
        <w:rPr>
          <w:rFonts w:cs="Arial"/>
          <w:szCs w:val="18"/>
        </w:rPr>
      </w:pPr>
      <w:r>
        <w:rPr>
          <w:rStyle w:val="FootnoteReference"/>
        </w:rPr>
        <w:footnoteRef/>
      </w:r>
      <w:r w:rsidRPr="00990F9F">
        <w:rPr>
          <w:rFonts w:cs="Arial"/>
          <w:szCs w:val="18"/>
        </w:rPr>
        <w:t>O</w:t>
      </w:r>
      <w:r w:rsidRPr="00990F9F">
        <w:rPr>
          <w:rStyle w:val="Strong"/>
          <w:rFonts w:cs="Arial"/>
          <w:szCs w:val="18"/>
        </w:rPr>
        <w:t xml:space="preserve">ne </w:t>
      </w:r>
      <w:r>
        <w:rPr>
          <w:rStyle w:val="Strong"/>
          <w:rFonts w:cs="Arial"/>
          <w:szCs w:val="18"/>
        </w:rPr>
        <w:t xml:space="preserve">signed </w:t>
      </w:r>
      <w:r w:rsidRPr="00990F9F">
        <w:rPr>
          <w:rStyle w:val="Strong"/>
          <w:rFonts w:cs="Arial"/>
          <w:szCs w:val="18"/>
        </w:rPr>
        <w:t>original</w:t>
      </w:r>
      <w:r>
        <w:rPr>
          <w:rStyle w:val="Strong"/>
          <w:rFonts w:cs="Arial"/>
          <w:szCs w:val="18"/>
        </w:rPr>
        <w:t xml:space="preserve"> Bid Submission </w:t>
      </w:r>
      <w:proofErr w:type="spellStart"/>
      <w:r>
        <w:rPr>
          <w:rFonts w:cs="Arial"/>
          <w:szCs w:val="18"/>
        </w:rPr>
        <w:t>F</w:t>
      </w:r>
      <w:r w:rsidRPr="00990F9F">
        <w:rPr>
          <w:rFonts w:cs="Arial"/>
          <w:szCs w:val="18"/>
        </w:rPr>
        <w:t>orm</w:t>
      </w:r>
      <w:r w:rsidRPr="00990F9F">
        <w:rPr>
          <w:rStyle w:val="Strong"/>
          <w:rFonts w:cs="Arial"/>
          <w:szCs w:val="18"/>
        </w:rPr>
        <w:t>signed</w:t>
      </w:r>
      <w:proofErr w:type="spellEnd"/>
      <w:r w:rsidRPr="00990F9F">
        <w:rPr>
          <w:rStyle w:val="Strong"/>
          <w:rFonts w:cs="Arial"/>
          <w:szCs w:val="18"/>
        </w:rPr>
        <w:t xml:space="preserve"> by</w:t>
      </w:r>
      <w:r w:rsidRPr="00990F9F">
        <w:rPr>
          <w:rFonts w:cs="Arial"/>
          <w:szCs w:val="18"/>
        </w:rPr>
        <w:t xml:space="preserve"> each legal entity making the </w:t>
      </w:r>
      <w:r>
        <w:rPr>
          <w:rFonts w:cs="Arial"/>
          <w:szCs w:val="18"/>
        </w:rPr>
        <w:t xml:space="preserve">Bid must be supplied </w:t>
      </w:r>
      <w:r w:rsidRPr="00990F9F">
        <w:rPr>
          <w:rFonts w:cs="Arial"/>
          <w:szCs w:val="18"/>
        </w:rPr>
        <w:t xml:space="preserve">together with the number of copies specified in the Instruction to </w:t>
      </w:r>
      <w:r>
        <w:rPr>
          <w:rFonts w:cs="Arial"/>
          <w:szCs w:val="18"/>
        </w:rPr>
        <w:t>Bidders</w:t>
      </w:r>
      <w:r w:rsidRPr="00990F9F">
        <w:rPr>
          <w:rFonts w:cs="Arial"/>
          <w:szCs w:val="18"/>
        </w:rPr>
        <w:t xml:space="preserve">. </w:t>
      </w:r>
    </w:p>
  </w:footnote>
  <w:footnote w:id="2">
    <w:p w:rsidR="00205EDB" w:rsidRPr="00990F9F" w:rsidRDefault="00205EDB" w:rsidP="00205EDB">
      <w:pPr>
        <w:pStyle w:val="FootnoteText"/>
        <w:jc w:val="both"/>
      </w:pPr>
      <w:r w:rsidRPr="00990F9F">
        <w:rPr>
          <w:rStyle w:val="FootnoteReference"/>
        </w:rPr>
        <w:footnoteRef/>
      </w:r>
      <w:r w:rsidRPr="00990F9F">
        <w:t xml:space="preserve"> Country in which</w:t>
      </w:r>
      <w:r>
        <w:t xml:space="preserve"> the legal entity is registered;</w:t>
      </w:r>
    </w:p>
  </w:footnote>
  <w:footnote w:id="3">
    <w:p w:rsidR="00205EDB" w:rsidRDefault="00205EDB" w:rsidP="00205EDB">
      <w:pPr>
        <w:pStyle w:val="FootnoteText"/>
        <w:jc w:val="both"/>
      </w:pPr>
      <w:r>
        <w:rPr>
          <w:rStyle w:val="FootnoteReference"/>
        </w:rPr>
        <w:footnoteRef/>
      </w:r>
      <w:r>
        <w:rPr>
          <w:lang w:val="en-GB"/>
        </w:rPr>
        <w:t>A</w:t>
      </w:r>
      <w:r w:rsidRPr="006F6D68">
        <w:rPr>
          <w:lang w:val="en-GB"/>
        </w:rPr>
        <w:t>dd/delete additional lines for members as appropriate</w:t>
      </w:r>
      <w:r>
        <w:rPr>
          <w:lang w:val="en-GB"/>
        </w:rPr>
        <w:t>.</w:t>
      </w:r>
      <w:r w:rsidRPr="00C47D1F">
        <w:rPr>
          <w:szCs w:val="18"/>
        </w:rPr>
        <w:t xml:space="preserve">Note that a subcontractor is not considered to be a member for the purposes of this bidding procedure. </w:t>
      </w:r>
      <w:r w:rsidRPr="006F6D68">
        <w:rPr>
          <w:lang w:val="en-GB"/>
        </w:rPr>
        <w:t xml:space="preserve">If this </w:t>
      </w:r>
      <w:r>
        <w:rPr>
          <w:lang w:val="en-GB"/>
        </w:rPr>
        <w:t>bid</w:t>
      </w:r>
      <w:r w:rsidRPr="006F6D68">
        <w:rPr>
          <w:lang w:val="en-GB"/>
        </w:rPr>
        <w:t xml:space="preserve"> is being submitted by an individual </w:t>
      </w:r>
      <w:r>
        <w:rPr>
          <w:lang w:val="en-GB"/>
        </w:rPr>
        <w:t>bidder</w:t>
      </w:r>
      <w:r w:rsidRPr="006F6D68">
        <w:rPr>
          <w:lang w:val="en-GB"/>
        </w:rPr>
        <w:t xml:space="preserve">, the name of the </w:t>
      </w:r>
      <w:r>
        <w:rPr>
          <w:lang w:val="en-GB"/>
        </w:rPr>
        <w:t>bidder should be entered as "</w:t>
      </w:r>
      <w:r w:rsidRPr="0055433B">
        <w:rPr>
          <w:lang w:val="en-GB"/>
        </w:rPr>
        <w:t>leader</w:t>
      </w:r>
      <w:r>
        <w:rPr>
          <w:lang w:val="en-GB"/>
        </w:rPr>
        <w:t xml:space="preserve">" </w:t>
      </w:r>
      <w:r w:rsidRPr="006F6D68">
        <w:rPr>
          <w:lang w:val="en-GB"/>
        </w:rPr>
        <w:t>and all other l</w:t>
      </w:r>
      <w:r>
        <w:rPr>
          <w:lang w:val="en-GB"/>
        </w:rPr>
        <w:t>ines should be deleted.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DB" w:rsidRDefault="00205EDB" w:rsidP="001F6C20">
    <w:pPr>
      <w:pStyle w:val="Header"/>
      <w:jc w:val="center"/>
    </w:pPr>
    <w:r>
      <w:rPr>
        <w:noProof/>
        <w:lang w:eastAsia="en-US"/>
      </w:rPr>
      <w:drawing>
        <wp:inline distT="0" distB="0" distL="0" distR="0" wp14:anchorId="40C60745" wp14:editId="0811CB7F">
          <wp:extent cx="485775" cy="485775"/>
          <wp:effectExtent l="0" t="0" r="9525" b="9525"/>
          <wp:docPr id="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205EDB" w:rsidRDefault="00205EDB" w:rsidP="001F6C20">
    <w:pPr>
      <w:pStyle w:val="Header"/>
      <w:jc w:val="center"/>
      <w:rPr>
        <w:color w:val="000000" w:themeColor="text1"/>
        <w:sz w:val="44"/>
        <w:szCs w:val="24"/>
      </w:rPr>
    </w:pPr>
  </w:p>
  <w:p w:rsidR="00205EDB" w:rsidRDefault="00205EDB" w:rsidP="001F6C20">
    <w:pPr>
      <w:pStyle w:val="Header"/>
      <w:jc w:val="center"/>
      <w:rPr>
        <w:color w:val="000000" w:themeColor="text1"/>
        <w:sz w:val="44"/>
        <w:szCs w:val="24"/>
      </w:rPr>
    </w:pPr>
  </w:p>
  <w:p w:rsidR="00205EDB" w:rsidRDefault="00205EDB" w:rsidP="001F6C20">
    <w:pPr>
      <w:pStyle w:val="Header"/>
      <w:jc w:val="center"/>
      <w:rPr>
        <w:color w:val="000000" w:themeColor="text1"/>
        <w:sz w:val="44"/>
        <w:szCs w:val="24"/>
      </w:rPr>
    </w:pPr>
  </w:p>
  <w:p w:rsidR="00205EDB" w:rsidRPr="00E41914" w:rsidRDefault="00205EDB" w:rsidP="001F6C20">
    <w:pPr>
      <w:pStyle w:val="Header"/>
      <w:jc w:val="center"/>
      <w:rPr>
        <w:color w:val="FF0000"/>
        <w:sz w:val="48"/>
      </w:rPr>
    </w:pPr>
    <w:r w:rsidRPr="00E41914">
      <w:rPr>
        <w:color w:val="000000" w:themeColor="text1"/>
        <w:sz w:val="44"/>
        <w:szCs w:val="24"/>
      </w:rPr>
      <w:t>Federal Democratic Republic of Ethiopia Ministry of Industry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180"/>
    </w:tblGrid>
    <w:tr w:rsidR="00205EDB">
      <w:trPr>
        <w:trHeight w:val="190"/>
      </w:trPr>
      <w:tc>
        <w:tcPr>
          <w:tcW w:w="9180" w:type="dxa"/>
        </w:tcPr>
        <w:p w:rsidR="00205EDB" w:rsidRDefault="00205EDB" w:rsidP="001F6C20">
          <w:pPr>
            <w:pStyle w:val="Header"/>
            <w:tabs>
              <w:tab w:val="clear" w:pos="4320"/>
              <w:tab w:val="center" w:pos="3852"/>
            </w:tabs>
            <w:spacing w:after="60"/>
            <w:rPr>
              <w:rFonts w:ascii="Times New Roman Bold" w:hAnsi="Times New Roman Bold"/>
              <w:b/>
              <w:sz w:val="24"/>
              <w:szCs w:val="24"/>
            </w:rPr>
          </w:pPr>
          <w:r w:rsidRPr="00370FC7">
            <w:rPr>
              <w:rFonts w:ascii="Times New Roman Bold" w:hAnsi="Times New Roman Bold"/>
              <w:b/>
              <w:sz w:val="24"/>
              <w:szCs w:val="24"/>
            </w:rPr>
            <w:t>Part 1: Bidding Procedures</w:t>
          </w:r>
          <w:r w:rsidRPr="00370FC7">
            <w:rPr>
              <w:rFonts w:ascii="Times New Roman Bold" w:hAnsi="Times New Roman Bold"/>
              <w:b/>
              <w:sz w:val="24"/>
              <w:szCs w:val="24"/>
            </w:rPr>
            <w:tab/>
          </w:r>
          <w:r w:rsidRPr="00370FC7">
            <w:rPr>
              <w:rFonts w:ascii="Times New Roman Bold" w:hAnsi="Times New Roman Bold"/>
              <w:b/>
              <w:sz w:val="24"/>
              <w:szCs w:val="24"/>
            </w:rPr>
            <w:tab/>
            <w:t>Section 1: Instructions to Bidders</w:t>
          </w:r>
        </w:p>
      </w:tc>
    </w:tr>
  </w:tbl>
  <w:p w:rsidR="00205EDB" w:rsidRPr="00370FC7" w:rsidRDefault="00205EDB" w:rsidP="001F6C20">
    <w:pPr>
      <w:pStyle w:val="Header"/>
      <w:spacing w:after="60"/>
      <w:rPr>
        <w:rFonts w:ascii="Times New Roman Bold" w:hAnsi="Times New Roman Bold"/>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205EDB">
      <w:trPr>
        <w:trHeight w:val="190"/>
      </w:trPr>
      <w:tc>
        <w:tcPr>
          <w:tcW w:w="8820" w:type="dxa"/>
        </w:tcPr>
        <w:p w:rsidR="00205EDB" w:rsidRDefault="00205EDB" w:rsidP="001F6C20">
          <w:pPr>
            <w:pStyle w:val="Header"/>
            <w:tabs>
              <w:tab w:val="clear" w:pos="4320"/>
              <w:tab w:val="center" w:pos="3852"/>
            </w:tabs>
            <w:spacing w:after="60"/>
            <w:rPr>
              <w:rFonts w:ascii="Times New Roman Bold" w:hAnsi="Times New Roman Bold"/>
              <w:b/>
              <w:sz w:val="24"/>
              <w:szCs w:val="24"/>
            </w:rPr>
          </w:pPr>
          <w:r w:rsidRPr="00370FC7">
            <w:rPr>
              <w:rFonts w:ascii="Times New Roman Bold" w:hAnsi="Times New Roman Bold"/>
              <w:b/>
              <w:sz w:val="24"/>
              <w:szCs w:val="24"/>
            </w:rPr>
            <w:t xml:space="preserve">Part </w:t>
          </w:r>
          <w:r>
            <w:rPr>
              <w:rFonts w:ascii="Times New Roman Bold" w:hAnsi="Times New Roman Bold"/>
              <w:b/>
              <w:sz w:val="24"/>
              <w:szCs w:val="24"/>
            </w:rPr>
            <w:t>1: Bidding Procedures</w:t>
          </w:r>
          <w:r>
            <w:rPr>
              <w:rFonts w:ascii="Times New Roman Bold" w:hAnsi="Times New Roman Bold"/>
              <w:b/>
              <w:sz w:val="24"/>
              <w:szCs w:val="24"/>
            </w:rPr>
            <w:tab/>
          </w:r>
          <w:r>
            <w:rPr>
              <w:rFonts w:ascii="Times New Roman Bold" w:hAnsi="Times New Roman Bold"/>
              <w:b/>
              <w:sz w:val="24"/>
              <w:szCs w:val="24"/>
            </w:rPr>
            <w:tab/>
            <w:t>Section 2</w:t>
          </w:r>
          <w:r w:rsidRPr="00370FC7">
            <w:rPr>
              <w:rFonts w:ascii="Times New Roman Bold" w:hAnsi="Times New Roman Bold"/>
              <w:b/>
              <w:sz w:val="24"/>
              <w:szCs w:val="24"/>
            </w:rPr>
            <w:t xml:space="preserve">: </w:t>
          </w:r>
          <w:r>
            <w:rPr>
              <w:rFonts w:ascii="Times New Roman Bold" w:hAnsi="Times New Roman Bold"/>
              <w:b/>
              <w:sz w:val="24"/>
              <w:szCs w:val="24"/>
            </w:rPr>
            <w:t>Bid Data Sheet</w:t>
          </w:r>
        </w:p>
      </w:tc>
    </w:tr>
  </w:tbl>
  <w:p w:rsidR="00205EDB" w:rsidRPr="00370FC7" w:rsidRDefault="00205EDB" w:rsidP="001F6C20">
    <w:pPr>
      <w:pStyle w:val="Header"/>
      <w:spacing w:after="60"/>
      <w:rPr>
        <w:rFonts w:ascii="Times New Roman Bold" w:hAnsi="Times New Roman Bold"/>
        <w:b/>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205EDB">
      <w:trPr>
        <w:trHeight w:val="190"/>
      </w:trPr>
      <w:tc>
        <w:tcPr>
          <w:tcW w:w="8820" w:type="dxa"/>
        </w:tcPr>
        <w:p w:rsidR="00205EDB" w:rsidRDefault="00205EDB" w:rsidP="001F6C20">
          <w:pPr>
            <w:pStyle w:val="Header"/>
            <w:tabs>
              <w:tab w:val="clear" w:pos="4320"/>
              <w:tab w:val="center" w:pos="3852"/>
            </w:tabs>
            <w:spacing w:after="60"/>
            <w:rPr>
              <w:rFonts w:ascii="Times New Roman Bold" w:hAnsi="Times New Roman Bold"/>
              <w:b/>
              <w:sz w:val="24"/>
              <w:szCs w:val="24"/>
            </w:rPr>
          </w:pPr>
          <w:r w:rsidRPr="00370FC7">
            <w:rPr>
              <w:rFonts w:ascii="Times New Roman Bold" w:hAnsi="Times New Roman Bold"/>
              <w:b/>
              <w:sz w:val="24"/>
              <w:szCs w:val="24"/>
            </w:rPr>
            <w:t>Part 1: Bidding Procedures</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4</w:t>
          </w:r>
          <w:r w:rsidRPr="00370FC7">
            <w:rPr>
              <w:rFonts w:ascii="Times New Roman Bold" w:hAnsi="Times New Roman Bold"/>
              <w:b/>
              <w:sz w:val="24"/>
              <w:szCs w:val="24"/>
            </w:rPr>
            <w:t xml:space="preserve">: </w:t>
          </w:r>
          <w:r>
            <w:rPr>
              <w:rFonts w:ascii="Times New Roman Bold" w:hAnsi="Times New Roman Bold"/>
              <w:b/>
              <w:sz w:val="24"/>
              <w:szCs w:val="24"/>
            </w:rPr>
            <w:t>Bidding Forms</w:t>
          </w:r>
        </w:p>
      </w:tc>
    </w:tr>
  </w:tbl>
  <w:p w:rsidR="00205EDB" w:rsidRPr="00370FC7" w:rsidRDefault="00205EDB" w:rsidP="001F6C20">
    <w:pPr>
      <w:pStyle w:val="Header"/>
      <w:spacing w:after="60"/>
      <w:rPr>
        <w:rFonts w:ascii="Times New Roman Bold" w:hAnsi="Times New Roman Bold"/>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205EDB">
      <w:trPr>
        <w:trHeight w:val="190"/>
      </w:trPr>
      <w:tc>
        <w:tcPr>
          <w:tcW w:w="8820" w:type="dxa"/>
        </w:tcPr>
        <w:p w:rsidR="00205EDB" w:rsidRDefault="00205EDB" w:rsidP="001F6C20">
          <w:pPr>
            <w:pStyle w:val="Header"/>
            <w:tabs>
              <w:tab w:val="clear" w:pos="4320"/>
              <w:tab w:val="center" w:pos="3852"/>
            </w:tabs>
            <w:spacing w:after="60"/>
            <w:rPr>
              <w:rFonts w:ascii="Times New Roman Bold" w:hAnsi="Times New Roman Bold"/>
              <w:b/>
              <w:sz w:val="24"/>
              <w:szCs w:val="24"/>
            </w:rPr>
          </w:pPr>
          <w:r w:rsidRPr="00370FC7">
            <w:rPr>
              <w:rFonts w:ascii="Times New Roman Bold" w:hAnsi="Times New Roman Bold"/>
              <w:b/>
              <w:sz w:val="24"/>
              <w:szCs w:val="24"/>
            </w:rPr>
            <w:t>Part 1: Bidding Procedures</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5</w:t>
          </w:r>
          <w:r w:rsidRPr="00370FC7">
            <w:rPr>
              <w:rFonts w:ascii="Times New Roman Bold" w:hAnsi="Times New Roman Bold"/>
              <w:b/>
              <w:sz w:val="24"/>
              <w:szCs w:val="24"/>
            </w:rPr>
            <w:t xml:space="preserve">: </w:t>
          </w:r>
          <w:r>
            <w:rPr>
              <w:rFonts w:ascii="Times New Roman Bold" w:hAnsi="Times New Roman Bold"/>
              <w:b/>
              <w:sz w:val="24"/>
              <w:szCs w:val="24"/>
            </w:rPr>
            <w:t>Eligible Countries</w:t>
          </w:r>
        </w:p>
      </w:tc>
    </w:tr>
  </w:tbl>
  <w:p w:rsidR="00205EDB" w:rsidRPr="00370FC7" w:rsidRDefault="00205EDB" w:rsidP="001F6C20">
    <w:pPr>
      <w:pStyle w:val="Header"/>
      <w:spacing w:after="60"/>
      <w:rPr>
        <w:rFonts w:ascii="Times New Roman Bold" w:hAnsi="Times New Roman Bold"/>
        <w:b/>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205EDB">
      <w:trPr>
        <w:trHeight w:val="190"/>
      </w:trPr>
      <w:tc>
        <w:tcPr>
          <w:tcW w:w="8820" w:type="dxa"/>
        </w:tcPr>
        <w:p w:rsidR="00205EDB" w:rsidRDefault="00205EDB" w:rsidP="001F6C20">
          <w:pPr>
            <w:pStyle w:val="Header"/>
            <w:tabs>
              <w:tab w:val="clear" w:pos="4320"/>
              <w:tab w:val="center" w:pos="3852"/>
            </w:tabs>
            <w:spacing w:after="60"/>
            <w:rPr>
              <w:rFonts w:ascii="Times New Roman Bold" w:hAnsi="Times New Roman Bold"/>
              <w:b/>
              <w:sz w:val="24"/>
              <w:szCs w:val="24"/>
            </w:rPr>
          </w:pPr>
          <w:r>
            <w:rPr>
              <w:rFonts w:ascii="Times New Roman Bold" w:hAnsi="Times New Roman Bold"/>
              <w:b/>
              <w:sz w:val="24"/>
              <w:szCs w:val="24"/>
            </w:rPr>
            <w:t>Part 3</w:t>
          </w:r>
          <w:r w:rsidRPr="00370FC7">
            <w:rPr>
              <w:rFonts w:ascii="Times New Roman Bold" w:hAnsi="Times New Roman Bold"/>
              <w:b/>
              <w:sz w:val="24"/>
              <w:szCs w:val="24"/>
            </w:rPr>
            <w:t xml:space="preserve">: </w:t>
          </w:r>
          <w:r>
            <w:rPr>
              <w:rFonts w:ascii="Times New Roman Bold" w:hAnsi="Times New Roman Bold"/>
              <w:b/>
              <w:sz w:val="24"/>
              <w:szCs w:val="24"/>
            </w:rPr>
            <w:t>Contract</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7</w:t>
          </w:r>
          <w:r w:rsidRPr="00370FC7">
            <w:rPr>
              <w:rFonts w:ascii="Times New Roman Bold" w:hAnsi="Times New Roman Bold"/>
              <w:b/>
              <w:sz w:val="24"/>
              <w:szCs w:val="24"/>
            </w:rPr>
            <w:t xml:space="preserve">: </w:t>
          </w:r>
          <w:r>
            <w:rPr>
              <w:rFonts w:ascii="Times New Roman Bold" w:hAnsi="Times New Roman Bold"/>
              <w:b/>
              <w:sz w:val="24"/>
              <w:szCs w:val="24"/>
            </w:rPr>
            <w:t>General Conditions of Contract</w:t>
          </w:r>
        </w:p>
      </w:tc>
    </w:tr>
  </w:tbl>
  <w:p w:rsidR="00205EDB" w:rsidRPr="00370FC7" w:rsidRDefault="00205EDB" w:rsidP="001F6C20">
    <w:pPr>
      <w:pStyle w:val="Header"/>
      <w:spacing w:after="60"/>
      <w:rPr>
        <w:rFonts w:ascii="Times New Roman Bold" w:hAnsi="Times New Roman Bold"/>
        <w:b/>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205EDB" w:rsidTr="001F6C20">
      <w:trPr>
        <w:trHeight w:val="190"/>
      </w:trPr>
      <w:tc>
        <w:tcPr>
          <w:tcW w:w="8820" w:type="dxa"/>
        </w:tcPr>
        <w:p w:rsidR="00205EDB" w:rsidRDefault="00205EDB" w:rsidP="001F6C20">
          <w:pPr>
            <w:pStyle w:val="Header"/>
            <w:tabs>
              <w:tab w:val="clear" w:pos="4320"/>
              <w:tab w:val="center" w:pos="3852"/>
            </w:tabs>
            <w:spacing w:after="60"/>
            <w:rPr>
              <w:rFonts w:ascii="Times New Roman Bold" w:hAnsi="Times New Roman Bold"/>
              <w:b/>
              <w:sz w:val="24"/>
              <w:szCs w:val="24"/>
            </w:rPr>
          </w:pPr>
          <w:r>
            <w:rPr>
              <w:rFonts w:ascii="Times New Roman Bold" w:hAnsi="Times New Roman Bold"/>
              <w:b/>
              <w:sz w:val="24"/>
              <w:szCs w:val="24"/>
            </w:rPr>
            <w:t>Part 3</w:t>
          </w:r>
          <w:r w:rsidRPr="00370FC7">
            <w:rPr>
              <w:rFonts w:ascii="Times New Roman Bold" w:hAnsi="Times New Roman Bold"/>
              <w:b/>
              <w:sz w:val="24"/>
              <w:szCs w:val="24"/>
            </w:rPr>
            <w:t xml:space="preserve">: </w:t>
          </w:r>
          <w:r>
            <w:rPr>
              <w:rFonts w:ascii="Times New Roman Bold" w:hAnsi="Times New Roman Bold"/>
              <w:b/>
              <w:sz w:val="24"/>
              <w:szCs w:val="24"/>
            </w:rPr>
            <w:t>Contract</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8</w:t>
          </w:r>
          <w:r w:rsidRPr="00370FC7">
            <w:rPr>
              <w:rFonts w:ascii="Times New Roman Bold" w:hAnsi="Times New Roman Bold"/>
              <w:b/>
              <w:sz w:val="24"/>
              <w:szCs w:val="24"/>
            </w:rPr>
            <w:t xml:space="preserve">: </w:t>
          </w:r>
          <w:r>
            <w:rPr>
              <w:rFonts w:ascii="Times New Roman Bold" w:hAnsi="Times New Roman Bold"/>
              <w:b/>
              <w:sz w:val="24"/>
              <w:szCs w:val="24"/>
            </w:rPr>
            <w:t>Special Conditions of Contract</w:t>
          </w:r>
        </w:p>
      </w:tc>
    </w:tr>
  </w:tbl>
  <w:p w:rsidR="00205EDB" w:rsidRPr="001E503D" w:rsidRDefault="00205EDB" w:rsidP="001F6C2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2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820"/>
    </w:tblGrid>
    <w:tr w:rsidR="00205EDB">
      <w:trPr>
        <w:trHeight w:val="190"/>
      </w:trPr>
      <w:tc>
        <w:tcPr>
          <w:tcW w:w="8820" w:type="dxa"/>
        </w:tcPr>
        <w:p w:rsidR="00205EDB" w:rsidRDefault="00205EDB" w:rsidP="001F6C20">
          <w:pPr>
            <w:pStyle w:val="Header"/>
            <w:tabs>
              <w:tab w:val="clear" w:pos="4320"/>
              <w:tab w:val="center" w:pos="3852"/>
            </w:tabs>
            <w:spacing w:after="60"/>
            <w:rPr>
              <w:rFonts w:ascii="Times New Roman Bold" w:hAnsi="Times New Roman Bold"/>
              <w:b/>
              <w:sz w:val="24"/>
              <w:szCs w:val="24"/>
            </w:rPr>
          </w:pPr>
          <w:r>
            <w:rPr>
              <w:rFonts w:ascii="Times New Roman Bold" w:hAnsi="Times New Roman Bold"/>
              <w:b/>
              <w:sz w:val="24"/>
              <w:szCs w:val="24"/>
            </w:rPr>
            <w:t>Part 3</w:t>
          </w:r>
          <w:r w:rsidRPr="00370FC7">
            <w:rPr>
              <w:rFonts w:ascii="Times New Roman Bold" w:hAnsi="Times New Roman Bold"/>
              <w:b/>
              <w:sz w:val="24"/>
              <w:szCs w:val="24"/>
            </w:rPr>
            <w:t xml:space="preserve">: </w:t>
          </w:r>
          <w:r>
            <w:rPr>
              <w:rFonts w:ascii="Times New Roman Bold" w:hAnsi="Times New Roman Bold"/>
              <w:b/>
              <w:sz w:val="24"/>
              <w:szCs w:val="24"/>
            </w:rPr>
            <w:t>Contract</w:t>
          </w:r>
          <w:r w:rsidRPr="00370FC7">
            <w:rPr>
              <w:rFonts w:ascii="Times New Roman Bold" w:hAnsi="Times New Roman Bold"/>
              <w:b/>
              <w:sz w:val="24"/>
              <w:szCs w:val="24"/>
            </w:rPr>
            <w:tab/>
          </w:r>
          <w:r w:rsidRPr="00370FC7">
            <w:rPr>
              <w:rFonts w:ascii="Times New Roman Bold" w:hAnsi="Times New Roman Bold"/>
              <w:b/>
              <w:sz w:val="24"/>
              <w:szCs w:val="24"/>
            </w:rPr>
            <w:tab/>
          </w:r>
          <w:r>
            <w:rPr>
              <w:rFonts w:ascii="Times New Roman Bold" w:hAnsi="Times New Roman Bold"/>
              <w:b/>
              <w:sz w:val="24"/>
              <w:szCs w:val="24"/>
            </w:rPr>
            <w:t>Section 9</w:t>
          </w:r>
          <w:r w:rsidRPr="00370FC7">
            <w:rPr>
              <w:rFonts w:ascii="Times New Roman Bold" w:hAnsi="Times New Roman Bold"/>
              <w:b/>
              <w:sz w:val="24"/>
              <w:szCs w:val="24"/>
            </w:rPr>
            <w:t xml:space="preserve">: </w:t>
          </w:r>
          <w:r>
            <w:rPr>
              <w:rFonts w:ascii="Times New Roman Bold" w:hAnsi="Times New Roman Bold"/>
              <w:b/>
              <w:sz w:val="24"/>
              <w:szCs w:val="24"/>
            </w:rPr>
            <w:t>Contract Forms</w:t>
          </w:r>
        </w:p>
      </w:tc>
    </w:tr>
  </w:tbl>
  <w:p w:rsidR="00205EDB" w:rsidRPr="00370FC7" w:rsidRDefault="00205EDB" w:rsidP="001F6C20">
    <w:pPr>
      <w:pStyle w:val="Header"/>
      <w:spacing w:after="60"/>
      <w:rPr>
        <w:rFonts w:ascii="Times New Roman Bold" w:hAnsi="Times New Roman Bold"/>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E7249C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9"/>
    <w:multiLevelType w:val="singleLevel"/>
    <w:tmpl w:val="A63E0658"/>
    <w:lvl w:ilvl="0">
      <w:start w:val="1"/>
      <w:numFmt w:val="bullet"/>
      <w:pStyle w:val="Aufzhlabc1"/>
      <w:lvlText w:val=""/>
      <w:lvlJc w:val="left"/>
      <w:pPr>
        <w:tabs>
          <w:tab w:val="num" w:pos="360"/>
        </w:tabs>
        <w:ind w:left="360" w:hanging="360"/>
      </w:pPr>
      <w:rPr>
        <w:rFonts w:ascii="Symbol" w:hAnsi="Symbol" w:hint="default"/>
      </w:rPr>
    </w:lvl>
  </w:abstractNum>
  <w:abstractNum w:abstractNumId="2">
    <w:nsid w:val="01903240"/>
    <w:multiLevelType w:val="hybridMultilevel"/>
    <w:tmpl w:val="E5CA2A96"/>
    <w:lvl w:ilvl="0" w:tplc="FFFFFFFF">
      <w:start w:val="1"/>
      <w:numFmt w:val="bullet"/>
      <w:pStyle w:val="Aufzhlung1"/>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3">
    <w:nsid w:val="03E64EEE"/>
    <w:multiLevelType w:val="hybridMultilevel"/>
    <w:tmpl w:val="97169434"/>
    <w:lvl w:ilvl="0" w:tplc="FFFFFFFF">
      <w:start w:val="1"/>
      <w:numFmt w:val="bullet"/>
      <w:pStyle w:val="Text2Lis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59513F"/>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5">
    <w:nsid w:val="0DAF12D0"/>
    <w:multiLevelType w:val="singleLevel"/>
    <w:tmpl w:val="086A08D8"/>
    <w:lvl w:ilvl="0">
      <w:start w:val="1"/>
      <w:numFmt w:val="lowerLetter"/>
      <w:pStyle w:val="ListBullet2"/>
      <w:lvlText w:val="%1)"/>
      <w:lvlJc w:val="left"/>
      <w:pPr>
        <w:tabs>
          <w:tab w:val="num" w:pos="360"/>
        </w:tabs>
        <w:ind w:left="360" w:hanging="360"/>
      </w:pPr>
    </w:lvl>
  </w:abstractNum>
  <w:abstractNum w:abstractNumId="6">
    <w:nsid w:val="0EB275F8"/>
    <w:multiLevelType w:val="multilevel"/>
    <w:tmpl w:val="5EAC70E2"/>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8"/>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vertAlign w:val="baseline"/>
      </w:rPr>
    </w:lvl>
    <w:lvl w:ilvl="3">
      <w:start w:val="1"/>
      <w:numFmt w:val="decimal"/>
      <w:lvlRestart w:val="0"/>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624"/>
        </w:tabs>
        <w:ind w:left="1134" w:hanging="510"/>
      </w:pPr>
      <w:rPr>
        <w:rFonts w:hint="default"/>
      </w:rPr>
    </w:lvl>
    <w:lvl w:ilvl="6">
      <w:start w:val="1"/>
      <w:numFmt w:val="lowerRoman"/>
      <w:lvlText w:val="(%7)"/>
      <w:lvlJc w:val="left"/>
      <w:pPr>
        <w:tabs>
          <w:tab w:val="num" w:pos="1814"/>
        </w:tabs>
        <w:ind w:left="1814" w:hanging="396"/>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7">
    <w:nsid w:val="123D7119"/>
    <w:multiLevelType w:val="singleLevel"/>
    <w:tmpl w:val="02E0B060"/>
    <w:lvl w:ilvl="0">
      <w:start w:val="1"/>
      <w:numFmt w:val="lowerLetter"/>
      <w:pStyle w:val="NoteHeading"/>
      <w:lvlText w:val="%1)"/>
      <w:lvlJc w:val="left"/>
      <w:pPr>
        <w:tabs>
          <w:tab w:val="num" w:pos="454"/>
        </w:tabs>
        <w:ind w:left="454" w:hanging="454"/>
      </w:pPr>
      <w:rPr>
        <w:rFonts w:hint="default"/>
      </w:rPr>
    </w:lvl>
  </w:abstractNum>
  <w:abstractNum w:abstractNumId="8">
    <w:nsid w:val="16AF7EBE"/>
    <w:multiLevelType w:val="hybridMultilevel"/>
    <w:tmpl w:val="9A9A6ABA"/>
    <w:lvl w:ilvl="0" w:tplc="8E40D4AA">
      <w:start w:val="1"/>
      <w:numFmt w:val="bullet"/>
      <w:pStyle w:val="Text5List1"/>
      <w:lvlText w:val=""/>
      <w:lvlJc w:val="left"/>
      <w:pPr>
        <w:tabs>
          <w:tab w:val="num" w:pos="1919"/>
        </w:tabs>
        <w:ind w:left="1919" w:hanging="360"/>
      </w:pPr>
      <w:rPr>
        <w:rFonts w:ascii="Symbol" w:hAnsi="Symbol" w:hint="default"/>
      </w:rPr>
    </w:lvl>
    <w:lvl w:ilvl="1" w:tplc="F3E677EC">
      <w:numFmt w:val="bullet"/>
      <w:pStyle w:val="Text5List2"/>
      <w:lvlText w:val="-"/>
      <w:lvlJc w:val="left"/>
      <w:pPr>
        <w:tabs>
          <w:tab w:val="num" w:pos="2574"/>
        </w:tabs>
        <w:ind w:left="2574" w:hanging="360"/>
      </w:pPr>
      <w:rPr>
        <w:rFonts w:ascii="Arial" w:eastAsia="Times New Roman" w:hAnsi="Arial" w:cs="Arial" w:hint="default"/>
      </w:rPr>
    </w:lvl>
    <w:lvl w:ilvl="2" w:tplc="2914436A" w:tentative="1">
      <w:start w:val="1"/>
      <w:numFmt w:val="bullet"/>
      <w:lvlText w:val=""/>
      <w:lvlJc w:val="left"/>
      <w:pPr>
        <w:tabs>
          <w:tab w:val="num" w:pos="3294"/>
        </w:tabs>
        <w:ind w:left="3294" w:hanging="360"/>
      </w:pPr>
      <w:rPr>
        <w:rFonts w:ascii="Wingdings" w:hAnsi="Wingdings" w:hint="default"/>
      </w:rPr>
    </w:lvl>
    <w:lvl w:ilvl="3" w:tplc="A6A6E0B4" w:tentative="1">
      <w:start w:val="1"/>
      <w:numFmt w:val="bullet"/>
      <w:lvlText w:val=""/>
      <w:lvlJc w:val="left"/>
      <w:pPr>
        <w:tabs>
          <w:tab w:val="num" w:pos="4014"/>
        </w:tabs>
        <w:ind w:left="4014" w:hanging="360"/>
      </w:pPr>
      <w:rPr>
        <w:rFonts w:ascii="Symbol" w:hAnsi="Symbol" w:hint="default"/>
      </w:rPr>
    </w:lvl>
    <w:lvl w:ilvl="4" w:tplc="D6CE5CE0" w:tentative="1">
      <w:start w:val="1"/>
      <w:numFmt w:val="bullet"/>
      <w:lvlText w:val="o"/>
      <w:lvlJc w:val="left"/>
      <w:pPr>
        <w:tabs>
          <w:tab w:val="num" w:pos="4734"/>
        </w:tabs>
        <w:ind w:left="4734" w:hanging="360"/>
      </w:pPr>
      <w:rPr>
        <w:rFonts w:ascii="Courier New" w:hAnsi="Courier New" w:hint="default"/>
      </w:rPr>
    </w:lvl>
    <w:lvl w:ilvl="5" w:tplc="89C4CD46" w:tentative="1">
      <w:start w:val="1"/>
      <w:numFmt w:val="bullet"/>
      <w:lvlText w:val=""/>
      <w:lvlJc w:val="left"/>
      <w:pPr>
        <w:tabs>
          <w:tab w:val="num" w:pos="5454"/>
        </w:tabs>
        <w:ind w:left="5454" w:hanging="360"/>
      </w:pPr>
      <w:rPr>
        <w:rFonts w:ascii="Wingdings" w:hAnsi="Wingdings" w:hint="default"/>
      </w:rPr>
    </w:lvl>
    <w:lvl w:ilvl="6" w:tplc="7234D830" w:tentative="1">
      <w:start w:val="1"/>
      <w:numFmt w:val="bullet"/>
      <w:lvlText w:val=""/>
      <w:lvlJc w:val="left"/>
      <w:pPr>
        <w:tabs>
          <w:tab w:val="num" w:pos="6174"/>
        </w:tabs>
        <w:ind w:left="6174" w:hanging="360"/>
      </w:pPr>
      <w:rPr>
        <w:rFonts w:ascii="Symbol" w:hAnsi="Symbol" w:hint="default"/>
      </w:rPr>
    </w:lvl>
    <w:lvl w:ilvl="7" w:tplc="2ABCCF56" w:tentative="1">
      <w:start w:val="1"/>
      <w:numFmt w:val="bullet"/>
      <w:lvlText w:val="o"/>
      <w:lvlJc w:val="left"/>
      <w:pPr>
        <w:tabs>
          <w:tab w:val="num" w:pos="6894"/>
        </w:tabs>
        <w:ind w:left="6894" w:hanging="360"/>
      </w:pPr>
      <w:rPr>
        <w:rFonts w:ascii="Courier New" w:hAnsi="Courier New" w:hint="default"/>
      </w:rPr>
    </w:lvl>
    <w:lvl w:ilvl="8" w:tplc="94A060E6" w:tentative="1">
      <w:start w:val="1"/>
      <w:numFmt w:val="bullet"/>
      <w:lvlText w:val=""/>
      <w:lvlJc w:val="left"/>
      <w:pPr>
        <w:tabs>
          <w:tab w:val="num" w:pos="7614"/>
        </w:tabs>
        <w:ind w:left="7614" w:hanging="360"/>
      </w:pPr>
      <w:rPr>
        <w:rFonts w:ascii="Wingdings" w:hAnsi="Wingdings" w:hint="default"/>
      </w:rPr>
    </w:lvl>
  </w:abstractNum>
  <w:abstractNum w:abstractNumId="9">
    <w:nsid w:val="16E21910"/>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81C2573"/>
    <w:multiLevelType w:val="multilevel"/>
    <w:tmpl w:val="938C0034"/>
    <w:lvl w:ilvl="0">
      <w:start w:val="1"/>
      <w:numFmt w:val="decimal"/>
      <w:pStyle w:val="Head71"/>
      <w:lvlText w:val="%1"/>
      <w:lvlJc w:val="left"/>
      <w:pPr>
        <w:tabs>
          <w:tab w:val="num" w:pos="705"/>
        </w:tabs>
        <w:ind w:left="705" w:hanging="705"/>
      </w:pPr>
      <w:rPr>
        <w:rFonts w:hint="default"/>
      </w:rPr>
    </w:lvl>
    <w:lvl w:ilvl="1">
      <w:start w:val="1"/>
      <w:numFmt w:val="decimal"/>
      <w:pStyle w:val="Head72"/>
      <w:lvlText w:val="%1.%2"/>
      <w:lvlJc w:val="left"/>
      <w:pPr>
        <w:tabs>
          <w:tab w:val="num" w:pos="705"/>
        </w:tabs>
        <w:ind w:left="705" w:hanging="705"/>
      </w:pPr>
      <w:rPr>
        <w:rFonts w:hint="default"/>
      </w:rPr>
    </w:lvl>
    <w:lvl w:ilvl="2">
      <w:start w:val="1"/>
      <w:numFmt w:val="decimal"/>
      <w:pStyle w:val="Head7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A2D72DD"/>
    <w:multiLevelType w:val="hybridMultilevel"/>
    <w:tmpl w:val="19FC616C"/>
    <w:lvl w:ilvl="0" w:tplc="FFFFFFFF">
      <w:start w:val="1"/>
      <w:numFmt w:val="lowerLetter"/>
      <w:lvlText w:val="(%1)"/>
      <w:lvlJc w:val="left"/>
      <w:pPr>
        <w:tabs>
          <w:tab w:val="num" w:pos="1425"/>
        </w:tabs>
        <w:ind w:left="1425" w:hanging="525"/>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start w:val="1"/>
      <w:numFmt w:val="decimal"/>
      <w:pStyle w:val="REGULAR1"/>
      <w:lvlText w:val="%4."/>
      <w:lvlJc w:val="left"/>
      <w:pPr>
        <w:tabs>
          <w:tab w:val="num" w:pos="3420"/>
        </w:tabs>
        <w:ind w:left="3420" w:hanging="360"/>
      </w:pPr>
      <w:rPr>
        <w:rFonts w:hint="default"/>
        <w:b/>
        <w:i w:val="0"/>
      </w:r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2">
    <w:nsid w:val="1C232652"/>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28A2ED3"/>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675311"/>
    <w:multiLevelType w:val="multilevel"/>
    <w:tmpl w:val="871017AC"/>
    <w:lvl w:ilvl="0">
      <w:start w:val="1"/>
      <w:numFmt w:val="decimal"/>
      <w:pStyle w:val="SBD1Part-Style26ptBoldBefore6ptAfter6pt"/>
      <w:lvlText w:val="Part %1 "/>
      <w:lvlJc w:val="left"/>
      <w:pPr>
        <w:tabs>
          <w:tab w:val="num" w:pos="851"/>
        </w:tabs>
        <w:ind w:left="851" w:hanging="851"/>
      </w:pPr>
      <w:rPr>
        <w:rFonts w:ascii="Times New Roman Bold" w:hAnsi="Times New Roman Bold" w:hint="default"/>
        <w:b/>
        <w:i w:val="0"/>
        <w:sz w:val="52"/>
        <w:szCs w:val="52"/>
      </w:rPr>
    </w:lvl>
    <w:lvl w:ilvl="1">
      <w:start w:val="1"/>
      <w:numFmt w:val="decimal"/>
      <w:lvlText w:val="Section %2"/>
      <w:lvlJc w:val="left"/>
      <w:pPr>
        <w:tabs>
          <w:tab w:val="num" w:pos="1247"/>
        </w:tabs>
        <w:ind w:left="2495" w:firstLine="0"/>
      </w:pPr>
      <w:rPr>
        <w:rFonts w:ascii="Times New Roman Bold" w:hAnsi="Times New Roman Bold" w:hint="default"/>
        <w:b/>
        <w:i w:val="0"/>
        <w:sz w:val="36"/>
        <w:szCs w:val="36"/>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1828"/>
        </w:tabs>
        <w:ind w:left="1828" w:hanging="864"/>
      </w:pPr>
      <w:rPr>
        <w:rFonts w:hint="default"/>
      </w:rPr>
    </w:lvl>
    <w:lvl w:ilvl="4">
      <w:start w:val="1"/>
      <w:numFmt w:val="decimal"/>
      <w:lvlText w:val="%1.%2.%3.%4.%5"/>
      <w:lvlJc w:val="left"/>
      <w:pPr>
        <w:tabs>
          <w:tab w:val="num" w:pos="1972"/>
        </w:tabs>
        <w:ind w:left="1972" w:hanging="1008"/>
      </w:pPr>
      <w:rPr>
        <w:rFonts w:hint="default"/>
      </w:rPr>
    </w:lvl>
    <w:lvl w:ilvl="5">
      <w:start w:val="1"/>
      <w:numFmt w:val="decimal"/>
      <w:lvlText w:val="%1.%2.%3.%4.%5.%6"/>
      <w:lvlJc w:val="left"/>
      <w:pPr>
        <w:tabs>
          <w:tab w:val="num" w:pos="2116"/>
        </w:tabs>
        <w:ind w:left="2116" w:hanging="1152"/>
      </w:pPr>
      <w:rPr>
        <w:rFonts w:hint="default"/>
      </w:rPr>
    </w:lvl>
    <w:lvl w:ilvl="6">
      <w:start w:val="1"/>
      <w:numFmt w:val="decimal"/>
      <w:lvlText w:val="%1.%2.%3.%4.%5.%6.%7"/>
      <w:lvlJc w:val="left"/>
      <w:pPr>
        <w:tabs>
          <w:tab w:val="num" w:pos="2260"/>
        </w:tabs>
        <w:ind w:left="2260" w:hanging="1296"/>
      </w:pPr>
      <w:rPr>
        <w:rFonts w:hint="default"/>
      </w:rPr>
    </w:lvl>
    <w:lvl w:ilvl="7">
      <w:start w:val="1"/>
      <w:numFmt w:val="decimal"/>
      <w:lvlText w:val="%1.%2.%3.%4.%5.%6.%7.%8"/>
      <w:lvlJc w:val="left"/>
      <w:pPr>
        <w:tabs>
          <w:tab w:val="num" w:pos="2404"/>
        </w:tabs>
        <w:ind w:left="2404" w:hanging="1440"/>
      </w:pPr>
      <w:rPr>
        <w:rFonts w:hint="default"/>
      </w:rPr>
    </w:lvl>
    <w:lvl w:ilvl="8">
      <w:start w:val="1"/>
      <w:numFmt w:val="decimal"/>
      <w:lvlText w:val="%1.%2.%3.%4.%5.%6.%7.%8.%9"/>
      <w:lvlJc w:val="left"/>
      <w:pPr>
        <w:tabs>
          <w:tab w:val="num" w:pos="2548"/>
        </w:tabs>
        <w:ind w:left="2548" w:hanging="1584"/>
      </w:pPr>
      <w:rPr>
        <w:rFonts w:hint="default"/>
      </w:rPr>
    </w:lvl>
  </w:abstractNum>
  <w:abstractNum w:abstractNumId="15">
    <w:nsid w:val="259456AA"/>
    <w:multiLevelType w:val="hybridMultilevel"/>
    <w:tmpl w:val="5A8ABEB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59D2780"/>
    <w:multiLevelType w:val="multilevel"/>
    <w:tmpl w:val="218AF79C"/>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2"/>
      <w:lvlText w:val="%4."/>
      <w:lvlJc w:val="left"/>
      <w:pPr>
        <w:tabs>
          <w:tab w:val="num" w:pos="567"/>
        </w:tabs>
        <w:ind w:left="567" w:hanging="567"/>
      </w:pPr>
      <w:rPr>
        <w:rFonts w:ascii="Times New Roman Bold" w:hAnsi="Times New Roman Bold" w:hint="default"/>
        <w:b/>
        <w:i w:val="0"/>
        <w:sz w:val="24"/>
        <w:szCs w:val="24"/>
      </w:rPr>
    </w:lvl>
    <w:lvl w:ilvl="4">
      <w:start w:val="1"/>
      <w:numFmt w:val="decimal"/>
      <w:pStyle w:val="Heading5-9"/>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418"/>
        </w:tabs>
        <w:ind w:left="1418" w:hanging="454"/>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17">
    <w:nsid w:val="27273E33"/>
    <w:multiLevelType w:val="hybridMultilevel"/>
    <w:tmpl w:val="2A42B08C"/>
    <w:lvl w:ilvl="0" w:tplc="651A2BF2">
      <w:start w:val="1"/>
      <w:numFmt w:val="lowerRoman"/>
      <w:lvlText w:val="%1."/>
      <w:lvlJc w:val="left"/>
      <w:pPr>
        <w:ind w:left="720" w:hanging="360"/>
      </w:pPr>
      <w:rPr>
        <w:rFonts w:ascii="Times New Roman" w:eastAsia="Calibri" w:hAnsi="Times New Roman" w:cs="Times New Roman"/>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283E074C"/>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9694CC0"/>
    <w:multiLevelType w:val="singleLevel"/>
    <w:tmpl w:val="DD6C23C8"/>
    <w:lvl w:ilvl="0">
      <w:start w:val="1"/>
      <w:numFmt w:val="bullet"/>
      <w:pStyle w:val="ListBullet"/>
      <w:lvlText w:val=""/>
      <w:lvlJc w:val="left"/>
      <w:pPr>
        <w:tabs>
          <w:tab w:val="num" w:pos="1738"/>
        </w:tabs>
        <w:ind w:left="1738" w:hanging="397"/>
      </w:pPr>
      <w:rPr>
        <w:rFonts w:ascii="Wingdings" w:hAnsi="Wingdings" w:hint="default"/>
      </w:rPr>
    </w:lvl>
  </w:abstractNum>
  <w:abstractNum w:abstractNumId="20">
    <w:nsid w:val="2E524796"/>
    <w:multiLevelType w:val="multilevel"/>
    <w:tmpl w:val="5EAC70E2"/>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8"/>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vertAlign w:val="baseline"/>
      </w:rPr>
    </w:lvl>
    <w:lvl w:ilvl="3">
      <w:start w:val="1"/>
      <w:numFmt w:val="decimal"/>
      <w:lvlRestart w:val="0"/>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624"/>
        </w:tabs>
        <w:ind w:left="1134" w:hanging="510"/>
      </w:pPr>
      <w:rPr>
        <w:rFonts w:hint="default"/>
      </w:rPr>
    </w:lvl>
    <w:lvl w:ilvl="6">
      <w:start w:val="1"/>
      <w:numFmt w:val="lowerRoman"/>
      <w:lvlText w:val="(%7)"/>
      <w:lvlJc w:val="left"/>
      <w:pPr>
        <w:tabs>
          <w:tab w:val="num" w:pos="1814"/>
        </w:tabs>
        <w:ind w:left="1814" w:hanging="396"/>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21">
    <w:nsid w:val="2EB64200"/>
    <w:multiLevelType w:val="hybridMultilevel"/>
    <w:tmpl w:val="B7E0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5E729E"/>
    <w:multiLevelType w:val="multilevel"/>
    <w:tmpl w:val="B2226B6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01F45E5"/>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2BF73B8"/>
    <w:multiLevelType w:val="hybridMultilevel"/>
    <w:tmpl w:val="6CD80F8E"/>
    <w:lvl w:ilvl="0" w:tplc="558EBE40">
      <w:start w:val="1"/>
      <w:numFmt w:val="bullet"/>
      <w:lvlText w:val=""/>
      <w:lvlJc w:val="left"/>
      <w:pPr>
        <w:tabs>
          <w:tab w:val="num" w:pos="227"/>
        </w:tabs>
        <w:ind w:left="227" w:hanging="227"/>
      </w:pPr>
      <w:rPr>
        <w:rFonts w:ascii="Symbol" w:hAnsi="Symbol" w:hint="default"/>
        <w:sz w:val="18"/>
        <w:szCs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nsid w:val="3484588D"/>
    <w:multiLevelType w:val="multilevel"/>
    <w:tmpl w:val="5EAC70E2"/>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8"/>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vertAlign w:val="baseline"/>
      </w:rPr>
    </w:lvl>
    <w:lvl w:ilvl="3">
      <w:start w:val="1"/>
      <w:numFmt w:val="decimal"/>
      <w:lvlRestart w:val="0"/>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624"/>
        </w:tabs>
        <w:ind w:left="1134" w:hanging="510"/>
      </w:pPr>
      <w:rPr>
        <w:rFonts w:hint="default"/>
      </w:rPr>
    </w:lvl>
    <w:lvl w:ilvl="6">
      <w:start w:val="1"/>
      <w:numFmt w:val="lowerRoman"/>
      <w:lvlText w:val="(%7)"/>
      <w:lvlJc w:val="left"/>
      <w:pPr>
        <w:tabs>
          <w:tab w:val="num" w:pos="1814"/>
        </w:tabs>
        <w:ind w:left="1814" w:hanging="396"/>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26">
    <w:nsid w:val="37DE097D"/>
    <w:multiLevelType w:val="hybridMultilevel"/>
    <w:tmpl w:val="6C6CF2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682687"/>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86D6C4F"/>
    <w:multiLevelType w:val="multilevel"/>
    <w:tmpl w:val="D77E8B4C"/>
    <w:styleLink w:val="CurrentList1"/>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10.30.%4"/>
      <w:lvlJc w:val="left"/>
      <w:pPr>
        <w:tabs>
          <w:tab w:val="num" w:pos="360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AA760DB"/>
    <w:multiLevelType w:val="multilevel"/>
    <w:tmpl w:val="9EC6C10A"/>
    <w:lvl w:ilvl="0">
      <w:start w:val="1"/>
      <w:numFmt w:val="decimal"/>
      <w:lvlText w:val="Part %1"/>
      <w:lvlJc w:val="left"/>
      <w:pPr>
        <w:tabs>
          <w:tab w:val="num" w:pos="397"/>
        </w:tabs>
        <w:ind w:left="567" w:hanging="567"/>
      </w:pPr>
      <w:rPr>
        <w:rFonts w:ascii="Times New Roman Bold" w:hAnsi="Times New Roman Bold" w:hint="default"/>
        <w:b/>
        <w:i w:val="0"/>
        <w:sz w:val="52"/>
        <w:szCs w:val="52"/>
      </w:rPr>
    </w:lvl>
    <w:lvl w:ilvl="1">
      <w:start w:val="1"/>
      <w:numFmt w:val="decimal"/>
      <w:pStyle w:val="Heading2"/>
      <w:lvlText w:val="%1.%2"/>
      <w:lvlJc w:val="left"/>
      <w:pPr>
        <w:tabs>
          <w:tab w:val="num" w:pos="680"/>
        </w:tabs>
        <w:ind w:left="680" w:hanging="283"/>
      </w:pPr>
      <w:rPr>
        <w:rFonts w:ascii="Arial" w:hAnsi="Arial" w:hint="default"/>
        <w:b/>
        <w:i/>
        <w:sz w:val="24"/>
        <w:szCs w:val="24"/>
      </w:rPr>
    </w:lvl>
    <w:lvl w:ilvl="2">
      <w:start w:val="1"/>
      <w:numFmt w:val="decimal"/>
      <w:lvlText w:val="%1.%2.%3"/>
      <w:lvlJc w:val="left"/>
      <w:pPr>
        <w:tabs>
          <w:tab w:val="num" w:pos="1117"/>
        </w:tabs>
        <w:ind w:left="1117" w:hanging="720"/>
      </w:pPr>
      <w:rPr>
        <w:rFonts w:hint="default"/>
      </w:rPr>
    </w:lvl>
    <w:lvl w:ilvl="3">
      <w:start w:val="1"/>
      <w:numFmt w:val="decimal"/>
      <w:lvlText w:val="%1.%2.%3.%4"/>
      <w:lvlJc w:val="left"/>
      <w:pPr>
        <w:tabs>
          <w:tab w:val="num" w:pos="1261"/>
        </w:tabs>
        <w:ind w:left="1261" w:hanging="864"/>
      </w:pPr>
      <w:rPr>
        <w:rFonts w:hint="default"/>
      </w:rPr>
    </w:lvl>
    <w:lvl w:ilvl="4">
      <w:start w:val="1"/>
      <w:numFmt w:val="decimal"/>
      <w:lvlText w:val="%1.%2.%3.%4.%5"/>
      <w:lvlJc w:val="left"/>
      <w:pPr>
        <w:tabs>
          <w:tab w:val="num" w:pos="1405"/>
        </w:tabs>
        <w:ind w:left="1405" w:hanging="1008"/>
      </w:pPr>
      <w:rPr>
        <w:rFonts w:hint="default"/>
      </w:rPr>
    </w:lvl>
    <w:lvl w:ilvl="5">
      <w:start w:val="1"/>
      <w:numFmt w:val="decimal"/>
      <w:lvlText w:val="%1.%2.%3.%4.%5.%6"/>
      <w:lvlJc w:val="left"/>
      <w:pPr>
        <w:tabs>
          <w:tab w:val="num" w:pos="1549"/>
        </w:tabs>
        <w:ind w:left="1549" w:hanging="1152"/>
      </w:pPr>
      <w:rPr>
        <w:rFonts w:hint="default"/>
      </w:rPr>
    </w:lvl>
    <w:lvl w:ilvl="6">
      <w:start w:val="1"/>
      <w:numFmt w:val="decimal"/>
      <w:lvlText w:val="%1.%2.%3.%4.%5.%6.%7"/>
      <w:lvlJc w:val="left"/>
      <w:pPr>
        <w:tabs>
          <w:tab w:val="num" w:pos="1693"/>
        </w:tabs>
        <w:ind w:left="1693" w:hanging="1296"/>
      </w:pPr>
      <w:rPr>
        <w:rFonts w:hint="default"/>
      </w:rPr>
    </w:lvl>
    <w:lvl w:ilvl="7">
      <w:start w:val="1"/>
      <w:numFmt w:val="decimal"/>
      <w:lvlText w:val="%1.%2.%3.%4.%5.%6.%7.%8"/>
      <w:lvlJc w:val="left"/>
      <w:pPr>
        <w:tabs>
          <w:tab w:val="num" w:pos="1837"/>
        </w:tabs>
        <w:ind w:left="1837" w:hanging="1440"/>
      </w:pPr>
      <w:rPr>
        <w:rFonts w:hint="default"/>
      </w:rPr>
    </w:lvl>
    <w:lvl w:ilvl="8">
      <w:start w:val="1"/>
      <w:numFmt w:val="decimal"/>
      <w:lvlText w:val="%1.%2.%3.%4.%5.%6.%7.%8.%9"/>
      <w:lvlJc w:val="left"/>
      <w:pPr>
        <w:tabs>
          <w:tab w:val="num" w:pos="1981"/>
        </w:tabs>
        <w:ind w:left="1981" w:hanging="1584"/>
      </w:pPr>
      <w:rPr>
        <w:rFonts w:hint="default"/>
      </w:rPr>
    </w:lvl>
  </w:abstractNum>
  <w:abstractNum w:abstractNumId="30">
    <w:nsid w:val="3E935E58"/>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3EF61D6E"/>
    <w:multiLevelType w:val="multilevel"/>
    <w:tmpl w:val="14B0E0CE"/>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2"/>
      <w:pStyle w:val="Section1-Clauses"/>
      <w:lvlText w:val="%4."/>
      <w:lvlJc w:val="left"/>
      <w:pPr>
        <w:tabs>
          <w:tab w:val="num" w:pos="837"/>
        </w:tabs>
        <w:ind w:left="837" w:hanging="567"/>
      </w:pPr>
      <w:rPr>
        <w:rFonts w:ascii="Times New Roman Bold" w:hAnsi="Times New Roman Bold" w:hint="default"/>
        <w:b/>
        <w:i w:val="0"/>
        <w:color w:val="auto"/>
        <w:sz w:val="24"/>
        <w:szCs w:val="24"/>
      </w:rPr>
    </w:lvl>
    <w:lvl w:ilvl="4">
      <w:start w:val="1"/>
      <w:numFmt w:val="decimal"/>
      <w:pStyle w:val="Heading5"/>
      <w:lvlText w:val="%4.%5"/>
      <w:lvlJc w:val="left"/>
      <w:pPr>
        <w:tabs>
          <w:tab w:val="num" w:pos="567"/>
        </w:tabs>
        <w:ind w:left="567" w:hanging="567"/>
      </w:pPr>
      <w:rPr>
        <w:rFonts w:ascii="Times New Roman" w:hAnsi="Times New Roman" w:hint="default"/>
        <w:b w:val="0"/>
        <w:i w:val="0"/>
        <w:color w:val="auto"/>
        <w:sz w:val="22"/>
        <w:szCs w:val="22"/>
      </w:rPr>
    </w:lvl>
    <w:lvl w:ilvl="5">
      <w:start w:val="1"/>
      <w:numFmt w:val="lowerLetter"/>
      <w:pStyle w:val="Heading6"/>
      <w:lvlText w:val="(%6)."/>
      <w:lvlJc w:val="left"/>
      <w:pPr>
        <w:tabs>
          <w:tab w:val="num" w:pos="847"/>
        </w:tabs>
        <w:ind w:left="847" w:hanging="397"/>
      </w:pPr>
      <w:rPr>
        <w:rFonts w:ascii="Times New Roman" w:hAnsi="Times New Roman" w:hint="default"/>
        <w:b w:val="0"/>
        <w:i w:val="0"/>
        <w:sz w:val="24"/>
        <w:szCs w:val="22"/>
      </w:rPr>
    </w:lvl>
    <w:lvl w:ilvl="6">
      <w:start w:val="1"/>
      <w:numFmt w:val="lowerRoman"/>
      <w:pStyle w:val="Heading7"/>
      <w:lvlText w:val="(%7)"/>
      <w:lvlJc w:val="left"/>
      <w:pPr>
        <w:tabs>
          <w:tab w:val="num" w:pos="1418"/>
        </w:tabs>
        <w:ind w:left="1418" w:hanging="454"/>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32">
    <w:nsid w:val="403B4F9C"/>
    <w:multiLevelType w:val="hybridMultilevel"/>
    <w:tmpl w:val="751C221A"/>
    <w:lvl w:ilvl="0" w:tplc="04090011">
      <w:numFmt w:val="bullet"/>
      <w:pStyle w:val="Text1List2"/>
      <w:lvlText w:val="-"/>
      <w:lvlJc w:val="left"/>
      <w:pPr>
        <w:tabs>
          <w:tab w:val="num" w:pos="1074"/>
        </w:tabs>
        <w:ind w:left="1074" w:hanging="360"/>
      </w:pPr>
      <w:rPr>
        <w:rFonts w:ascii="Arial" w:eastAsia="Times New Roman" w:hAnsi="Arial" w:cs="Arial" w:hint="default"/>
      </w:rPr>
    </w:lvl>
    <w:lvl w:ilvl="1" w:tplc="04090019" w:tentative="1">
      <w:start w:val="1"/>
      <w:numFmt w:val="bullet"/>
      <w:lvlText w:val="o"/>
      <w:lvlJc w:val="left"/>
      <w:pPr>
        <w:tabs>
          <w:tab w:val="num" w:pos="1434"/>
        </w:tabs>
        <w:ind w:left="1434" w:hanging="360"/>
      </w:pPr>
      <w:rPr>
        <w:rFonts w:ascii="Courier New" w:hAnsi="Courier New" w:hint="default"/>
      </w:rPr>
    </w:lvl>
    <w:lvl w:ilvl="2" w:tplc="0409001B" w:tentative="1">
      <w:start w:val="1"/>
      <w:numFmt w:val="bullet"/>
      <w:lvlText w:val=""/>
      <w:lvlJc w:val="left"/>
      <w:pPr>
        <w:tabs>
          <w:tab w:val="num" w:pos="2154"/>
        </w:tabs>
        <w:ind w:left="2154" w:hanging="360"/>
      </w:pPr>
      <w:rPr>
        <w:rFonts w:ascii="Wingdings" w:hAnsi="Wingdings" w:hint="default"/>
      </w:rPr>
    </w:lvl>
    <w:lvl w:ilvl="3" w:tplc="0409000F" w:tentative="1">
      <w:start w:val="1"/>
      <w:numFmt w:val="bullet"/>
      <w:lvlText w:val=""/>
      <w:lvlJc w:val="left"/>
      <w:pPr>
        <w:tabs>
          <w:tab w:val="num" w:pos="2874"/>
        </w:tabs>
        <w:ind w:left="2874" w:hanging="360"/>
      </w:pPr>
      <w:rPr>
        <w:rFonts w:ascii="Symbol" w:hAnsi="Symbol" w:hint="default"/>
      </w:rPr>
    </w:lvl>
    <w:lvl w:ilvl="4" w:tplc="04090019" w:tentative="1">
      <w:start w:val="1"/>
      <w:numFmt w:val="bullet"/>
      <w:lvlText w:val="o"/>
      <w:lvlJc w:val="left"/>
      <w:pPr>
        <w:tabs>
          <w:tab w:val="num" w:pos="3594"/>
        </w:tabs>
        <w:ind w:left="3594" w:hanging="360"/>
      </w:pPr>
      <w:rPr>
        <w:rFonts w:ascii="Courier New" w:hAnsi="Courier New" w:hint="default"/>
      </w:rPr>
    </w:lvl>
    <w:lvl w:ilvl="5" w:tplc="0409001B" w:tentative="1">
      <w:start w:val="1"/>
      <w:numFmt w:val="bullet"/>
      <w:lvlText w:val=""/>
      <w:lvlJc w:val="left"/>
      <w:pPr>
        <w:tabs>
          <w:tab w:val="num" w:pos="4314"/>
        </w:tabs>
        <w:ind w:left="4314" w:hanging="360"/>
      </w:pPr>
      <w:rPr>
        <w:rFonts w:ascii="Wingdings" w:hAnsi="Wingdings" w:hint="default"/>
      </w:rPr>
    </w:lvl>
    <w:lvl w:ilvl="6" w:tplc="0409000F" w:tentative="1">
      <w:start w:val="1"/>
      <w:numFmt w:val="bullet"/>
      <w:lvlText w:val=""/>
      <w:lvlJc w:val="left"/>
      <w:pPr>
        <w:tabs>
          <w:tab w:val="num" w:pos="5034"/>
        </w:tabs>
        <w:ind w:left="5034" w:hanging="360"/>
      </w:pPr>
      <w:rPr>
        <w:rFonts w:ascii="Symbol" w:hAnsi="Symbol" w:hint="default"/>
      </w:rPr>
    </w:lvl>
    <w:lvl w:ilvl="7" w:tplc="04090019" w:tentative="1">
      <w:start w:val="1"/>
      <w:numFmt w:val="bullet"/>
      <w:lvlText w:val="o"/>
      <w:lvlJc w:val="left"/>
      <w:pPr>
        <w:tabs>
          <w:tab w:val="num" w:pos="5754"/>
        </w:tabs>
        <w:ind w:left="5754" w:hanging="360"/>
      </w:pPr>
      <w:rPr>
        <w:rFonts w:ascii="Courier New" w:hAnsi="Courier New" w:hint="default"/>
      </w:rPr>
    </w:lvl>
    <w:lvl w:ilvl="8" w:tplc="0409001B" w:tentative="1">
      <w:start w:val="1"/>
      <w:numFmt w:val="bullet"/>
      <w:lvlText w:val=""/>
      <w:lvlJc w:val="left"/>
      <w:pPr>
        <w:tabs>
          <w:tab w:val="num" w:pos="6474"/>
        </w:tabs>
        <w:ind w:left="6474" w:hanging="360"/>
      </w:pPr>
      <w:rPr>
        <w:rFonts w:ascii="Wingdings" w:hAnsi="Wingdings" w:hint="default"/>
      </w:rPr>
    </w:lvl>
  </w:abstractNum>
  <w:abstractNum w:abstractNumId="33">
    <w:nsid w:val="48A109D1"/>
    <w:multiLevelType w:val="hybridMultilevel"/>
    <w:tmpl w:val="69F8B23E"/>
    <w:lvl w:ilvl="0" w:tplc="B37E7AE4">
      <w:start w:val="1"/>
      <w:numFmt w:val="bullet"/>
      <w:pStyle w:val="Text9List1"/>
      <w:lvlText w:val=""/>
      <w:lvlJc w:val="left"/>
      <w:pPr>
        <w:tabs>
          <w:tab w:val="num" w:pos="3053"/>
        </w:tabs>
        <w:ind w:left="3053" w:hanging="360"/>
      </w:pPr>
      <w:rPr>
        <w:rFonts w:ascii="Symbol" w:hAnsi="Symbol" w:hint="default"/>
      </w:rPr>
    </w:lvl>
    <w:lvl w:ilvl="1" w:tplc="04090001">
      <w:numFmt w:val="bullet"/>
      <w:pStyle w:val="Text9List2"/>
      <w:lvlText w:val="-"/>
      <w:lvlJc w:val="left"/>
      <w:pPr>
        <w:tabs>
          <w:tab w:val="num" w:pos="3708"/>
        </w:tabs>
        <w:ind w:left="3708" w:hanging="360"/>
      </w:pPr>
      <w:rPr>
        <w:rFonts w:ascii="Arial" w:eastAsia="Times New Roman" w:hAnsi="Arial" w:cs="Arial"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34">
    <w:nsid w:val="4ADC0B7F"/>
    <w:multiLevelType w:val="multilevel"/>
    <w:tmpl w:val="5824B72C"/>
    <w:lvl w:ilvl="0">
      <w:start w:val="1"/>
      <w:numFmt w:val="bullet"/>
      <w:lvlText w:val=""/>
      <w:lvlJc w:val="left"/>
      <w:pPr>
        <w:tabs>
          <w:tab w:val="num" w:pos="432"/>
        </w:tabs>
        <w:ind w:left="432" w:hanging="432"/>
      </w:pPr>
      <w:rPr>
        <w:rFonts w:ascii="Symbol" w:hAnsi="Symbol"/>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BCB6356"/>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4D4817F1"/>
    <w:multiLevelType w:val="hybridMultilevel"/>
    <w:tmpl w:val="63B0B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8E0D86"/>
    <w:multiLevelType w:val="singleLevel"/>
    <w:tmpl w:val="4A1C73EA"/>
    <w:lvl w:ilvl="0">
      <w:start w:val="1"/>
      <w:numFmt w:val="bullet"/>
      <w:pStyle w:val="Text1List1"/>
      <w:lvlText w:val=""/>
      <w:lvlJc w:val="left"/>
      <w:pPr>
        <w:tabs>
          <w:tab w:val="num" w:pos="360"/>
        </w:tabs>
        <w:ind w:left="360" w:hanging="360"/>
      </w:pPr>
      <w:rPr>
        <w:rFonts w:ascii="Symbol" w:hAnsi="Symbol" w:hint="default"/>
      </w:rPr>
    </w:lvl>
  </w:abstractNum>
  <w:abstractNum w:abstractNumId="38">
    <w:nsid w:val="4E5B377F"/>
    <w:multiLevelType w:val="hybridMultilevel"/>
    <w:tmpl w:val="DEE6A966"/>
    <w:lvl w:ilvl="0" w:tplc="0AEECFF0">
      <w:start w:val="1"/>
      <w:numFmt w:val="bullet"/>
      <w:pStyle w:val="Text3List1"/>
      <w:lvlText w:val=""/>
      <w:lvlJc w:val="left"/>
      <w:pPr>
        <w:tabs>
          <w:tab w:val="num" w:pos="1341"/>
        </w:tabs>
        <w:ind w:left="1341" w:hanging="360"/>
      </w:pPr>
      <w:rPr>
        <w:rFonts w:ascii="Symbol" w:hAnsi="Symbol" w:hint="default"/>
      </w:rPr>
    </w:lvl>
    <w:lvl w:ilvl="1" w:tplc="04090003">
      <w:numFmt w:val="bullet"/>
      <w:pStyle w:val="Text3List2"/>
      <w:lvlText w:val="-"/>
      <w:lvlJc w:val="left"/>
      <w:pPr>
        <w:tabs>
          <w:tab w:val="num" w:pos="1996"/>
        </w:tabs>
        <w:ind w:left="1996" w:hanging="360"/>
      </w:pPr>
      <w:rPr>
        <w:rFonts w:ascii="Arial" w:eastAsia="Times New Roman" w:hAnsi="Arial" w:cs="Arial" w:hint="default"/>
      </w:rPr>
    </w:lvl>
    <w:lvl w:ilvl="2" w:tplc="04090005">
      <w:start w:val="3"/>
      <w:numFmt w:val="bullet"/>
      <w:lvlText w:val="-"/>
      <w:lvlJc w:val="left"/>
      <w:pPr>
        <w:tabs>
          <w:tab w:val="num" w:pos="2716"/>
        </w:tabs>
        <w:ind w:left="2716" w:hanging="360"/>
      </w:pPr>
      <w:rPr>
        <w:rFonts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39">
    <w:nsid w:val="4F291D7E"/>
    <w:multiLevelType w:val="hybridMultilevel"/>
    <w:tmpl w:val="45E4992E"/>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81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nsid w:val="50773AD5"/>
    <w:multiLevelType w:val="hybridMultilevel"/>
    <w:tmpl w:val="92D0A28E"/>
    <w:lvl w:ilvl="0" w:tplc="8098CDB2">
      <w:start w:val="1"/>
      <w:numFmt w:val="decimal"/>
      <w:lvlText w:val="%1."/>
      <w:lvlJc w:val="left"/>
      <w:pPr>
        <w:tabs>
          <w:tab w:val="num" w:pos="0"/>
        </w:tabs>
        <w:ind w:left="340" w:hanging="283"/>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9F2F3F"/>
    <w:multiLevelType w:val="hybridMultilevel"/>
    <w:tmpl w:val="534A95B8"/>
    <w:lvl w:ilvl="0" w:tplc="04090019">
      <w:start w:val="1"/>
      <w:numFmt w:val="bullet"/>
      <w:pStyle w:val="Text4List1"/>
      <w:lvlText w:val=""/>
      <w:lvlJc w:val="left"/>
      <w:pPr>
        <w:tabs>
          <w:tab w:val="num" w:pos="1627"/>
        </w:tabs>
        <w:ind w:left="1627" w:hanging="360"/>
      </w:pPr>
      <w:rPr>
        <w:rFonts w:ascii="Symbol" w:hAnsi="Symbol" w:hint="default"/>
      </w:rPr>
    </w:lvl>
    <w:lvl w:ilvl="1" w:tplc="04090019" w:tentative="1">
      <w:start w:val="1"/>
      <w:numFmt w:val="bullet"/>
      <w:lvlText w:val="o"/>
      <w:lvlJc w:val="left"/>
      <w:pPr>
        <w:tabs>
          <w:tab w:val="num" w:pos="2282"/>
        </w:tabs>
        <w:ind w:left="2282" w:hanging="360"/>
      </w:pPr>
      <w:rPr>
        <w:rFonts w:ascii="Courier New" w:hAnsi="Courier New" w:hint="default"/>
      </w:rPr>
    </w:lvl>
    <w:lvl w:ilvl="2" w:tplc="0409001B" w:tentative="1">
      <w:start w:val="1"/>
      <w:numFmt w:val="bullet"/>
      <w:lvlText w:val=""/>
      <w:lvlJc w:val="left"/>
      <w:pPr>
        <w:tabs>
          <w:tab w:val="num" w:pos="3002"/>
        </w:tabs>
        <w:ind w:left="3002" w:hanging="360"/>
      </w:pPr>
      <w:rPr>
        <w:rFonts w:ascii="Wingdings" w:hAnsi="Wingdings" w:hint="default"/>
      </w:rPr>
    </w:lvl>
    <w:lvl w:ilvl="3" w:tplc="0409000F" w:tentative="1">
      <w:start w:val="1"/>
      <w:numFmt w:val="bullet"/>
      <w:lvlText w:val=""/>
      <w:lvlJc w:val="left"/>
      <w:pPr>
        <w:tabs>
          <w:tab w:val="num" w:pos="3722"/>
        </w:tabs>
        <w:ind w:left="3722" w:hanging="360"/>
      </w:pPr>
      <w:rPr>
        <w:rFonts w:ascii="Symbol" w:hAnsi="Symbol" w:hint="default"/>
      </w:rPr>
    </w:lvl>
    <w:lvl w:ilvl="4" w:tplc="04090019" w:tentative="1">
      <w:start w:val="1"/>
      <w:numFmt w:val="bullet"/>
      <w:lvlText w:val="o"/>
      <w:lvlJc w:val="left"/>
      <w:pPr>
        <w:tabs>
          <w:tab w:val="num" w:pos="4442"/>
        </w:tabs>
        <w:ind w:left="4442" w:hanging="360"/>
      </w:pPr>
      <w:rPr>
        <w:rFonts w:ascii="Courier New" w:hAnsi="Courier New" w:hint="default"/>
      </w:rPr>
    </w:lvl>
    <w:lvl w:ilvl="5" w:tplc="0409001B" w:tentative="1">
      <w:start w:val="1"/>
      <w:numFmt w:val="bullet"/>
      <w:lvlText w:val=""/>
      <w:lvlJc w:val="left"/>
      <w:pPr>
        <w:tabs>
          <w:tab w:val="num" w:pos="5162"/>
        </w:tabs>
        <w:ind w:left="5162" w:hanging="360"/>
      </w:pPr>
      <w:rPr>
        <w:rFonts w:ascii="Wingdings" w:hAnsi="Wingdings" w:hint="default"/>
      </w:rPr>
    </w:lvl>
    <w:lvl w:ilvl="6" w:tplc="0409000F" w:tentative="1">
      <w:start w:val="1"/>
      <w:numFmt w:val="bullet"/>
      <w:lvlText w:val=""/>
      <w:lvlJc w:val="left"/>
      <w:pPr>
        <w:tabs>
          <w:tab w:val="num" w:pos="5882"/>
        </w:tabs>
        <w:ind w:left="5882" w:hanging="360"/>
      </w:pPr>
      <w:rPr>
        <w:rFonts w:ascii="Symbol" w:hAnsi="Symbol" w:hint="default"/>
      </w:rPr>
    </w:lvl>
    <w:lvl w:ilvl="7" w:tplc="04090019" w:tentative="1">
      <w:start w:val="1"/>
      <w:numFmt w:val="bullet"/>
      <w:lvlText w:val="o"/>
      <w:lvlJc w:val="left"/>
      <w:pPr>
        <w:tabs>
          <w:tab w:val="num" w:pos="6602"/>
        </w:tabs>
        <w:ind w:left="6602" w:hanging="360"/>
      </w:pPr>
      <w:rPr>
        <w:rFonts w:ascii="Courier New" w:hAnsi="Courier New" w:hint="default"/>
      </w:rPr>
    </w:lvl>
    <w:lvl w:ilvl="8" w:tplc="0409001B" w:tentative="1">
      <w:start w:val="1"/>
      <w:numFmt w:val="bullet"/>
      <w:lvlText w:val=""/>
      <w:lvlJc w:val="left"/>
      <w:pPr>
        <w:tabs>
          <w:tab w:val="num" w:pos="7322"/>
        </w:tabs>
        <w:ind w:left="7322" w:hanging="360"/>
      </w:pPr>
      <w:rPr>
        <w:rFonts w:ascii="Wingdings" w:hAnsi="Wingdings" w:hint="default"/>
      </w:rPr>
    </w:lvl>
  </w:abstractNum>
  <w:abstractNum w:abstractNumId="42">
    <w:nsid w:val="55A723ED"/>
    <w:multiLevelType w:val="hybridMultilevel"/>
    <w:tmpl w:val="6732845C"/>
    <w:lvl w:ilvl="0" w:tplc="04090001">
      <w:start w:val="1"/>
      <w:numFmt w:val="bullet"/>
      <w:pStyle w:val="Text6List1"/>
      <w:lvlText w:val=""/>
      <w:lvlJc w:val="left"/>
      <w:pPr>
        <w:tabs>
          <w:tab w:val="num" w:pos="2185"/>
        </w:tabs>
        <w:ind w:left="2185" w:hanging="360"/>
      </w:pPr>
      <w:rPr>
        <w:rFonts w:ascii="Symbol" w:hAnsi="Symbol" w:hint="default"/>
      </w:rPr>
    </w:lvl>
    <w:lvl w:ilvl="1" w:tplc="04090003">
      <w:numFmt w:val="bullet"/>
      <w:pStyle w:val="Text6List2"/>
      <w:lvlText w:val="-"/>
      <w:lvlJc w:val="left"/>
      <w:pPr>
        <w:tabs>
          <w:tab w:val="num" w:pos="2840"/>
        </w:tabs>
        <w:ind w:left="2840" w:hanging="360"/>
      </w:pPr>
      <w:rPr>
        <w:rFonts w:ascii="Arial" w:eastAsia="Times New Roman" w:hAnsi="Arial" w:cs="Arial" w:hint="default"/>
      </w:rPr>
    </w:lvl>
    <w:lvl w:ilvl="2" w:tplc="04090005" w:tentative="1">
      <w:start w:val="1"/>
      <w:numFmt w:val="bullet"/>
      <w:lvlText w:val=""/>
      <w:lvlJc w:val="left"/>
      <w:pPr>
        <w:tabs>
          <w:tab w:val="num" w:pos="3560"/>
        </w:tabs>
        <w:ind w:left="3560" w:hanging="360"/>
      </w:pPr>
      <w:rPr>
        <w:rFonts w:ascii="Wingdings" w:hAnsi="Wingdings" w:hint="default"/>
      </w:rPr>
    </w:lvl>
    <w:lvl w:ilvl="3" w:tplc="04090001" w:tentative="1">
      <w:start w:val="1"/>
      <w:numFmt w:val="bullet"/>
      <w:lvlText w:val=""/>
      <w:lvlJc w:val="left"/>
      <w:pPr>
        <w:tabs>
          <w:tab w:val="num" w:pos="4280"/>
        </w:tabs>
        <w:ind w:left="4280" w:hanging="360"/>
      </w:pPr>
      <w:rPr>
        <w:rFonts w:ascii="Symbol" w:hAnsi="Symbol" w:hint="default"/>
      </w:rPr>
    </w:lvl>
    <w:lvl w:ilvl="4" w:tplc="04090003" w:tentative="1">
      <w:start w:val="1"/>
      <w:numFmt w:val="bullet"/>
      <w:lvlText w:val="o"/>
      <w:lvlJc w:val="left"/>
      <w:pPr>
        <w:tabs>
          <w:tab w:val="num" w:pos="5000"/>
        </w:tabs>
        <w:ind w:left="5000" w:hanging="360"/>
      </w:pPr>
      <w:rPr>
        <w:rFonts w:ascii="Courier New" w:hAnsi="Courier New" w:hint="default"/>
      </w:rPr>
    </w:lvl>
    <w:lvl w:ilvl="5" w:tplc="04090005" w:tentative="1">
      <w:start w:val="1"/>
      <w:numFmt w:val="bullet"/>
      <w:lvlText w:val=""/>
      <w:lvlJc w:val="left"/>
      <w:pPr>
        <w:tabs>
          <w:tab w:val="num" w:pos="5720"/>
        </w:tabs>
        <w:ind w:left="5720" w:hanging="360"/>
      </w:pPr>
      <w:rPr>
        <w:rFonts w:ascii="Wingdings" w:hAnsi="Wingdings" w:hint="default"/>
      </w:rPr>
    </w:lvl>
    <w:lvl w:ilvl="6" w:tplc="04090001" w:tentative="1">
      <w:start w:val="1"/>
      <w:numFmt w:val="bullet"/>
      <w:lvlText w:val=""/>
      <w:lvlJc w:val="left"/>
      <w:pPr>
        <w:tabs>
          <w:tab w:val="num" w:pos="6440"/>
        </w:tabs>
        <w:ind w:left="6440" w:hanging="360"/>
      </w:pPr>
      <w:rPr>
        <w:rFonts w:ascii="Symbol" w:hAnsi="Symbol" w:hint="default"/>
      </w:rPr>
    </w:lvl>
    <w:lvl w:ilvl="7" w:tplc="04090003" w:tentative="1">
      <w:start w:val="1"/>
      <w:numFmt w:val="bullet"/>
      <w:lvlText w:val="o"/>
      <w:lvlJc w:val="left"/>
      <w:pPr>
        <w:tabs>
          <w:tab w:val="num" w:pos="7160"/>
        </w:tabs>
        <w:ind w:left="7160" w:hanging="360"/>
      </w:pPr>
      <w:rPr>
        <w:rFonts w:ascii="Courier New" w:hAnsi="Courier New" w:hint="default"/>
      </w:rPr>
    </w:lvl>
    <w:lvl w:ilvl="8" w:tplc="04090005" w:tentative="1">
      <w:start w:val="1"/>
      <w:numFmt w:val="bullet"/>
      <w:lvlText w:val=""/>
      <w:lvlJc w:val="left"/>
      <w:pPr>
        <w:tabs>
          <w:tab w:val="num" w:pos="7880"/>
        </w:tabs>
        <w:ind w:left="7880" w:hanging="360"/>
      </w:pPr>
      <w:rPr>
        <w:rFonts w:ascii="Wingdings" w:hAnsi="Wingdings" w:hint="default"/>
      </w:rPr>
    </w:lvl>
  </w:abstractNum>
  <w:abstractNum w:abstractNumId="43">
    <w:nsid w:val="5EF76A15"/>
    <w:multiLevelType w:val="hybridMultilevel"/>
    <w:tmpl w:val="F27C454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606C4DB5"/>
    <w:multiLevelType w:val="multilevel"/>
    <w:tmpl w:val="625486BE"/>
    <w:lvl w:ilvl="0">
      <w:start w:val="1"/>
      <w:numFmt w:val="lowerLetter"/>
      <w:pStyle w:val="GCCDefBulletted"/>
      <w:lvlText w:val="(%1)"/>
      <w:lvlJc w:val="left"/>
      <w:pPr>
        <w:tabs>
          <w:tab w:val="num" w:pos="567"/>
        </w:tabs>
        <w:ind w:left="1134" w:hanging="567"/>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1C217CA"/>
    <w:multiLevelType w:val="multilevel"/>
    <w:tmpl w:val="B5F04BD6"/>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pStyle w:val="Section2-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531"/>
        </w:tabs>
        <w:ind w:left="1531" w:hanging="567"/>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46">
    <w:nsid w:val="61D625F9"/>
    <w:multiLevelType w:val="multilevel"/>
    <w:tmpl w:val="3104AC4E"/>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lvlRestart w:val="2"/>
      <w:pStyle w:val="Section4-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531"/>
        </w:tabs>
        <w:ind w:left="1531" w:hanging="397"/>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47">
    <w:nsid w:val="62494C20"/>
    <w:multiLevelType w:val="hybridMultilevel"/>
    <w:tmpl w:val="467A22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581416D"/>
    <w:multiLevelType w:val="multilevel"/>
    <w:tmpl w:val="6EDA0286"/>
    <w:lvl w:ilvl="0">
      <w:start w:val="1"/>
      <w:numFmt w:val="decimal"/>
      <w:lvlText w:val="Part %1"/>
      <w:lvlJc w:val="left"/>
      <w:pPr>
        <w:tabs>
          <w:tab w:val="num" w:pos="-963"/>
        </w:tabs>
        <w:ind w:left="-793" w:hanging="567"/>
      </w:pPr>
      <w:rPr>
        <w:rFonts w:ascii="Times New Roman Bold" w:hAnsi="Times New Roman Bold" w:hint="default"/>
        <w:b/>
        <w:i w:val="0"/>
        <w:sz w:val="52"/>
        <w:szCs w:val="52"/>
      </w:rPr>
    </w:lvl>
    <w:lvl w:ilvl="1">
      <w:start w:val="1"/>
      <w:numFmt w:val="decimal"/>
      <w:lvlRestart w:val="0"/>
      <w:lvlText w:val="Section %2."/>
      <w:lvlJc w:val="left"/>
      <w:pPr>
        <w:tabs>
          <w:tab w:val="num" w:pos="0"/>
        </w:tabs>
        <w:ind w:left="4139" w:hanging="4139"/>
      </w:pPr>
      <w:rPr>
        <w:rFonts w:ascii="Times New Roman Bold" w:hAnsi="Times New Roman Bold" w:hint="default"/>
        <w:b/>
        <w:i w:val="0"/>
        <w:sz w:val="36"/>
        <w:szCs w:val="36"/>
      </w:rPr>
    </w:lvl>
    <w:lvl w:ilvl="2">
      <w:start w:val="1"/>
      <w:numFmt w:val="upperLetter"/>
      <w:lvlText w:val="%3."/>
      <w:lvlJc w:val="center"/>
      <w:pPr>
        <w:tabs>
          <w:tab w:val="num" w:pos="-243"/>
        </w:tabs>
        <w:ind w:left="-243" w:hanging="777"/>
      </w:pPr>
      <w:rPr>
        <w:rFonts w:ascii="Times New Roman Bold" w:hAnsi="Times New Roman Bold" w:hint="default"/>
        <w:b/>
        <w:i w:val="0"/>
        <w:sz w:val="28"/>
        <w:szCs w:val="28"/>
      </w:rPr>
    </w:lvl>
    <w:lvl w:ilvl="3">
      <w:start w:val="1"/>
      <w:numFmt w:val="decimal"/>
      <w:pStyle w:val="Section6-Clauses"/>
      <w:lvlText w:val="%4."/>
      <w:lvlJc w:val="left"/>
      <w:pPr>
        <w:tabs>
          <w:tab w:val="num" w:pos="567"/>
        </w:tabs>
        <w:ind w:left="567" w:hanging="567"/>
      </w:pPr>
      <w:rPr>
        <w:rFonts w:ascii="Times New Roman Bold" w:hAnsi="Times New Roman Bold" w:hint="default"/>
        <w:b/>
        <w:i w:val="0"/>
        <w:sz w:val="24"/>
        <w:szCs w:val="24"/>
      </w:rPr>
    </w:lvl>
    <w:lvl w:ilvl="4">
      <w:start w:val="1"/>
      <w:numFmt w:val="decimal"/>
      <w:lvlText w:val="%4.%5"/>
      <w:lvlJc w:val="left"/>
      <w:pPr>
        <w:tabs>
          <w:tab w:val="num" w:pos="567"/>
        </w:tabs>
        <w:ind w:left="567" w:hanging="567"/>
      </w:pPr>
      <w:rPr>
        <w:rFonts w:ascii="Times New Roman" w:hAnsi="Times New Roman" w:hint="default"/>
        <w:b w:val="0"/>
        <w:i w:val="0"/>
        <w:sz w:val="22"/>
        <w:szCs w:val="22"/>
      </w:rPr>
    </w:lvl>
    <w:lvl w:ilvl="5">
      <w:start w:val="1"/>
      <w:numFmt w:val="lowerLetter"/>
      <w:lvlText w:val="(%6)"/>
      <w:lvlJc w:val="left"/>
      <w:pPr>
        <w:tabs>
          <w:tab w:val="num" w:pos="964"/>
        </w:tabs>
        <w:ind w:left="964" w:hanging="397"/>
      </w:pPr>
      <w:rPr>
        <w:rFonts w:hint="default"/>
      </w:rPr>
    </w:lvl>
    <w:lvl w:ilvl="6">
      <w:start w:val="1"/>
      <w:numFmt w:val="lowerRoman"/>
      <w:lvlText w:val="(%7)"/>
      <w:lvlJc w:val="left"/>
      <w:pPr>
        <w:tabs>
          <w:tab w:val="num" w:pos="1531"/>
        </w:tabs>
        <w:ind w:left="1531" w:hanging="567"/>
      </w:pPr>
      <w:rPr>
        <w:rFonts w:ascii="Times New Roman" w:hAnsi="Times New Roman" w:hint="default"/>
        <w:b w:val="0"/>
        <w:i w:val="0"/>
        <w:sz w:val="22"/>
        <w:szCs w:val="22"/>
      </w:rPr>
    </w:lvl>
    <w:lvl w:ilvl="7">
      <w:start w:val="1"/>
      <w:numFmt w:val="decimal"/>
      <w:lvlText w:val="%1.%2.%3.%4.%5.%6.%7.%8"/>
      <w:lvlJc w:val="left"/>
      <w:pPr>
        <w:tabs>
          <w:tab w:val="num" w:pos="477"/>
        </w:tabs>
        <w:ind w:left="477" w:hanging="1440"/>
      </w:pPr>
      <w:rPr>
        <w:rFonts w:hint="default"/>
      </w:rPr>
    </w:lvl>
    <w:lvl w:ilvl="8">
      <w:start w:val="1"/>
      <w:numFmt w:val="decimal"/>
      <w:lvlText w:val="%1.%2.%3.%4.%5.%6.%7.%8.%9"/>
      <w:lvlJc w:val="left"/>
      <w:pPr>
        <w:tabs>
          <w:tab w:val="num" w:pos="621"/>
        </w:tabs>
        <w:ind w:left="621" w:hanging="1584"/>
      </w:pPr>
      <w:rPr>
        <w:rFonts w:hint="default"/>
      </w:rPr>
    </w:lvl>
  </w:abstractNum>
  <w:abstractNum w:abstractNumId="49">
    <w:nsid w:val="66726B47"/>
    <w:multiLevelType w:val="multilevel"/>
    <w:tmpl w:val="1F98528A"/>
    <w:lvl w:ilvl="0">
      <w:start w:val="1"/>
      <w:numFmt w:val="upperLetter"/>
      <w:pStyle w:val="StyleHeading114pt"/>
      <w:lvlText w:val="Section %1."/>
      <w:lvlJc w:val="left"/>
      <w:pPr>
        <w:tabs>
          <w:tab w:val="num" w:pos="717"/>
        </w:tabs>
        <w:ind w:left="717" w:hanging="360"/>
      </w:pPr>
      <w:rPr>
        <w:rFonts w:ascii="Arial" w:hAnsi="Arial" w:hint="default"/>
        <w:b/>
        <w:i w:val="0"/>
        <w:sz w:val="28"/>
        <w:szCs w:val="28"/>
      </w:rPr>
    </w:lvl>
    <w:lvl w:ilvl="1">
      <w:start w:val="1"/>
      <w:numFmt w:val="decimal"/>
      <w:lvlRestart w:val="0"/>
      <w:pStyle w:val="StyleHeading114pt"/>
      <w:lvlText w:val="%2"/>
      <w:lvlJc w:val="left"/>
      <w:pPr>
        <w:tabs>
          <w:tab w:val="num" w:pos="394"/>
        </w:tabs>
        <w:ind w:left="394" w:hanging="57"/>
      </w:pPr>
      <w:rPr>
        <w:rFonts w:ascii="Arial" w:hAnsi="Arial" w:hint="default"/>
        <w:b/>
        <w:i w:val="0"/>
        <w:sz w:val="24"/>
        <w:szCs w:val="24"/>
      </w:rPr>
    </w:lvl>
    <w:lvl w:ilvl="2">
      <w:start w:val="1"/>
      <w:numFmt w:val="decimal"/>
      <w:lvlText w:val="1.%3"/>
      <w:lvlJc w:val="left"/>
      <w:pPr>
        <w:tabs>
          <w:tab w:val="num" w:pos="1437"/>
        </w:tabs>
        <w:ind w:left="1437" w:hanging="360"/>
      </w:pPr>
      <w:rPr>
        <w:rFonts w:ascii="Arial" w:hAnsi="Arial" w:hint="default"/>
        <w:b/>
        <w:i w:val="0"/>
        <w:sz w:val="22"/>
        <w:szCs w:val="22"/>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50">
    <w:nsid w:val="6A0E664E"/>
    <w:multiLevelType w:val="hybridMultilevel"/>
    <w:tmpl w:val="FFBC83CE"/>
    <w:lvl w:ilvl="0" w:tplc="0409000D">
      <w:start w:val="1"/>
      <w:numFmt w:val="bullet"/>
      <w:lvlText w:val=""/>
      <w:lvlJc w:val="left"/>
      <w:pPr>
        <w:ind w:left="450" w:hanging="360"/>
      </w:pPr>
      <w:rPr>
        <w:rFonts w:ascii="Wingdings" w:hAnsi="Wingdings" w:hint="default"/>
      </w:rPr>
    </w:lvl>
    <w:lvl w:ilvl="1" w:tplc="605C118A">
      <w:numFmt w:val="bullet"/>
      <w:lvlText w:val="-"/>
      <w:lvlJc w:val="left"/>
      <w:pPr>
        <w:ind w:left="810" w:hanging="360"/>
      </w:pPr>
      <w:rPr>
        <w:rFonts w:ascii="Times New Roman" w:eastAsia="Times New Roman" w:hAnsi="Times New Roman" w:cs="Times New Roman" w:hint="default"/>
      </w:rPr>
    </w:lvl>
    <w:lvl w:ilvl="2" w:tplc="0409001B">
      <w:start w:val="1"/>
      <w:numFmt w:val="lowerRoman"/>
      <w:lvlText w:val="%3."/>
      <w:lvlJc w:val="right"/>
      <w:pPr>
        <w:ind w:left="2880" w:hanging="180"/>
      </w:pPr>
    </w:lvl>
    <w:lvl w:ilvl="3" w:tplc="1930A6D4">
      <w:start w:val="7"/>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1">
    <w:nsid w:val="6BD9344B"/>
    <w:multiLevelType w:val="hybridMultilevel"/>
    <w:tmpl w:val="212E6CC6"/>
    <w:lvl w:ilvl="0" w:tplc="0FCC48EC">
      <w:start w:val="1"/>
      <w:numFmt w:val="bullet"/>
      <w:pStyle w:val="Text7List1"/>
      <w:lvlText w:val=""/>
      <w:lvlJc w:val="left"/>
      <w:pPr>
        <w:tabs>
          <w:tab w:val="num" w:pos="2485"/>
        </w:tabs>
        <w:ind w:left="2485" w:hanging="360"/>
      </w:pPr>
      <w:rPr>
        <w:rFonts w:ascii="Symbol" w:hAnsi="Symbol" w:hint="default"/>
      </w:rPr>
    </w:lvl>
    <w:lvl w:ilvl="1" w:tplc="04090003">
      <w:numFmt w:val="bullet"/>
      <w:pStyle w:val="Text7List2"/>
      <w:lvlText w:val="-"/>
      <w:lvlJc w:val="left"/>
      <w:pPr>
        <w:tabs>
          <w:tab w:val="num" w:pos="3140"/>
        </w:tabs>
        <w:ind w:left="3140" w:hanging="360"/>
      </w:pPr>
      <w:rPr>
        <w:rFonts w:ascii="Arial" w:eastAsia="Times New Roman" w:hAnsi="Arial" w:cs="Arial" w:hint="default"/>
      </w:rPr>
    </w:lvl>
    <w:lvl w:ilvl="2" w:tplc="04090005">
      <w:start w:val="1"/>
      <w:numFmt w:val="bullet"/>
      <w:pStyle w:val="Text8List1"/>
      <w:lvlText w:val=""/>
      <w:lvlJc w:val="left"/>
      <w:pPr>
        <w:tabs>
          <w:tab w:val="num" w:pos="3860"/>
        </w:tabs>
        <w:ind w:left="3860" w:hanging="360"/>
      </w:pPr>
      <w:rPr>
        <w:rFonts w:ascii="Symbol" w:hAnsi="Symbol" w:hint="default"/>
      </w:rPr>
    </w:lvl>
    <w:lvl w:ilvl="3" w:tplc="04090001">
      <w:numFmt w:val="bullet"/>
      <w:pStyle w:val="Text8List2"/>
      <w:lvlText w:val="-"/>
      <w:lvlJc w:val="left"/>
      <w:pPr>
        <w:tabs>
          <w:tab w:val="num" w:pos="4580"/>
        </w:tabs>
        <w:ind w:left="4580" w:hanging="360"/>
      </w:pPr>
      <w:rPr>
        <w:rFonts w:ascii="Arial" w:eastAsia="Times New Roman" w:hAnsi="Arial" w:cs="Arial" w:hint="default"/>
      </w:rPr>
    </w:lvl>
    <w:lvl w:ilvl="4" w:tplc="04090003" w:tentative="1">
      <w:start w:val="1"/>
      <w:numFmt w:val="bullet"/>
      <w:lvlText w:val="o"/>
      <w:lvlJc w:val="left"/>
      <w:pPr>
        <w:tabs>
          <w:tab w:val="num" w:pos="5300"/>
        </w:tabs>
        <w:ind w:left="5300" w:hanging="360"/>
      </w:pPr>
      <w:rPr>
        <w:rFonts w:ascii="Courier New" w:hAnsi="Courier New" w:hint="default"/>
      </w:rPr>
    </w:lvl>
    <w:lvl w:ilvl="5" w:tplc="04090005" w:tentative="1">
      <w:start w:val="1"/>
      <w:numFmt w:val="bullet"/>
      <w:lvlText w:val=""/>
      <w:lvlJc w:val="left"/>
      <w:pPr>
        <w:tabs>
          <w:tab w:val="num" w:pos="6020"/>
        </w:tabs>
        <w:ind w:left="6020" w:hanging="360"/>
      </w:pPr>
      <w:rPr>
        <w:rFonts w:ascii="Wingdings" w:hAnsi="Wingdings" w:hint="default"/>
      </w:rPr>
    </w:lvl>
    <w:lvl w:ilvl="6" w:tplc="04090001" w:tentative="1">
      <w:start w:val="1"/>
      <w:numFmt w:val="bullet"/>
      <w:lvlText w:val=""/>
      <w:lvlJc w:val="left"/>
      <w:pPr>
        <w:tabs>
          <w:tab w:val="num" w:pos="6740"/>
        </w:tabs>
        <w:ind w:left="6740" w:hanging="360"/>
      </w:pPr>
      <w:rPr>
        <w:rFonts w:ascii="Symbol" w:hAnsi="Symbol" w:hint="default"/>
      </w:rPr>
    </w:lvl>
    <w:lvl w:ilvl="7" w:tplc="04090003" w:tentative="1">
      <w:start w:val="1"/>
      <w:numFmt w:val="bullet"/>
      <w:lvlText w:val="o"/>
      <w:lvlJc w:val="left"/>
      <w:pPr>
        <w:tabs>
          <w:tab w:val="num" w:pos="7460"/>
        </w:tabs>
        <w:ind w:left="7460" w:hanging="360"/>
      </w:pPr>
      <w:rPr>
        <w:rFonts w:ascii="Courier New" w:hAnsi="Courier New" w:hint="default"/>
      </w:rPr>
    </w:lvl>
    <w:lvl w:ilvl="8" w:tplc="04090005" w:tentative="1">
      <w:start w:val="1"/>
      <w:numFmt w:val="bullet"/>
      <w:lvlText w:val=""/>
      <w:lvlJc w:val="left"/>
      <w:pPr>
        <w:tabs>
          <w:tab w:val="num" w:pos="8180"/>
        </w:tabs>
        <w:ind w:left="8180" w:hanging="360"/>
      </w:pPr>
      <w:rPr>
        <w:rFonts w:ascii="Wingdings" w:hAnsi="Wingdings" w:hint="default"/>
      </w:rPr>
    </w:lvl>
  </w:abstractNum>
  <w:abstractNum w:abstractNumId="52">
    <w:nsid w:val="6BEC1D98"/>
    <w:multiLevelType w:val="hybridMultilevel"/>
    <w:tmpl w:val="8398CCBE"/>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81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nsid w:val="70901B1F"/>
    <w:multiLevelType w:val="multilevel"/>
    <w:tmpl w:val="CF4E6164"/>
    <w:lvl w:ilvl="0">
      <w:start w:val="1"/>
      <w:numFmt w:val="lowerLetter"/>
      <w:lvlText w:val="(%1)"/>
      <w:lvlJc w:val="left"/>
      <w:pPr>
        <w:tabs>
          <w:tab w:val="num" w:pos="420"/>
        </w:tabs>
        <w:ind w:left="420" w:hanging="42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73316730"/>
    <w:multiLevelType w:val="singleLevel"/>
    <w:tmpl w:val="394466EC"/>
    <w:lvl w:ilvl="0">
      <w:start w:val="1"/>
      <w:numFmt w:val="bullet"/>
      <w:pStyle w:val="Aufzhlungabc"/>
      <w:lvlText w:val="-"/>
      <w:lvlJc w:val="left"/>
      <w:pPr>
        <w:tabs>
          <w:tab w:val="num" w:pos="473"/>
        </w:tabs>
        <w:ind w:left="454" w:hanging="341"/>
      </w:pPr>
      <w:rPr>
        <w:rFonts w:ascii="Times New Roman" w:hAnsi="Times New Roman" w:hint="default"/>
        <w:b/>
        <w:i w:val="0"/>
        <w:sz w:val="20"/>
      </w:rPr>
    </w:lvl>
  </w:abstractNum>
  <w:abstractNum w:abstractNumId="55">
    <w:nsid w:val="78C73B8A"/>
    <w:multiLevelType w:val="hybridMultilevel"/>
    <w:tmpl w:val="97DECA02"/>
    <w:lvl w:ilvl="0" w:tplc="FFFFFFFF">
      <w:start w:val="1"/>
      <w:numFmt w:val="lowerRoman"/>
      <w:lvlText w:val="%1."/>
      <w:lvlJc w:val="left"/>
      <w:pPr>
        <w:tabs>
          <w:tab w:val="num" w:pos="0"/>
        </w:tabs>
        <w:ind w:left="720" w:hanging="323"/>
      </w:pPr>
      <w:rPr>
        <w:rFonts w:ascii="Times New Roman" w:hAnsi="Times New Roman" w:hint="default"/>
        <w:b w:val="0"/>
        <w:i w:val="0"/>
        <w:sz w:val="22"/>
        <w:szCs w:val="22"/>
      </w:rPr>
    </w:lvl>
    <w:lvl w:ilvl="1" w:tplc="A2A03CA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8EA0C64"/>
    <w:multiLevelType w:val="hybridMultilevel"/>
    <w:tmpl w:val="15907556"/>
    <w:lvl w:ilvl="0" w:tplc="1BC4B4D0">
      <w:numFmt w:val="bullet"/>
      <w:pStyle w:val="Text2List2"/>
      <w:lvlText w:val="-"/>
      <w:lvlJc w:val="left"/>
      <w:pPr>
        <w:tabs>
          <w:tab w:val="num" w:pos="1074"/>
        </w:tabs>
        <w:ind w:left="1074" w:hanging="360"/>
      </w:pPr>
      <w:rPr>
        <w:rFonts w:ascii="Arial" w:eastAsia="Times New Roman" w:hAnsi="Arial" w:cs="Arial" w:hint="default"/>
      </w:rPr>
    </w:lvl>
    <w:lvl w:ilvl="1" w:tplc="04090003" w:tentative="1">
      <w:start w:val="1"/>
      <w:numFmt w:val="bullet"/>
      <w:lvlText w:val="o"/>
      <w:lvlJc w:val="left"/>
      <w:pPr>
        <w:tabs>
          <w:tab w:val="num" w:pos="1794"/>
        </w:tabs>
        <w:ind w:left="1794" w:hanging="360"/>
      </w:pPr>
      <w:rPr>
        <w:rFonts w:ascii="Courier New" w:hAnsi="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57">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58">
    <w:nsid w:val="7D877119"/>
    <w:multiLevelType w:val="hybridMultilevel"/>
    <w:tmpl w:val="3FAE76C2"/>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9">
    <w:nsid w:val="7F1230A4"/>
    <w:multiLevelType w:val="hybridMultilevel"/>
    <w:tmpl w:val="626E8034"/>
    <w:lvl w:ilvl="0" w:tplc="0409000B">
      <w:numFmt w:val="bullet"/>
      <w:pStyle w:val="Text4List2"/>
      <w:lvlText w:val="-"/>
      <w:lvlJc w:val="left"/>
      <w:pPr>
        <w:tabs>
          <w:tab w:val="num" w:pos="1625"/>
        </w:tabs>
        <w:ind w:left="1625" w:hanging="360"/>
      </w:pPr>
      <w:rPr>
        <w:rFonts w:ascii="Arial" w:eastAsia="Times New Roman" w:hAnsi="Arial" w:cs="Aria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num w:numId="1">
    <w:abstractNumId w:val="29"/>
  </w:num>
  <w:num w:numId="2">
    <w:abstractNumId w:val="14"/>
  </w:num>
  <w:num w:numId="3">
    <w:abstractNumId w:val="23"/>
  </w:num>
  <w:num w:numId="4">
    <w:abstractNumId w:val="12"/>
  </w:num>
  <w:num w:numId="5">
    <w:abstractNumId w:val="34"/>
  </w:num>
  <w:num w:numId="6">
    <w:abstractNumId w:val="27"/>
  </w:num>
  <w:num w:numId="7">
    <w:abstractNumId w:val="30"/>
  </w:num>
  <w:num w:numId="8">
    <w:abstractNumId w:val="13"/>
  </w:num>
  <w:num w:numId="9">
    <w:abstractNumId w:val="9"/>
  </w:num>
  <w:num w:numId="10">
    <w:abstractNumId w:val="18"/>
  </w:num>
  <w:num w:numId="11">
    <w:abstractNumId w:val="53"/>
  </w:num>
  <w:num w:numId="12">
    <w:abstractNumId w:val="44"/>
  </w:num>
  <w:num w:numId="13">
    <w:abstractNumId w:val="25"/>
  </w:num>
  <w:num w:numId="14">
    <w:abstractNumId w:val="31"/>
  </w:num>
  <w:num w:numId="15">
    <w:abstractNumId w:val="1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6"/>
  </w:num>
  <w:num w:numId="21">
    <w:abstractNumId w:val="49"/>
  </w:num>
  <w:num w:numId="22">
    <w:abstractNumId w:val="55"/>
  </w:num>
  <w:num w:numId="23">
    <w:abstractNumId w:val="48"/>
  </w:num>
  <w:num w:numId="24">
    <w:abstractNumId w:val="40"/>
  </w:num>
  <w:num w:numId="25">
    <w:abstractNumId w:val="24"/>
  </w:num>
  <w:num w:numId="26">
    <w:abstractNumId w:val="4"/>
  </w:num>
  <w:num w:numId="27">
    <w:abstractNumId w:val="57"/>
  </w:num>
  <w:num w:numId="28">
    <w:abstractNumId w:val="2"/>
  </w:num>
  <w:num w:numId="29">
    <w:abstractNumId w:val="11"/>
  </w:num>
  <w:num w:numId="30">
    <w:abstractNumId w:val="54"/>
  </w:num>
  <w:num w:numId="31">
    <w:abstractNumId w:val="5"/>
  </w:num>
  <w:num w:numId="32">
    <w:abstractNumId w:val="7"/>
  </w:num>
  <w:num w:numId="33">
    <w:abstractNumId w:val="19"/>
  </w:num>
  <w:num w:numId="34">
    <w:abstractNumId w:val="1"/>
  </w:num>
  <w:num w:numId="35">
    <w:abstractNumId w:val="35"/>
  </w:num>
  <w:num w:numId="36">
    <w:abstractNumId w:val="10"/>
  </w:num>
  <w:num w:numId="37">
    <w:abstractNumId w:val="36"/>
  </w:num>
  <w:num w:numId="38">
    <w:abstractNumId w:val="25"/>
    <w:lvlOverride w:ilvl="0">
      <w:startOverride w:val="1"/>
    </w:lvlOverride>
    <w:lvlOverride w:ilvl="1">
      <w:startOverride w:val="1"/>
    </w:lvlOverride>
    <w:lvlOverride w:ilvl="2">
      <w:startOverride w:val="5"/>
    </w:lvlOverride>
  </w:num>
  <w:num w:numId="39">
    <w:abstractNumId w:val="0"/>
  </w:num>
  <w:num w:numId="40">
    <w:abstractNumId w:val="28"/>
  </w:num>
  <w:num w:numId="41">
    <w:abstractNumId w:val="37"/>
  </w:num>
  <w:num w:numId="42">
    <w:abstractNumId w:val="32"/>
  </w:num>
  <w:num w:numId="43">
    <w:abstractNumId w:val="3"/>
  </w:num>
  <w:num w:numId="44">
    <w:abstractNumId w:val="56"/>
  </w:num>
  <w:num w:numId="45">
    <w:abstractNumId w:val="38"/>
  </w:num>
  <w:num w:numId="46">
    <w:abstractNumId w:val="41"/>
  </w:num>
  <w:num w:numId="47">
    <w:abstractNumId w:val="59"/>
  </w:num>
  <w:num w:numId="48">
    <w:abstractNumId w:val="8"/>
  </w:num>
  <w:num w:numId="49">
    <w:abstractNumId w:val="42"/>
  </w:num>
  <w:num w:numId="50">
    <w:abstractNumId w:val="51"/>
  </w:num>
  <w:num w:numId="51">
    <w:abstractNumId w:val="33"/>
  </w:num>
  <w:num w:numId="52">
    <w:abstractNumId w:val="21"/>
  </w:num>
  <w:num w:numId="53">
    <w:abstractNumId w:val="26"/>
  </w:num>
  <w:num w:numId="54">
    <w:abstractNumId w:val="47"/>
  </w:num>
  <w:num w:numId="55">
    <w:abstractNumId w:val="6"/>
  </w:num>
  <w:num w:numId="56">
    <w:abstractNumId w:val="20"/>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0"/>
    <w:lvlOverride w:ilvl="0"/>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17"/>
    <w:lvlOverride w:ilvl="0">
      <w:startOverride w:val="1"/>
    </w:lvlOverride>
    <w:lvlOverride w:ilvl="1"/>
    <w:lvlOverride w:ilvl="2"/>
    <w:lvlOverride w:ilvl="3"/>
    <w:lvlOverride w:ilvl="4"/>
    <w:lvlOverride w:ilvl="5"/>
    <w:lvlOverride w:ilvl="6"/>
    <w:lvlOverride w:ilvl="7"/>
    <w:lvlOverride w:ilvl="8"/>
  </w:num>
  <w:num w:numId="64">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DB"/>
    <w:rsid w:val="001B66BD"/>
    <w:rsid w:val="00202F5F"/>
    <w:rsid w:val="00205EDB"/>
    <w:rsid w:val="003B1A62"/>
    <w:rsid w:val="003B7993"/>
    <w:rsid w:val="00C3398A"/>
    <w:rsid w:val="00DC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35" w:qFormat="1"/>
    <w:lsdException w:name="envelope return" w:uiPriority="0"/>
    <w:lsdException w:name="footnote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h1,ARTICULO 1º,Section Heading,HEADING 1,Section,Headline,1 ghost,g,UCI Header 1,Chapter Heading,MisHead1,LetHead1,Normalhead1,l1,Normal Heading 1,Title 1,Titre section,App1,(cntl 1),Title Indo,a1,Headline1,Jack 1,Headline11"/>
    <w:basedOn w:val="Normal"/>
    <w:next w:val="Normal"/>
    <w:link w:val="Heading1Char"/>
    <w:qFormat/>
    <w:rsid w:val="00205EDB"/>
    <w:pPr>
      <w:keepNext/>
      <w:spacing w:before="120" w:after="120" w:line="240" w:lineRule="auto"/>
      <w:outlineLvl w:val="0"/>
    </w:pPr>
    <w:rPr>
      <w:rFonts w:ascii="Times New Roman Bold" w:eastAsia="Times New Roman" w:hAnsi="Times New Roman Bold" w:cs="Times New Roman"/>
      <w:b/>
      <w:bCs/>
      <w:kern w:val="32"/>
      <w:sz w:val="32"/>
      <w:szCs w:val="32"/>
      <w:lang w:eastAsia="fr-FR"/>
    </w:rPr>
  </w:style>
  <w:style w:type="paragraph" w:styleId="Heading2">
    <w:name w:val="heading 2"/>
    <w:aliases w:val="Title Header2,h2,Subchapter 1.1,1.1 HEADING 2,Normalhead2,LetHead2,MisHead2,l2,Normal Heading 2,heading 2,Heading 2 Hidden,Heading 2a,Numbered - 2,h 3,H2,h 4,ICL,PA Major Section,Heading 2.2,A.B.C.,1. Main heading,HD2,Titre3, ICL,Title 2"/>
    <w:basedOn w:val="Normal"/>
    <w:next w:val="Normal"/>
    <w:link w:val="Heading2Char"/>
    <w:qFormat/>
    <w:rsid w:val="00205EDB"/>
    <w:pPr>
      <w:keepNext/>
      <w:numPr>
        <w:ilvl w:val="1"/>
        <w:numId w:val="1"/>
      </w:numPr>
      <w:spacing w:before="240" w:after="60" w:line="240" w:lineRule="auto"/>
      <w:outlineLvl w:val="1"/>
    </w:pPr>
    <w:rPr>
      <w:rFonts w:ascii="Arial" w:eastAsia="Times New Roman" w:hAnsi="Arial" w:cs="Times New Roman"/>
      <w:b/>
      <w:bCs/>
      <w:i/>
      <w:iCs/>
      <w:sz w:val="28"/>
      <w:szCs w:val="28"/>
      <w:lang w:eastAsia="fr-FR"/>
    </w:rPr>
  </w:style>
  <w:style w:type="paragraph" w:styleId="Heading3">
    <w:name w:val="heading 3"/>
    <w:aliases w:val="Sub-Clause Paragraph,Section Header3,L3,h3,3,Normal Heading 3,MisHead3,Normalhead3,LetHead3,l3,CT,H3,Numbered - 3,ICL1,Level 3,Minor1,PA Minor Section,Sub-section Heading,Heading 3E,h31,h32,Heading 3 hidden,2h,head3,Head 3,Überschrift 3_n"/>
    <w:basedOn w:val="Normal"/>
    <w:next w:val="Normal"/>
    <w:link w:val="Heading3Char"/>
    <w:uiPriority w:val="9"/>
    <w:qFormat/>
    <w:rsid w:val="00205EDB"/>
    <w:pPr>
      <w:keepNext/>
      <w:spacing w:before="240" w:after="0" w:line="240" w:lineRule="auto"/>
      <w:outlineLvl w:val="2"/>
    </w:pPr>
    <w:rPr>
      <w:rFonts w:ascii="Arial" w:eastAsia="Times New Roman" w:hAnsi="Arial" w:cs="Times New Roman"/>
      <w:b/>
      <w:bCs/>
      <w:sz w:val="26"/>
      <w:szCs w:val="26"/>
      <w:lang w:eastAsia="fr-FR"/>
    </w:rPr>
  </w:style>
  <w:style w:type="paragraph" w:styleId="Heading4">
    <w:name w:val="heading 4"/>
    <w:aliases w:val="BID Clauses, Sub-Clause Sub-paragraph,( i ),o,4,aa,LetHead4,MisHead4,Normalhead4,l4,I4,Normal Heading 4,Title 4"/>
    <w:basedOn w:val="Normal"/>
    <w:next w:val="Normal"/>
    <w:link w:val="Heading4Char"/>
    <w:uiPriority w:val="9"/>
    <w:qFormat/>
    <w:rsid w:val="00205EDB"/>
    <w:pPr>
      <w:keepNext/>
      <w:spacing w:after="0" w:line="240" w:lineRule="auto"/>
      <w:outlineLvl w:val="3"/>
    </w:pPr>
    <w:rPr>
      <w:rFonts w:ascii="Times New Roman" w:eastAsia="Times New Roman" w:hAnsi="Times New Roman" w:cs="Times New Roman"/>
      <w:b/>
      <w:bCs/>
      <w:sz w:val="28"/>
      <w:szCs w:val="28"/>
      <w:lang w:eastAsia="fr-FR"/>
    </w:rPr>
  </w:style>
  <w:style w:type="paragraph" w:styleId="Heading5">
    <w:name w:val="heading 5"/>
    <w:aliases w:val="SBD Clauses-Text Heading 5,Heading 4.3,Title 5"/>
    <w:basedOn w:val="Normal"/>
    <w:link w:val="Heading5Char"/>
    <w:qFormat/>
    <w:rsid w:val="00205EDB"/>
    <w:pPr>
      <w:numPr>
        <w:ilvl w:val="4"/>
        <w:numId w:val="14"/>
      </w:numPr>
      <w:spacing w:before="120" w:after="120" w:line="240" w:lineRule="auto"/>
      <w:outlineLvl w:val="4"/>
    </w:pPr>
    <w:rPr>
      <w:rFonts w:ascii="Times New Roman" w:eastAsia="Times New Roman" w:hAnsi="Times New Roman" w:cs="Times New Roman"/>
      <w:bCs/>
      <w:iCs/>
      <w:szCs w:val="26"/>
      <w:lang w:eastAsia="fr-FR"/>
    </w:rPr>
  </w:style>
  <w:style w:type="paragraph" w:styleId="Heading6">
    <w:name w:val="heading 6"/>
    <w:aliases w:val="SBD Text1,Title 6"/>
    <w:basedOn w:val="Normal"/>
    <w:next w:val="Normal"/>
    <w:link w:val="Heading6Char"/>
    <w:qFormat/>
    <w:rsid w:val="00205EDB"/>
    <w:pPr>
      <w:numPr>
        <w:ilvl w:val="5"/>
        <w:numId w:val="14"/>
      </w:numPr>
      <w:spacing w:before="60" w:after="60" w:line="240" w:lineRule="auto"/>
      <w:outlineLvl w:val="5"/>
    </w:pPr>
    <w:rPr>
      <w:rFonts w:ascii="Times New Roman" w:eastAsia="Times New Roman" w:hAnsi="Times New Roman" w:cs="Times New Roman"/>
      <w:bCs/>
      <w:lang w:eastAsia="fr-FR"/>
    </w:rPr>
  </w:style>
  <w:style w:type="paragraph" w:styleId="Heading7">
    <w:name w:val="heading 7"/>
    <w:aliases w:val="Heading 7-SBD Text2,Title 7"/>
    <w:basedOn w:val="Normal"/>
    <w:link w:val="Heading7Char"/>
    <w:qFormat/>
    <w:rsid w:val="00205EDB"/>
    <w:pPr>
      <w:numPr>
        <w:ilvl w:val="6"/>
        <w:numId w:val="14"/>
      </w:numPr>
      <w:spacing w:before="60" w:after="60" w:line="240" w:lineRule="auto"/>
      <w:outlineLvl w:val="6"/>
    </w:pPr>
    <w:rPr>
      <w:rFonts w:ascii="Times New Roman" w:eastAsia="Times New Roman" w:hAnsi="Times New Roman" w:cs="Times New Roman"/>
      <w:szCs w:val="24"/>
      <w:lang w:eastAsia="fr-FR"/>
    </w:rPr>
  </w:style>
  <w:style w:type="paragraph" w:styleId="Heading8">
    <w:name w:val="heading 8"/>
    <w:aliases w:val="Title 8"/>
    <w:basedOn w:val="Normal"/>
    <w:next w:val="Normal"/>
    <w:link w:val="Heading8Char"/>
    <w:qFormat/>
    <w:rsid w:val="00205EDB"/>
    <w:pPr>
      <w:spacing w:before="240" w:after="0" w:line="240" w:lineRule="auto"/>
      <w:outlineLvl w:val="7"/>
    </w:pPr>
    <w:rPr>
      <w:rFonts w:ascii="Times New Roman" w:eastAsia="Times New Roman" w:hAnsi="Times New Roman" w:cs="Times New Roman"/>
      <w:i/>
      <w:iCs/>
      <w:szCs w:val="24"/>
      <w:lang w:eastAsia="fr-FR"/>
    </w:rPr>
  </w:style>
  <w:style w:type="paragraph" w:styleId="Heading9">
    <w:name w:val="heading 9"/>
    <w:aliases w:val="Title 9"/>
    <w:basedOn w:val="Normal"/>
    <w:next w:val="Normal"/>
    <w:link w:val="Heading9Char"/>
    <w:qFormat/>
    <w:rsid w:val="00205EDB"/>
    <w:pPr>
      <w:spacing w:before="240" w:after="0" w:line="240" w:lineRule="auto"/>
      <w:outlineLvl w:val="8"/>
    </w:pPr>
    <w:rPr>
      <w:rFonts w:ascii="Arial" w:eastAsia="Times New Roman" w:hAnsi="Arial"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ARTICULO 1º Char,Section Heading Char,HEADING 1 Char,Section Char,Headline Char,1 ghost Char,g Char,UCI Header 1 Char,Chapter Heading Char,MisHead1 Char,LetHead1 Char,Normalhead1 Char,l1 Char,Title 1 Char"/>
    <w:basedOn w:val="DefaultParagraphFont"/>
    <w:link w:val="Heading1"/>
    <w:rsid w:val="00205EDB"/>
    <w:rPr>
      <w:rFonts w:ascii="Times New Roman Bold" w:eastAsia="Times New Roman" w:hAnsi="Times New Roman Bold" w:cs="Times New Roman"/>
      <w:b/>
      <w:bCs/>
      <w:kern w:val="32"/>
      <w:sz w:val="32"/>
      <w:szCs w:val="32"/>
      <w:lang w:eastAsia="fr-FR"/>
    </w:rPr>
  </w:style>
  <w:style w:type="character" w:customStyle="1" w:styleId="Heading2Char">
    <w:name w:val="Heading 2 Char"/>
    <w:aliases w:val="Title Header2 Char,h2 Char,Subchapter 1.1 Char,1.1 HEADING 2 Char,Normalhead2 Char,LetHead2 Char,MisHead2 Char,l2 Char,Normal Heading 2 Char,heading 2 Char,Heading 2 Hidden Char,Heading 2a Char,Numbered - 2 Char,h 3 Char,H2 Char,h 4 Char"/>
    <w:basedOn w:val="DefaultParagraphFont"/>
    <w:link w:val="Heading2"/>
    <w:rsid w:val="00205EDB"/>
    <w:rPr>
      <w:rFonts w:ascii="Arial" w:eastAsia="Times New Roman" w:hAnsi="Arial" w:cs="Times New Roman"/>
      <w:b/>
      <w:bCs/>
      <w:i/>
      <w:iCs/>
      <w:sz w:val="28"/>
      <w:szCs w:val="28"/>
      <w:lang w:eastAsia="fr-FR"/>
    </w:rPr>
  </w:style>
  <w:style w:type="character" w:customStyle="1" w:styleId="Heading3Char">
    <w:name w:val="Heading 3 Char"/>
    <w:aliases w:val="Sub-Clause Paragraph Char,Section Header3 Char,L3 Char,h3 Char,3 Char,Normal Heading 3 Char,MisHead3 Char,Normalhead3 Char,LetHead3 Char,l3 Char,CT Char,H3 Char,Numbered - 3 Char,ICL1 Char,Level 3 Char,Minor1 Char,PA Minor Section Char"/>
    <w:basedOn w:val="DefaultParagraphFont"/>
    <w:link w:val="Heading3"/>
    <w:uiPriority w:val="9"/>
    <w:rsid w:val="00205EDB"/>
    <w:rPr>
      <w:rFonts w:ascii="Arial" w:eastAsia="Times New Roman" w:hAnsi="Arial" w:cs="Times New Roman"/>
      <w:b/>
      <w:bCs/>
      <w:sz w:val="26"/>
      <w:szCs w:val="26"/>
      <w:lang w:eastAsia="fr-FR"/>
    </w:rPr>
  </w:style>
  <w:style w:type="character" w:customStyle="1" w:styleId="Heading4Char">
    <w:name w:val="Heading 4 Char"/>
    <w:aliases w:val="BID Clauses Char, Sub-Clause Sub-paragraph Char,( i ) Char,o Char,4 Char,aa Char,LetHead4 Char,MisHead4 Char,Normalhead4 Char,l4 Char,I4 Char,Normal Heading 4 Char,Title 4 Char"/>
    <w:basedOn w:val="DefaultParagraphFont"/>
    <w:link w:val="Heading4"/>
    <w:uiPriority w:val="9"/>
    <w:rsid w:val="00205EDB"/>
    <w:rPr>
      <w:rFonts w:ascii="Times New Roman" w:eastAsia="Times New Roman" w:hAnsi="Times New Roman" w:cs="Times New Roman"/>
      <w:b/>
      <w:bCs/>
      <w:sz w:val="28"/>
      <w:szCs w:val="28"/>
      <w:lang w:eastAsia="fr-FR"/>
    </w:rPr>
  </w:style>
  <w:style w:type="character" w:customStyle="1" w:styleId="Heading5Char">
    <w:name w:val="Heading 5 Char"/>
    <w:aliases w:val="SBD Clauses-Text Heading 5 Char,Heading 4.3 Char,Title 5 Char"/>
    <w:basedOn w:val="DefaultParagraphFont"/>
    <w:link w:val="Heading5"/>
    <w:rsid w:val="00205EDB"/>
    <w:rPr>
      <w:rFonts w:ascii="Times New Roman" w:eastAsia="Times New Roman" w:hAnsi="Times New Roman" w:cs="Times New Roman"/>
      <w:bCs/>
      <w:iCs/>
      <w:szCs w:val="26"/>
      <w:lang w:eastAsia="fr-FR"/>
    </w:rPr>
  </w:style>
  <w:style w:type="character" w:customStyle="1" w:styleId="Heading6Char">
    <w:name w:val="Heading 6 Char"/>
    <w:aliases w:val="SBD Text1 Char,Title 6 Char"/>
    <w:basedOn w:val="DefaultParagraphFont"/>
    <w:link w:val="Heading6"/>
    <w:rsid w:val="00205EDB"/>
    <w:rPr>
      <w:rFonts w:ascii="Times New Roman" w:eastAsia="Times New Roman" w:hAnsi="Times New Roman" w:cs="Times New Roman"/>
      <w:bCs/>
      <w:lang w:eastAsia="fr-FR"/>
    </w:rPr>
  </w:style>
  <w:style w:type="character" w:customStyle="1" w:styleId="Heading7Char">
    <w:name w:val="Heading 7 Char"/>
    <w:aliases w:val="Heading 7-SBD Text2 Char,Title 7 Char"/>
    <w:basedOn w:val="DefaultParagraphFont"/>
    <w:link w:val="Heading7"/>
    <w:rsid w:val="00205EDB"/>
    <w:rPr>
      <w:rFonts w:ascii="Times New Roman" w:eastAsia="Times New Roman" w:hAnsi="Times New Roman" w:cs="Times New Roman"/>
      <w:szCs w:val="24"/>
      <w:lang w:eastAsia="fr-FR"/>
    </w:rPr>
  </w:style>
  <w:style w:type="character" w:customStyle="1" w:styleId="Heading8Char">
    <w:name w:val="Heading 8 Char"/>
    <w:aliases w:val="Title 8 Char"/>
    <w:basedOn w:val="DefaultParagraphFont"/>
    <w:link w:val="Heading8"/>
    <w:rsid w:val="00205EDB"/>
    <w:rPr>
      <w:rFonts w:ascii="Times New Roman" w:eastAsia="Times New Roman" w:hAnsi="Times New Roman" w:cs="Times New Roman"/>
      <w:i/>
      <w:iCs/>
      <w:szCs w:val="24"/>
      <w:lang w:eastAsia="fr-FR"/>
    </w:rPr>
  </w:style>
  <w:style w:type="character" w:customStyle="1" w:styleId="Heading9Char">
    <w:name w:val="Heading 9 Char"/>
    <w:aliases w:val="Title 9 Char"/>
    <w:basedOn w:val="DefaultParagraphFont"/>
    <w:link w:val="Heading9"/>
    <w:rsid w:val="00205EDB"/>
    <w:rPr>
      <w:rFonts w:ascii="Arial" w:eastAsia="Times New Roman" w:hAnsi="Arial" w:cs="Times New Roman"/>
      <w:lang w:eastAsia="fr-FR"/>
    </w:rPr>
  </w:style>
  <w:style w:type="numbering" w:customStyle="1" w:styleId="NoList1">
    <w:name w:val="No List1"/>
    <w:next w:val="NoList"/>
    <w:uiPriority w:val="99"/>
    <w:semiHidden/>
    <w:unhideWhenUsed/>
    <w:rsid w:val="00205EDB"/>
  </w:style>
  <w:style w:type="paragraph" w:styleId="TOC1">
    <w:name w:val="toc 1"/>
    <w:basedOn w:val="Normal"/>
    <w:next w:val="Normal"/>
    <w:autoRedefine/>
    <w:uiPriority w:val="39"/>
    <w:qFormat/>
    <w:rsid w:val="00205EDB"/>
    <w:pPr>
      <w:tabs>
        <w:tab w:val="left" w:pos="1134"/>
        <w:tab w:val="right" w:pos="8640"/>
      </w:tabs>
      <w:autoSpaceDE w:val="0"/>
      <w:autoSpaceDN w:val="0"/>
      <w:spacing w:before="120" w:after="120" w:line="240" w:lineRule="auto"/>
      <w:ind w:left="851" w:hanging="851"/>
    </w:pPr>
    <w:rPr>
      <w:rFonts w:ascii="Times New Roman Bold" w:eastAsia="Times New Roman" w:hAnsi="Times New Roman Bold" w:cs="Times New Roman Bold"/>
      <w:b/>
      <w:bCs/>
      <w:sz w:val="24"/>
      <w:lang w:eastAsia="en-GB"/>
    </w:rPr>
  </w:style>
  <w:style w:type="paragraph" w:styleId="Title">
    <w:name w:val="Title"/>
    <w:basedOn w:val="Normal"/>
    <w:link w:val="TitleChar"/>
    <w:qFormat/>
    <w:rsid w:val="00205EDB"/>
    <w:pPr>
      <w:spacing w:after="0" w:line="240" w:lineRule="auto"/>
      <w:jc w:val="center"/>
    </w:pPr>
    <w:rPr>
      <w:rFonts w:ascii="Times New Roman" w:eastAsia="Times New Roman" w:hAnsi="Times New Roman" w:cs="Times New Roman"/>
      <w:b/>
      <w:sz w:val="48"/>
      <w:lang w:eastAsia="fr-FR"/>
    </w:rPr>
  </w:style>
  <w:style w:type="character" w:customStyle="1" w:styleId="TitleChar">
    <w:name w:val="Title Char"/>
    <w:basedOn w:val="DefaultParagraphFont"/>
    <w:link w:val="Title"/>
    <w:rsid w:val="00205EDB"/>
    <w:rPr>
      <w:rFonts w:ascii="Times New Roman" w:eastAsia="Times New Roman" w:hAnsi="Times New Roman" w:cs="Times New Roman"/>
      <w:b/>
      <w:sz w:val="48"/>
      <w:lang w:eastAsia="fr-FR"/>
    </w:rPr>
  </w:style>
  <w:style w:type="paragraph" w:customStyle="1" w:styleId="Subtitle2">
    <w:name w:val="Subtitle 2"/>
    <w:basedOn w:val="Footer"/>
    <w:autoRedefine/>
    <w:rsid w:val="00205EDB"/>
    <w:pPr>
      <w:tabs>
        <w:tab w:val="clear" w:pos="4320"/>
        <w:tab w:val="clear" w:pos="8640"/>
        <w:tab w:val="right" w:leader="underscore" w:pos="9504"/>
      </w:tabs>
      <w:spacing w:before="120"/>
      <w:jc w:val="center"/>
      <w:outlineLvl w:val="1"/>
    </w:pPr>
    <w:rPr>
      <w:b/>
      <w:sz w:val="32"/>
    </w:rPr>
  </w:style>
  <w:style w:type="paragraph" w:styleId="Footer">
    <w:name w:val="footer"/>
    <w:aliases w:val="FOOTER"/>
    <w:basedOn w:val="Normal"/>
    <w:link w:val="FooterChar"/>
    <w:uiPriority w:val="99"/>
    <w:rsid w:val="00205EDB"/>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FooterChar">
    <w:name w:val="Footer Char"/>
    <w:aliases w:val="FOOTER Char"/>
    <w:basedOn w:val="DefaultParagraphFont"/>
    <w:link w:val="Footer"/>
    <w:uiPriority w:val="99"/>
    <w:rsid w:val="00205EDB"/>
    <w:rPr>
      <w:rFonts w:ascii="Times New Roman" w:eastAsia="Times New Roman" w:hAnsi="Times New Roman" w:cs="Times New Roman"/>
      <w:lang w:eastAsia="fr-FR"/>
    </w:rPr>
  </w:style>
  <w:style w:type="paragraph" w:customStyle="1" w:styleId="SBD1Part-Style26ptBoldBefore6ptAfter6pt">
    <w:name w:val="SBD 1 Part-Style 26 pt Bold Before:  6 pt After:  6 pt"/>
    <w:basedOn w:val="Normal"/>
    <w:rsid w:val="00205EDB"/>
    <w:pPr>
      <w:numPr>
        <w:numId w:val="2"/>
      </w:numPr>
      <w:spacing w:before="120" w:after="120" w:line="240" w:lineRule="auto"/>
    </w:pPr>
    <w:rPr>
      <w:rFonts w:ascii="Times New Roman Bold" w:eastAsia="Times New Roman" w:hAnsi="Times New Roman Bold" w:cs="Times New Roman"/>
      <w:b/>
      <w:bCs/>
      <w:sz w:val="52"/>
      <w:szCs w:val="52"/>
      <w:lang w:eastAsia="fr-FR"/>
    </w:rPr>
  </w:style>
  <w:style w:type="paragraph" w:customStyle="1" w:styleId="SBDSection-Style16ptLeftLeft15cmBefore3ptAfter3pt">
    <w:name w:val="SBD Section-Style 16 pt Left Left:  1.5 cm Before:  3 pt After:  3 pt"/>
    <w:basedOn w:val="Normal"/>
    <w:rsid w:val="00205EDB"/>
    <w:pPr>
      <w:spacing w:before="120" w:after="120" w:line="240" w:lineRule="auto"/>
      <w:outlineLvl w:val="1"/>
    </w:pPr>
    <w:rPr>
      <w:rFonts w:ascii="Times New Roman" w:eastAsia="Times New Roman" w:hAnsi="Times New Roman" w:cs="Times New Roman"/>
      <w:b/>
      <w:sz w:val="36"/>
      <w:lang w:eastAsia="fr-FR"/>
    </w:rPr>
  </w:style>
  <w:style w:type="paragraph" w:customStyle="1" w:styleId="ParagrapsStyleSection-Style16ptLeftLeft15cmBefore3ptAfter">
    <w:name w:val="Paragraps Style Section-Style 16 pt Left Left:  1.5 cm Before:  3 pt After:  ..."/>
    <w:basedOn w:val="SBDSection-Style16ptLeftLeft15cmBefore3ptAfter3pt"/>
    <w:rsid w:val="00205EDB"/>
    <w:pPr>
      <w:ind w:left="851"/>
      <w:jc w:val="center"/>
    </w:pPr>
    <w:rPr>
      <w:bCs/>
      <w:sz w:val="28"/>
    </w:rPr>
  </w:style>
  <w:style w:type="paragraph" w:customStyle="1" w:styleId="SBDGeneralStyle14ptBold">
    <w:name w:val="SBD General Style 14 pt Bold"/>
    <w:basedOn w:val="Normal"/>
    <w:link w:val="SBDGeneralStyle14ptBoldChar"/>
    <w:rsid w:val="00205EDB"/>
    <w:pPr>
      <w:spacing w:before="60" w:after="60" w:line="240" w:lineRule="auto"/>
      <w:jc w:val="center"/>
      <w:outlineLvl w:val="2"/>
    </w:pPr>
    <w:rPr>
      <w:rFonts w:ascii="Times New Roman" w:eastAsia="Times New Roman" w:hAnsi="Times New Roman" w:cs="Times New Roman"/>
      <w:b/>
      <w:sz w:val="28"/>
      <w:szCs w:val="28"/>
      <w:lang w:val="en-GB" w:eastAsia="fr-FR"/>
    </w:rPr>
  </w:style>
  <w:style w:type="paragraph" w:customStyle="1" w:styleId="StyleSBDGeneralStyle14ptBoldBold">
    <w:name w:val="Style SBD General Style 14 pt Bold + Bold"/>
    <w:basedOn w:val="SBDGeneralStyle14ptBold"/>
    <w:link w:val="StyleSBDGeneralStyle14ptBoldBoldChar"/>
    <w:rsid w:val="00205EDB"/>
    <w:rPr>
      <w:bCs/>
    </w:rPr>
  </w:style>
  <w:style w:type="paragraph" w:styleId="TOC2">
    <w:name w:val="toc 2"/>
    <w:basedOn w:val="Normal"/>
    <w:next w:val="Normal"/>
    <w:autoRedefine/>
    <w:uiPriority w:val="39"/>
    <w:qFormat/>
    <w:rsid w:val="00205EDB"/>
    <w:pPr>
      <w:tabs>
        <w:tab w:val="left" w:pos="851"/>
        <w:tab w:val="right" w:pos="8636"/>
      </w:tabs>
      <w:spacing w:before="60" w:after="60" w:line="360" w:lineRule="auto"/>
      <w:ind w:left="221"/>
    </w:pPr>
    <w:rPr>
      <w:rFonts w:ascii="Times New Roman Bold" w:eastAsia="Times New Roman" w:hAnsi="Times New Roman Bold" w:cs="Times New Roman"/>
      <w:noProof/>
      <w:lang w:eastAsia="fr-FR"/>
    </w:rPr>
  </w:style>
  <w:style w:type="character" w:styleId="Hyperlink">
    <w:name w:val="Hyperlink"/>
    <w:uiPriority w:val="99"/>
    <w:rsid w:val="00205EDB"/>
    <w:rPr>
      <w:color w:val="0000FF"/>
      <w:u w:val="single"/>
    </w:rPr>
  </w:style>
  <w:style w:type="paragraph" w:styleId="TOC3">
    <w:name w:val="toc 3"/>
    <w:basedOn w:val="Normal"/>
    <w:next w:val="Normal"/>
    <w:autoRedefine/>
    <w:uiPriority w:val="39"/>
    <w:qFormat/>
    <w:rsid w:val="00205EDB"/>
    <w:pPr>
      <w:spacing w:after="0" w:line="240" w:lineRule="auto"/>
      <w:ind w:left="440"/>
    </w:pPr>
    <w:rPr>
      <w:rFonts w:ascii="Times New Roman" w:eastAsia="Times New Roman" w:hAnsi="Times New Roman" w:cs="Times New Roman"/>
      <w:lang w:eastAsia="fr-FR"/>
    </w:rPr>
  </w:style>
  <w:style w:type="paragraph" w:styleId="TOC4">
    <w:name w:val="toc 4"/>
    <w:basedOn w:val="Normal"/>
    <w:next w:val="Normal"/>
    <w:autoRedefine/>
    <w:uiPriority w:val="39"/>
    <w:rsid w:val="00205EDB"/>
    <w:pPr>
      <w:spacing w:after="0" w:line="240" w:lineRule="auto"/>
      <w:ind w:left="660"/>
    </w:pPr>
    <w:rPr>
      <w:rFonts w:ascii="Times New Roman" w:eastAsia="Times New Roman" w:hAnsi="Times New Roman" w:cs="Times New Roman"/>
      <w:lang w:eastAsia="fr-FR"/>
    </w:rPr>
  </w:style>
  <w:style w:type="paragraph" w:styleId="TOC5">
    <w:name w:val="toc 5"/>
    <w:basedOn w:val="Normal"/>
    <w:next w:val="Normal"/>
    <w:autoRedefine/>
    <w:uiPriority w:val="39"/>
    <w:rsid w:val="00205EDB"/>
    <w:pPr>
      <w:spacing w:after="0" w:line="240" w:lineRule="auto"/>
      <w:ind w:left="880"/>
    </w:pPr>
    <w:rPr>
      <w:rFonts w:ascii="Times New Roman" w:eastAsia="Times New Roman" w:hAnsi="Times New Roman" w:cs="Times New Roman"/>
      <w:lang w:eastAsia="fr-FR"/>
    </w:rPr>
  </w:style>
  <w:style w:type="paragraph" w:styleId="TOC6">
    <w:name w:val="toc 6"/>
    <w:basedOn w:val="Normal"/>
    <w:next w:val="Normal"/>
    <w:autoRedefine/>
    <w:uiPriority w:val="39"/>
    <w:rsid w:val="00205EDB"/>
    <w:pPr>
      <w:spacing w:after="0" w:line="240" w:lineRule="auto"/>
      <w:ind w:left="1100"/>
    </w:pPr>
    <w:rPr>
      <w:rFonts w:ascii="Times New Roman" w:eastAsia="Times New Roman" w:hAnsi="Times New Roman" w:cs="Times New Roman"/>
      <w:lang w:eastAsia="fr-FR"/>
    </w:rPr>
  </w:style>
  <w:style w:type="paragraph" w:styleId="TOC7">
    <w:name w:val="toc 7"/>
    <w:basedOn w:val="Normal"/>
    <w:next w:val="Normal"/>
    <w:autoRedefine/>
    <w:uiPriority w:val="39"/>
    <w:rsid w:val="00205EDB"/>
    <w:pPr>
      <w:spacing w:after="0" w:line="240" w:lineRule="auto"/>
      <w:ind w:left="1320"/>
    </w:pPr>
    <w:rPr>
      <w:rFonts w:ascii="Times New Roman" w:eastAsia="Times New Roman" w:hAnsi="Times New Roman" w:cs="Times New Roman"/>
      <w:lang w:eastAsia="fr-FR"/>
    </w:rPr>
  </w:style>
  <w:style w:type="paragraph" w:customStyle="1" w:styleId="Style4Bid">
    <w:name w:val="Style 4 Bid"/>
    <w:basedOn w:val="Heading4"/>
    <w:rsid w:val="00205EDB"/>
  </w:style>
  <w:style w:type="paragraph" w:customStyle="1" w:styleId="Style5Bid">
    <w:name w:val="Style 5 Bid"/>
    <w:basedOn w:val="Heading5"/>
    <w:rsid w:val="00205EDB"/>
  </w:style>
  <w:style w:type="paragraph" w:customStyle="1" w:styleId="Style1GeneralStyle">
    <w:name w:val="Style1General Style"/>
    <w:basedOn w:val="StyleSBDGeneralStyle14ptBoldBold"/>
    <w:rsid w:val="00205EDB"/>
    <w:rPr>
      <w:b w:val="0"/>
    </w:rPr>
  </w:style>
  <w:style w:type="paragraph" w:customStyle="1" w:styleId="Section2-Clauses">
    <w:name w:val="Section 2-Clauses"/>
    <w:basedOn w:val="Heading4"/>
    <w:rsid w:val="00205EDB"/>
    <w:pPr>
      <w:numPr>
        <w:ilvl w:val="3"/>
        <w:numId w:val="19"/>
      </w:numPr>
    </w:pPr>
    <w:rPr>
      <w:sz w:val="24"/>
    </w:rPr>
  </w:style>
  <w:style w:type="paragraph" w:customStyle="1" w:styleId="Setion2-Para">
    <w:name w:val="Setion 2-Para"/>
    <w:basedOn w:val="StyleSBDGeneralStyle14ptBoldBold"/>
    <w:rsid w:val="00205EDB"/>
    <w:rPr>
      <w:b w:val="0"/>
    </w:rPr>
  </w:style>
  <w:style w:type="paragraph" w:customStyle="1" w:styleId="Section3-Para">
    <w:name w:val="Section 3-Para"/>
    <w:basedOn w:val="StyleSBDGeneralStyle14ptBoldBold"/>
    <w:rsid w:val="00205EDB"/>
    <w:rPr>
      <w:b w:val="0"/>
    </w:rPr>
  </w:style>
  <w:style w:type="paragraph" w:customStyle="1" w:styleId="Section7-Clause">
    <w:name w:val="Section 7-Clause"/>
    <w:basedOn w:val="Section3-Clause"/>
    <w:rsid w:val="00205EDB"/>
  </w:style>
  <w:style w:type="paragraph" w:customStyle="1" w:styleId="Section1-Para">
    <w:name w:val="Section 1-Para"/>
    <w:basedOn w:val="StyleSBDGeneralStyle14ptBoldBold"/>
    <w:link w:val="Section1-ParaChar"/>
    <w:rsid w:val="00205EDB"/>
  </w:style>
  <w:style w:type="paragraph" w:customStyle="1" w:styleId="Section1-Clauses">
    <w:name w:val="Section 1-Clauses"/>
    <w:basedOn w:val="Heading4"/>
    <w:rsid w:val="00205EDB"/>
    <w:pPr>
      <w:numPr>
        <w:ilvl w:val="3"/>
        <w:numId w:val="14"/>
      </w:numPr>
      <w:tabs>
        <w:tab w:val="clear" w:pos="837"/>
        <w:tab w:val="num" w:pos="567"/>
      </w:tabs>
      <w:ind w:left="567"/>
    </w:pPr>
    <w:rPr>
      <w:sz w:val="24"/>
    </w:rPr>
  </w:style>
  <w:style w:type="character" w:customStyle="1" w:styleId="SBDGeneralStyle14ptBoldChar">
    <w:name w:val="SBD General Style 14 pt Bold Char"/>
    <w:link w:val="SBDGeneralStyle14ptBold"/>
    <w:rsid w:val="00205EDB"/>
    <w:rPr>
      <w:rFonts w:ascii="Times New Roman" w:eastAsia="Times New Roman" w:hAnsi="Times New Roman" w:cs="Times New Roman"/>
      <w:b/>
      <w:sz w:val="28"/>
      <w:szCs w:val="28"/>
      <w:lang w:val="en-GB" w:eastAsia="fr-FR"/>
    </w:rPr>
  </w:style>
  <w:style w:type="character" w:customStyle="1" w:styleId="StyleSBDGeneralStyle14ptBoldBoldChar">
    <w:name w:val="Style SBD General Style 14 pt Bold + Bold Char"/>
    <w:link w:val="StyleSBDGeneralStyle14ptBoldBold"/>
    <w:rsid w:val="00205EDB"/>
    <w:rPr>
      <w:rFonts w:ascii="Times New Roman" w:eastAsia="Times New Roman" w:hAnsi="Times New Roman" w:cs="Times New Roman"/>
      <w:b/>
      <w:bCs/>
      <w:sz w:val="28"/>
      <w:szCs w:val="28"/>
      <w:lang w:val="en-GB" w:eastAsia="fr-FR"/>
    </w:rPr>
  </w:style>
  <w:style w:type="character" w:customStyle="1" w:styleId="Section1-ParaChar">
    <w:name w:val="Section 1-Para Char"/>
    <w:link w:val="Section1-Para"/>
    <w:rsid w:val="00205EDB"/>
    <w:rPr>
      <w:rFonts w:ascii="Times New Roman" w:eastAsia="Times New Roman" w:hAnsi="Times New Roman" w:cs="Times New Roman"/>
      <w:b/>
      <w:bCs/>
      <w:sz w:val="28"/>
      <w:szCs w:val="28"/>
      <w:lang w:val="en-GB" w:eastAsia="fr-FR"/>
    </w:rPr>
  </w:style>
  <w:style w:type="paragraph" w:customStyle="1" w:styleId="Section4-Clauses">
    <w:name w:val="Section 4-Clauses"/>
    <w:basedOn w:val="Heading4"/>
    <w:rsid w:val="00205EDB"/>
    <w:pPr>
      <w:numPr>
        <w:ilvl w:val="3"/>
        <w:numId w:val="20"/>
      </w:numPr>
      <w:spacing w:before="120" w:after="120"/>
    </w:pPr>
    <w:rPr>
      <w:sz w:val="24"/>
    </w:rPr>
  </w:style>
  <w:style w:type="paragraph" w:customStyle="1" w:styleId="Section4-Para">
    <w:name w:val="Section 4-Para"/>
    <w:basedOn w:val="StyleSBDGeneralStyle14ptBoldBold"/>
    <w:rsid w:val="00205EDB"/>
    <w:rPr>
      <w:b w:val="0"/>
    </w:rPr>
  </w:style>
  <w:style w:type="paragraph" w:customStyle="1" w:styleId="Section5-Para">
    <w:name w:val="Section 5-Para"/>
    <w:basedOn w:val="StyleSBDGeneralStyle14ptBoldBold"/>
    <w:rsid w:val="00205EDB"/>
    <w:rPr>
      <w:b w:val="0"/>
    </w:rPr>
  </w:style>
  <w:style w:type="paragraph" w:customStyle="1" w:styleId="Section5-Clauses">
    <w:name w:val="Section 5-Clauses"/>
    <w:basedOn w:val="Heading4"/>
    <w:rsid w:val="00205EDB"/>
    <w:rPr>
      <w:sz w:val="24"/>
    </w:rPr>
  </w:style>
  <w:style w:type="paragraph" w:customStyle="1" w:styleId="Section6-Para">
    <w:name w:val="Section 6-Para"/>
    <w:basedOn w:val="StyleSBDGeneralStyle14ptBoldBold"/>
    <w:rsid w:val="00205EDB"/>
    <w:rPr>
      <w:b w:val="0"/>
    </w:rPr>
  </w:style>
  <w:style w:type="paragraph" w:customStyle="1" w:styleId="Section6-Clauses">
    <w:name w:val="Section 6-Clauses"/>
    <w:basedOn w:val="Heading4"/>
    <w:rsid w:val="00205EDB"/>
    <w:pPr>
      <w:numPr>
        <w:ilvl w:val="3"/>
        <w:numId w:val="23"/>
      </w:numPr>
      <w:spacing w:before="120" w:after="120"/>
    </w:pPr>
    <w:rPr>
      <w:sz w:val="24"/>
    </w:rPr>
  </w:style>
  <w:style w:type="paragraph" w:customStyle="1" w:styleId="Section7-Para">
    <w:name w:val="Section 7-Para"/>
    <w:basedOn w:val="StyleSBDGeneralStyle14ptBoldBold"/>
    <w:rsid w:val="00205EDB"/>
    <w:rPr>
      <w:b w:val="0"/>
    </w:rPr>
  </w:style>
  <w:style w:type="paragraph" w:customStyle="1" w:styleId="Section7-Clauses">
    <w:name w:val="Section 7-Clauses"/>
    <w:basedOn w:val="Section7-Clause"/>
    <w:rsid w:val="00205EDB"/>
  </w:style>
  <w:style w:type="paragraph" w:customStyle="1" w:styleId="Section8-Para">
    <w:name w:val="Section 8-Para"/>
    <w:basedOn w:val="StyleSBDGeneralStyle14ptBoldBold"/>
    <w:rsid w:val="00205EDB"/>
    <w:rPr>
      <w:b w:val="0"/>
    </w:rPr>
  </w:style>
  <w:style w:type="paragraph" w:customStyle="1" w:styleId="Section8-Clauses">
    <w:name w:val="Section 8-Clauses"/>
    <w:basedOn w:val="Heading4"/>
    <w:rsid w:val="00205EDB"/>
    <w:rPr>
      <w:sz w:val="24"/>
    </w:rPr>
  </w:style>
  <w:style w:type="paragraph" w:customStyle="1" w:styleId="Section9-Para">
    <w:name w:val="Section 9-Para"/>
    <w:basedOn w:val="StyleSBDGeneralStyle14ptBoldBold"/>
    <w:rsid w:val="00205EDB"/>
    <w:rPr>
      <w:b w:val="0"/>
    </w:rPr>
  </w:style>
  <w:style w:type="paragraph" w:customStyle="1" w:styleId="Section9-Clauses">
    <w:name w:val="Section 9-Clauses"/>
    <w:basedOn w:val="Heading4"/>
    <w:rsid w:val="00205EDB"/>
    <w:rPr>
      <w:sz w:val="24"/>
    </w:rPr>
  </w:style>
  <w:style w:type="paragraph" w:styleId="Header">
    <w:name w:val="header"/>
    <w:basedOn w:val="Normal"/>
    <w:link w:val="HeaderChar"/>
    <w:rsid w:val="00205EDB"/>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HeaderChar">
    <w:name w:val="Header Char"/>
    <w:basedOn w:val="DefaultParagraphFont"/>
    <w:link w:val="Header"/>
    <w:rsid w:val="00205EDB"/>
    <w:rPr>
      <w:rFonts w:ascii="Times New Roman" w:eastAsia="Times New Roman" w:hAnsi="Times New Roman" w:cs="Times New Roman"/>
      <w:lang w:eastAsia="fr-FR"/>
    </w:rPr>
  </w:style>
  <w:style w:type="paragraph" w:styleId="BodyText">
    <w:name w:val="Body Text"/>
    <w:basedOn w:val="Normal"/>
    <w:link w:val="BodyTextChar"/>
    <w:rsid w:val="00205EDB"/>
    <w:pPr>
      <w:spacing w:after="0" w:line="240" w:lineRule="auto"/>
      <w:jc w:val="both"/>
    </w:pPr>
    <w:rPr>
      <w:rFonts w:ascii="Times New Roman" w:eastAsia="Times New Roman" w:hAnsi="Times New Roman" w:cs="Times New Roman"/>
      <w:sz w:val="24"/>
      <w:szCs w:val="20"/>
      <w:lang w:eastAsia="fr-FR"/>
    </w:rPr>
  </w:style>
  <w:style w:type="character" w:customStyle="1" w:styleId="BodyTextChar">
    <w:name w:val="Body Text Char"/>
    <w:basedOn w:val="DefaultParagraphFont"/>
    <w:link w:val="BodyText"/>
    <w:rsid w:val="00205EDB"/>
    <w:rPr>
      <w:rFonts w:ascii="Times New Roman" w:eastAsia="Times New Roman" w:hAnsi="Times New Roman" w:cs="Times New Roman"/>
      <w:sz w:val="24"/>
      <w:szCs w:val="20"/>
      <w:lang w:eastAsia="fr-FR"/>
    </w:rPr>
  </w:style>
  <w:style w:type="paragraph" w:customStyle="1" w:styleId="SectionVIIHeader2">
    <w:name w:val="Section VII Header2"/>
    <w:basedOn w:val="Heading1"/>
    <w:autoRedefine/>
    <w:rsid w:val="00205EDB"/>
    <w:pPr>
      <w:spacing w:before="0" w:after="200"/>
      <w:ind w:left="720"/>
      <w:jc w:val="center"/>
    </w:pPr>
    <w:rPr>
      <w:rFonts w:ascii="Times New Roman" w:hAnsi="Times New Roman"/>
      <w:bCs w:val="0"/>
      <w:kern w:val="28"/>
      <w:szCs w:val="20"/>
    </w:rPr>
  </w:style>
  <w:style w:type="paragraph" w:customStyle="1" w:styleId="Part1">
    <w:name w:val="Part 1"/>
    <w:aliases w:val="2,3 Header 4"/>
    <w:basedOn w:val="Normal"/>
    <w:autoRedefine/>
    <w:rsid w:val="00205EDB"/>
    <w:pPr>
      <w:spacing w:after="0" w:line="240" w:lineRule="auto"/>
      <w:jc w:val="center"/>
    </w:pPr>
    <w:rPr>
      <w:rFonts w:ascii="Times New Roman Bold" w:eastAsia="Times New Roman" w:hAnsi="Times New Roman Bold" w:cs="Times New Roman"/>
      <w:b/>
      <w:vanish/>
      <w:color w:val="000080"/>
      <w:sz w:val="48"/>
      <w:szCs w:val="48"/>
      <w:lang w:eastAsia="fr-FR"/>
    </w:rPr>
  </w:style>
  <w:style w:type="character" w:styleId="PageNumber">
    <w:name w:val="page number"/>
    <w:basedOn w:val="DefaultParagraphFont"/>
    <w:rsid w:val="00205EDB"/>
  </w:style>
  <w:style w:type="paragraph" w:styleId="BodyText2">
    <w:name w:val="Body Text 2"/>
    <w:basedOn w:val="Normal"/>
    <w:link w:val="BodyText2Char"/>
    <w:uiPriority w:val="99"/>
    <w:rsid w:val="00205EDB"/>
    <w:pPr>
      <w:spacing w:after="120" w:line="480" w:lineRule="auto"/>
    </w:pPr>
    <w:rPr>
      <w:rFonts w:ascii="Times New Roman" w:eastAsia="Times New Roman" w:hAnsi="Times New Roman" w:cs="Times New Roman"/>
      <w:lang w:eastAsia="fr-FR"/>
    </w:rPr>
  </w:style>
  <w:style w:type="character" w:customStyle="1" w:styleId="BodyText2Char">
    <w:name w:val="Body Text 2 Char"/>
    <w:basedOn w:val="DefaultParagraphFont"/>
    <w:link w:val="BodyText2"/>
    <w:uiPriority w:val="99"/>
    <w:rsid w:val="00205EDB"/>
    <w:rPr>
      <w:rFonts w:ascii="Times New Roman" w:eastAsia="Times New Roman" w:hAnsi="Times New Roman" w:cs="Times New Roman"/>
      <w:lang w:eastAsia="fr-FR"/>
    </w:rPr>
  </w:style>
  <w:style w:type="paragraph" w:customStyle="1" w:styleId="2AutoList1">
    <w:name w:val="2AutoList1"/>
    <w:basedOn w:val="Normal"/>
    <w:rsid w:val="00205EDB"/>
    <w:pPr>
      <w:tabs>
        <w:tab w:val="num" w:pos="504"/>
      </w:tabs>
      <w:spacing w:after="0" w:line="240" w:lineRule="auto"/>
      <w:ind w:left="504" w:hanging="504"/>
      <w:jc w:val="both"/>
    </w:pPr>
    <w:rPr>
      <w:rFonts w:ascii="Times New Roman" w:eastAsia="Times New Roman" w:hAnsi="Times New Roman" w:cs="Times New Roman"/>
      <w:sz w:val="24"/>
      <w:szCs w:val="20"/>
      <w:lang w:val="es-ES_tradnl" w:eastAsia="fr-FR"/>
    </w:rPr>
  </w:style>
  <w:style w:type="paragraph" w:customStyle="1" w:styleId="Header1-Clauses">
    <w:name w:val="Header 1 - Clauses"/>
    <w:basedOn w:val="Normal"/>
    <w:rsid w:val="00205EDB"/>
    <w:pPr>
      <w:tabs>
        <w:tab w:val="num" w:pos="-963"/>
        <w:tab w:val="left" w:pos="567"/>
      </w:tabs>
      <w:spacing w:before="60" w:after="60" w:line="240" w:lineRule="auto"/>
      <w:ind w:left="-793" w:hanging="567"/>
    </w:pPr>
    <w:rPr>
      <w:rFonts w:ascii="Times New Roman Bold" w:eastAsia="Times New Roman" w:hAnsi="Times New Roman Bold" w:cs="Times New Roman"/>
      <w:b/>
      <w:lang w:val="es-ES_tradnl" w:eastAsia="fr-FR"/>
    </w:rPr>
  </w:style>
  <w:style w:type="paragraph" w:customStyle="1" w:styleId="Header2-SubClauses">
    <w:name w:val="Header 2 - SubClauses"/>
    <w:basedOn w:val="Normal"/>
    <w:rsid w:val="00205EDB"/>
    <w:pPr>
      <w:tabs>
        <w:tab w:val="num" w:pos="0"/>
        <w:tab w:val="left" w:pos="567"/>
      </w:tabs>
      <w:spacing w:before="120" w:after="120" w:line="240" w:lineRule="auto"/>
      <w:ind w:left="4139" w:hanging="4139"/>
    </w:pPr>
    <w:rPr>
      <w:rFonts w:ascii="Times New Roman" w:eastAsia="Times New Roman" w:hAnsi="Times New Roman" w:cs="Times New Roman"/>
      <w:lang w:eastAsia="fr-FR"/>
    </w:rPr>
  </w:style>
  <w:style w:type="paragraph" w:customStyle="1" w:styleId="Header3-Paragraph">
    <w:name w:val="Header 3 - Paragraph"/>
    <w:basedOn w:val="Normal"/>
    <w:rsid w:val="00205EDB"/>
    <w:pPr>
      <w:tabs>
        <w:tab w:val="num" w:pos="-243"/>
        <w:tab w:val="left" w:pos="1134"/>
      </w:tabs>
      <w:spacing w:before="60" w:after="60" w:line="240" w:lineRule="auto"/>
      <w:ind w:left="-243" w:hanging="777"/>
    </w:pPr>
    <w:rPr>
      <w:rFonts w:ascii="Times New Roman" w:eastAsia="Times New Roman" w:hAnsi="Times New Roman" w:cs="Times New Roman"/>
      <w:lang w:eastAsia="fr-FR"/>
    </w:rPr>
  </w:style>
  <w:style w:type="paragraph" w:customStyle="1" w:styleId="BankNormal">
    <w:name w:val="BankNormal"/>
    <w:basedOn w:val="Normal"/>
    <w:rsid w:val="00205EDB"/>
    <w:pPr>
      <w:spacing w:after="240" w:line="240" w:lineRule="auto"/>
    </w:pPr>
    <w:rPr>
      <w:rFonts w:ascii="Times New Roman" w:eastAsia="Times New Roman" w:hAnsi="Times New Roman" w:cs="Times New Roman"/>
      <w:sz w:val="24"/>
      <w:szCs w:val="20"/>
      <w:lang w:eastAsia="fr-FR"/>
    </w:rPr>
  </w:style>
  <w:style w:type="paragraph" w:customStyle="1" w:styleId="StyleSubtitleBefore12ptAfter6pt">
    <w:name w:val="Style Subtitle + Before:  12 pt After:  6 pt"/>
    <w:basedOn w:val="Subtitle"/>
    <w:rsid w:val="00205EDB"/>
    <w:pPr>
      <w:spacing w:before="120" w:after="120"/>
      <w:outlineLvl w:val="9"/>
    </w:pPr>
    <w:rPr>
      <w:rFonts w:ascii="Times New Roman Bold" w:hAnsi="Times New Roman Bold"/>
      <w:b/>
      <w:bCs/>
      <w:sz w:val="32"/>
      <w:szCs w:val="32"/>
      <w:lang w:val="es-ES_tradnl"/>
    </w:rPr>
  </w:style>
  <w:style w:type="paragraph" w:customStyle="1" w:styleId="Style14ptBoldCenteredBefore12ptAfter6pt">
    <w:name w:val="Style 14 pt Bold Centered Before:  12 pt After:  6 pt"/>
    <w:basedOn w:val="Normal"/>
    <w:rsid w:val="00205EDB"/>
    <w:pPr>
      <w:spacing w:before="120" w:after="120" w:line="240" w:lineRule="auto"/>
      <w:jc w:val="center"/>
    </w:pPr>
    <w:rPr>
      <w:rFonts w:ascii="Times New Roman Bold" w:eastAsia="Times New Roman" w:hAnsi="Times New Roman Bold" w:cs="Times New Roman"/>
      <w:b/>
      <w:bCs/>
      <w:sz w:val="24"/>
      <w:szCs w:val="24"/>
      <w:lang w:val="es-ES_tradnl" w:eastAsia="fr-FR"/>
    </w:rPr>
  </w:style>
  <w:style w:type="paragraph" w:customStyle="1" w:styleId="StyleBefore6ptAfter6pt">
    <w:name w:val="Style Before:  6 pt After:  6 pt"/>
    <w:basedOn w:val="Normal"/>
    <w:rsid w:val="00205EDB"/>
    <w:pPr>
      <w:spacing w:before="120" w:after="120" w:line="240" w:lineRule="auto"/>
    </w:pPr>
    <w:rPr>
      <w:rFonts w:ascii="Times New Roman" w:eastAsia="Times New Roman" w:hAnsi="Times New Roman" w:cs="Times New Roman"/>
      <w:sz w:val="24"/>
      <w:szCs w:val="20"/>
      <w:lang w:val="es-ES_tradnl" w:eastAsia="fr-FR"/>
    </w:rPr>
  </w:style>
  <w:style w:type="paragraph" w:customStyle="1" w:styleId="StyleBefore6pt">
    <w:name w:val="Style Before:  6 pt"/>
    <w:basedOn w:val="Normal"/>
    <w:rsid w:val="00205EDB"/>
    <w:pPr>
      <w:spacing w:before="120" w:after="0" w:line="240" w:lineRule="auto"/>
    </w:pPr>
    <w:rPr>
      <w:rFonts w:ascii="Times New Roman" w:eastAsia="Times New Roman" w:hAnsi="Times New Roman" w:cs="Times New Roman"/>
      <w:sz w:val="24"/>
      <w:szCs w:val="20"/>
      <w:lang w:val="es-ES_tradnl" w:eastAsia="fr-FR"/>
    </w:rPr>
  </w:style>
  <w:style w:type="paragraph" w:styleId="Subtitle">
    <w:name w:val="Subtitle"/>
    <w:basedOn w:val="Normal"/>
    <w:link w:val="SubtitleChar"/>
    <w:qFormat/>
    <w:rsid w:val="00205EDB"/>
    <w:pPr>
      <w:spacing w:after="60" w:line="240" w:lineRule="auto"/>
      <w:jc w:val="center"/>
      <w:outlineLvl w:val="1"/>
    </w:pPr>
    <w:rPr>
      <w:rFonts w:ascii="Arial" w:eastAsia="Times New Roman" w:hAnsi="Arial" w:cs="Times New Roman"/>
      <w:sz w:val="24"/>
      <w:szCs w:val="24"/>
      <w:lang w:eastAsia="fr-FR"/>
    </w:rPr>
  </w:style>
  <w:style w:type="character" w:customStyle="1" w:styleId="SubtitleChar">
    <w:name w:val="Subtitle Char"/>
    <w:basedOn w:val="DefaultParagraphFont"/>
    <w:link w:val="Subtitle"/>
    <w:rsid w:val="00205EDB"/>
    <w:rPr>
      <w:rFonts w:ascii="Arial" w:eastAsia="Times New Roman" w:hAnsi="Arial" w:cs="Times New Roman"/>
      <w:sz w:val="24"/>
      <w:szCs w:val="24"/>
      <w:lang w:eastAsia="fr-FR"/>
    </w:rPr>
  </w:style>
  <w:style w:type="paragraph" w:customStyle="1" w:styleId="Section2-Para">
    <w:name w:val="Section 2-Para"/>
    <w:basedOn w:val="Section1-Para"/>
    <w:rsid w:val="00205EDB"/>
  </w:style>
  <w:style w:type="paragraph" w:customStyle="1" w:styleId="StyleJustified">
    <w:name w:val="Style Justified"/>
    <w:basedOn w:val="Normal"/>
    <w:rsid w:val="00205EDB"/>
    <w:pPr>
      <w:spacing w:before="60" w:after="60" w:line="240" w:lineRule="auto"/>
    </w:pPr>
    <w:rPr>
      <w:rFonts w:ascii="Times New Roman" w:eastAsia="Times New Roman" w:hAnsi="Times New Roman" w:cs="Times New Roman"/>
      <w:sz w:val="24"/>
      <w:szCs w:val="20"/>
      <w:lang w:eastAsia="fr-FR"/>
    </w:rPr>
  </w:style>
  <w:style w:type="paragraph" w:customStyle="1" w:styleId="StyleBoldLeft063cm">
    <w:name w:val="Style Bold Left:  0.63 cm"/>
    <w:basedOn w:val="Normal"/>
    <w:rsid w:val="00205EDB"/>
    <w:pPr>
      <w:spacing w:before="120" w:after="120" w:line="240" w:lineRule="auto"/>
      <w:ind w:left="357"/>
      <w:jc w:val="center"/>
    </w:pPr>
    <w:rPr>
      <w:rFonts w:ascii="Times New Roman" w:eastAsia="Times New Roman" w:hAnsi="Times New Roman" w:cs="Times New Roman"/>
      <w:b/>
      <w:bCs/>
      <w:sz w:val="24"/>
      <w:szCs w:val="20"/>
      <w:lang w:eastAsia="fr-FR"/>
    </w:rPr>
  </w:style>
  <w:style w:type="paragraph" w:customStyle="1" w:styleId="StyleLeft0cmHanging095cmRight-013cm1">
    <w:name w:val="Style Left:  0 cm Hanging:  0.95 cm Right:  -0.13 cm1"/>
    <w:basedOn w:val="Normal"/>
    <w:rsid w:val="00205EDB"/>
    <w:pPr>
      <w:spacing w:before="60" w:after="60" w:line="240" w:lineRule="auto"/>
      <w:ind w:left="567" w:hanging="567"/>
    </w:pPr>
    <w:rPr>
      <w:rFonts w:ascii="Times New Roman" w:eastAsia="Times New Roman" w:hAnsi="Times New Roman" w:cs="Times New Roman"/>
      <w:sz w:val="24"/>
      <w:szCs w:val="20"/>
      <w:lang w:eastAsia="fr-FR"/>
    </w:rPr>
  </w:style>
  <w:style w:type="paragraph" w:customStyle="1" w:styleId="StyleJustifiedLeft095cmHanging095cmRight-013cm">
    <w:name w:val="Style Justified Left:  0.95 cm Hanging:  0.95 cm Right:  -0.13 cm"/>
    <w:basedOn w:val="Normal"/>
    <w:rsid w:val="00205EDB"/>
    <w:pPr>
      <w:spacing w:before="60" w:after="60" w:line="240" w:lineRule="auto"/>
      <w:ind w:left="1134" w:hanging="567"/>
    </w:pPr>
    <w:rPr>
      <w:rFonts w:ascii="Times New Roman" w:eastAsia="Times New Roman" w:hAnsi="Times New Roman" w:cs="Times New Roman"/>
      <w:sz w:val="24"/>
      <w:szCs w:val="20"/>
      <w:lang w:eastAsia="fr-FR"/>
    </w:rPr>
  </w:style>
  <w:style w:type="paragraph" w:customStyle="1" w:styleId="SectionVHeader">
    <w:name w:val="Section V. Header"/>
    <w:basedOn w:val="Normal"/>
    <w:rsid w:val="00205EDB"/>
    <w:pPr>
      <w:spacing w:before="60" w:after="60" w:line="240" w:lineRule="auto"/>
      <w:jc w:val="center"/>
    </w:pPr>
    <w:rPr>
      <w:rFonts w:ascii="Times New Roman" w:eastAsia="Times New Roman" w:hAnsi="Times New Roman" w:cs="Times New Roman"/>
      <w:b/>
      <w:sz w:val="36"/>
      <w:szCs w:val="20"/>
      <w:lang w:eastAsia="fr-FR"/>
    </w:rPr>
  </w:style>
  <w:style w:type="paragraph" w:customStyle="1" w:styleId="TOCNumber1">
    <w:name w:val="TOC Number1"/>
    <w:basedOn w:val="Heading4"/>
    <w:autoRedefine/>
    <w:rsid w:val="00205EDB"/>
    <w:pPr>
      <w:keepNext w:val="0"/>
      <w:tabs>
        <w:tab w:val="left" w:pos="450"/>
      </w:tabs>
      <w:spacing w:before="120" w:after="120"/>
      <w:outlineLvl w:val="9"/>
    </w:pPr>
    <w:rPr>
      <w:bCs w:val="0"/>
      <w:sz w:val="24"/>
      <w:szCs w:val="20"/>
    </w:rPr>
  </w:style>
  <w:style w:type="paragraph" w:customStyle="1" w:styleId="P3Header1-Clauses">
    <w:name w:val="P3 Header1-Clauses"/>
    <w:basedOn w:val="Header1-Clauses"/>
    <w:rsid w:val="00205EDB"/>
    <w:pPr>
      <w:tabs>
        <w:tab w:val="clear" w:pos="-963"/>
        <w:tab w:val="clear" w:pos="567"/>
        <w:tab w:val="num" w:pos="432"/>
      </w:tabs>
      <w:ind w:left="432" w:hanging="432"/>
    </w:pPr>
    <w:rPr>
      <w:rFonts w:ascii="Times New Roman" w:hAnsi="Times New Roman"/>
      <w:sz w:val="24"/>
      <w:szCs w:val="20"/>
      <w:lang w:val="en-GB"/>
    </w:rPr>
  </w:style>
  <w:style w:type="paragraph" w:customStyle="1" w:styleId="i">
    <w:name w:val="(i)"/>
    <w:basedOn w:val="Normal"/>
    <w:rsid w:val="00205EDB"/>
    <w:pPr>
      <w:suppressAutoHyphens/>
      <w:spacing w:after="0" w:line="240" w:lineRule="auto"/>
      <w:jc w:val="both"/>
    </w:pPr>
    <w:rPr>
      <w:rFonts w:ascii="Tms Rmn" w:eastAsia="Times New Roman" w:hAnsi="Tms Rmn" w:cs="Times New Roman"/>
      <w:sz w:val="24"/>
      <w:szCs w:val="20"/>
      <w:lang w:eastAsia="fr-FR"/>
    </w:rPr>
  </w:style>
  <w:style w:type="paragraph" w:styleId="BalloonText">
    <w:name w:val="Balloon Text"/>
    <w:basedOn w:val="Normal"/>
    <w:link w:val="BalloonTextChar"/>
    <w:uiPriority w:val="99"/>
    <w:rsid w:val="00205EDB"/>
    <w:pPr>
      <w:spacing w:after="0" w:line="240" w:lineRule="auto"/>
    </w:pPr>
    <w:rPr>
      <w:rFonts w:ascii="Tahoma" w:eastAsia="Times New Roman" w:hAnsi="Tahoma" w:cs="Times New Roman"/>
      <w:sz w:val="16"/>
      <w:szCs w:val="16"/>
      <w:lang w:eastAsia="fr-FR"/>
    </w:rPr>
  </w:style>
  <w:style w:type="character" w:customStyle="1" w:styleId="BalloonTextChar">
    <w:name w:val="Balloon Text Char"/>
    <w:basedOn w:val="DefaultParagraphFont"/>
    <w:link w:val="BalloonText"/>
    <w:uiPriority w:val="99"/>
    <w:rsid w:val="00205EDB"/>
    <w:rPr>
      <w:rFonts w:ascii="Tahoma" w:eastAsia="Times New Roman" w:hAnsi="Tahoma" w:cs="Times New Roman"/>
      <w:sz w:val="16"/>
      <w:szCs w:val="16"/>
      <w:lang w:eastAsia="fr-FR"/>
    </w:rPr>
  </w:style>
  <w:style w:type="paragraph" w:customStyle="1" w:styleId="PRNStyle">
    <w:name w:val="PRNStyle"/>
    <w:basedOn w:val="SectionVIIHeader2"/>
    <w:rsid w:val="00205EDB"/>
    <w:pPr>
      <w:tabs>
        <w:tab w:val="left" w:pos="360"/>
      </w:tabs>
      <w:overflowPunct w:val="0"/>
      <w:autoSpaceDE w:val="0"/>
      <w:autoSpaceDN w:val="0"/>
      <w:adjustRightInd w:val="0"/>
      <w:spacing w:after="120"/>
      <w:ind w:left="1418"/>
      <w:textAlignment w:val="baseline"/>
      <w:outlineLvl w:val="9"/>
    </w:pPr>
    <w:rPr>
      <w:rFonts w:ascii="Times New Roman Bold" w:hAnsi="Times New Roman Bold" w:cs="Times New Roman Bold"/>
      <w:bCs/>
      <w:sz w:val="24"/>
      <w:szCs w:val="24"/>
      <w:lang w:eastAsia="en-GB"/>
    </w:rPr>
  </w:style>
  <w:style w:type="paragraph" w:customStyle="1" w:styleId="StyleHeader3-ParagraphAfter8pt">
    <w:name w:val="Style Header 3 - Paragraph + After:  8 pt"/>
    <w:basedOn w:val="Header3-Paragraph"/>
    <w:rsid w:val="00205EDB"/>
    <w:pPr>
      <w:tabs>
        <w:tab w:val="clear" w:pos="-243"/>
        <w:tab w:val="left" w:pos="567"/>
        <w:tab w:val="num" w:pos="851"/>
      </w:tabs>
      <w:spacing w:before="0"/>
      <w:ind w:left="851" w:hanging="432"/>
    </w:pPr>
    <w:rPr>
      <w:sz w:val="20"/>
      <w:szCs w:val="20"/>
    </w:rPr>
  </w:style>
  <w:style w:type="paragraph" w:customStyle="1" w:styleId="StyleLeft108cmAfter10pt">
    <w:name w:val="Style Left:  1.08 cm After:  10 pt"/>
    <w:basedOn w:val="Normal"/>
    <w:rsid w:val="00205EDB"/>
    <w:pPr>
      <w:spacing w:after="120" w:line="240" w:lineRule="auto"/>
      <w:ind w:left="612"/>
    </w:pPr>
    <w:rPr>
      <w:rFonts w:ascii="Times New Roman" w:eastAsia="Times New Roman" w:hAnsi="Times New Roman" w:cs="Times New Roman"/>
      <w:sz w:val="20"/>
      <w:szCs w:val="20"/>
      <w:lang w:val="es-ES_tradnl" w:eastAsia="fr-FR"/>
    </w:rPr>
  </w:style>
  <w:style w:type="paragraph" w:customStyle="1" w:styleId="StyleHeader2-SubClausesAfter12pt">
    <w:name w:val="Style Header 2 - SubClauses + After:  12 pt"/>
    <w:basedOn w:val="Header2-SubClauses"/>
    <w:rsid w:val="00205EDB"/>
    <w:pPr>
      <w:tabs>
        <w:tab w:val="clear" w:pos="0"/>
        <w:tab w:val="num" w:pos="491"/>
      </w:tabs>
      <w:spacing w:before="0" w:after="60"/>
      <w:ind w:left="491" w:hanging="504"/>
    </w:pPr>
    <w:rPr>
      <w:sz w:val="20"/>
      <w:szCs w:val="20"/>
      <w:lang w:val="es-ES_tradnl"/>
    </w:rPr>
  </w:style>
  <w:style w:type="paragraph" w:customStyle="1" w:styleId="SectionXHeader3">
    <w:name w:val="Section X Header 3"/>
    <w:basedOn w:val="Heading1"/>
    <w:autoRedefine/>
    <w:rsid w:val="00205EDB"/>
    <w:pPr>
      <w:spacing w:before="0" w:after="0"/>
      <w:jc w:val="center"/>
    </w:pPr>
    <w:rPr>
      <w:rFonts w:ascii="Times New Roman" w:hAnsi="Times New Roman"/>
      <w:bCs w:val="0"/>
      <w:kern w:val="0"/>
      <w:sz w:val="40"/>
      <w:szCs w:val="40"/>
    </w:rPr>
  </w:style>
  <w:style w:type="paragraph" w:customStyle="1" w:styleId="StyleAfter10pt">
    <w:name w:val="Style After:  10 pt"/>
    <w:basedOn w:val="Normal"/>
    <w:rsid w:val="00205EDB"/>
    <w:pPr>
      <w:spacing w:line="240" w:lineRule="auto"/>
      <w:ind w:left="851" w:hanging="851"/>
    </w:pPr>
    <w:rPr>
      <w:rFonts w:ascii="Times New Roman" w:eastAsia="Times New Roman" w:hAnsi="Times New Roman" w:cs="Times New Roman"/>
      <w:sz w:val="24"/>
      <w:szCs w:val="20"/>
      <w:lang w:val="en-GB" w:eastAsia="fr-FR"/>
    </w:rPr>
  </w:style>
  <w:style w:type="paragraph" w:customStyle="1" w:styleId="StyleIntroSect91">
    <w:name w:val="StyleIntroSect91"/>
    <w:basedOn w:val="StyleAfter10pt"/>
    <w:rsid w:val="00205EDB"/>
    <w:pPr>
      <w:spacing w:before="240" w:after="240"/>
      <w:ind w:left="0" w:firstLine="0"/>
    </w:pPr>
  </w:style>
  <w:style w:type="paragraph" w:customStyle="1" w:styleId="GCCDefBulletted">
    <w:name w:val="GCCDefBulletted"/>
    <w:basedOn w:val="Normal"/>
    <w:rsid w:val="00205EDB"/>
    <w:pPr>
      <w:numPr>
        <w:numId w:val="12"/>
      </w:numPr>
      <w:tabs>
        <w:tab w:val="left" w:pos="1276"/>
      </w:tabs>
      <w:autoSpaceDE w:val="0"/>
      <w:autoSpaceDN w:val="0"/>
      <w:spacing w:after="60" w:line="240" w:lineRule="auto"/>
    </w:pPr>
    <w:rPr>
      <w:rFonts w:ascii="Times New Roman" w:eastAsia="Times New Roman" w:hAnsi="Times New Roman" w:cs="Times New Roman"/>
      <w:sz w:val="24"/>
      <w:szCs w:val="24"/>
      <w:lang w:val="en-GB" w:eastAsia="en-GB"/>
    </w:rPr>
  </w:style>
  <w:style w:type="paragraph" w:customStyle="1" w:styleId="Style1">
    <w:name w:val="Style1"/>
    <w:basedOn w:val="Normal"/>
    <w:rsid w:val="00205EDB"/>
    <w:pPr>
      <w:numPr>
        <w:ilvl w:val="12"/>
      </w:numPr>
      <w:autoSpaceDE w:val="0"/>
      <w:autoSpaceDN w:val="0"/>
      <w:spacing w:before="60" w:after="60" w:line="360" w:lineRule="auto"/>
    </w:pPr>
    <w:rPr>
      <w:rFonts w:ascii="Times New Roman" w:eastAsia="Times New Roman" w:hAnsi="Times New Roman" w:cs="Times New Roman"/>
      <w:sz w:val="24"/>
      <w:szCs w:val="24"/>
      <w:lang w:val="en-GB" w:eastAsia="en-GB"/>
    </w:rPr>
  </w:style>
  <w:style w:type="character" w:customStyle="1" w:styleId="BoldText">
    <w:name w:val="BoldText"/>
    <w:rsid w:val="00205EDB"/>
    <w:rPr>
      <w:b/>
    </w:rPr>
  </w:style>
  <w:style w:type="paragraph" w:customStyle="1" w:styleId="MarginText">
    <w:name w:val="Margin Text"/>
    <w:basedOn w:val="Normal"/>
    <w:link w:val="MarginTextChar"/>
    <w:rsid w:val="00205EDB"/>
    <w:pPr>
      <w:adjustRightInd w:val="0"/>
      <w:spacing w:after="240" w:line="360" w:lineRule="auto"/>
      <w:jc w:val="both"/>
    </w:pPr>
    <w:rPr>
      <w:rFonts w:ascii="Times New Roman" w:eastAsia="STZhongsong" w:hAnsi="Times New Roman" w:cs="Times New Roman"/>
      <w:kern w:val="28"/>
      <w:szCs w:val="20"/>
      <w:lang w:val="en-GB" w:eastAsia="zh-CN"/>
    </w:rPr>
  </w:style>
  <w:style w:type="table" w:styleId="TableGrid">
    <w:name w:val="Table Grid"/>
    <w:basedOn w:val="TableNormal"/>
    <w:uiPriority w:val="59"/>
    <w:rsid w:val="00205E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rsid w:val="00205EDB"/>
    <w:rPr>
      <w:rFonts w:ascii="Times New Roman" w:eastAsia="STZhongsong" w:hAnsi="Times New Roman" w:cs="Times New Roman"/>
      <w:kern w:val="28"/>
      <w:szCs w:val="20"/>
      <w:lang w:val="en-GB" w:eastAsia="zh-CN"/>
    </w:rPr>
  </w:style>
  <w:style w:type="paragraph" w:customStyle="1" w:styleId="Section3-Clause">
    <w:name w:val="Section 3-Clause"/>
    <w:basedOn w:val="Section1-Clauses"/>
    <w:rsid w:val="00205EDB"/>
    <w:pPr>
      <w:spacing w:before="120" w:after="120"/>
    </w:pPr>
  </w:style>
  <w:style w:type="paragraph" w:customStyle="1" w:styleId="Section9-Clause">
    <w:name w:val="Section 9-Clause"/>
    <w:basedOn w:val="Section7-Clause"/>
    <w:rsid w:val="00205EDB"/>
    <w:rPr>
      <w:rFonts w:cs="Arial"/>
    </w:rPr>
  </w:style>
  <w:style w:type="paragraph" w:customStyle="1" w:styleId="Heading5-9">
    <w:name w:val="Heading 5-9"/>
    <w:basedOn w:val="Normal"/>
    <w:rsid w:val="00205EDB"/>
    <w:pPr>
      <w:numPr>
        <w:ilvl w:val="4"/>
        <w:numId w:val="15"/>
      </w:numPr>
      <w:spacing w:after="0" w:line="240" w:lineRule="auto"/>
    </w:pPr>
    <w:rPr>
      <w:rFonts w:ascii="Times New Roman" w:eastAsia="Times New Roman" w:hAnsi="Times New Roman" w:cs="Times New Roman"/>
      <w:lang w:eastAsia="fr-FR"/>
    </w:rPr>
  </w:style>
  <w:style w:type="paragraph" w:customStyle="1" w:styleId="Outline2">
    <w:name w:val="Outline 2"/>
    <w:basedOn w:val="Normal"/>
    <w:rsid w:val="00205EDB"/>
    <w:pPr>
      <w:tabs>
        <w:tab w:val="num" w:pos="1418"/>
      </w:tabs>
      <w:spacing w:after="240" w:line="240" w:lineRule="auto"/>
      <w:ind w:left="1418" w:hanging="851"/>
      <w:jc w:val="both"/>
      <w:outlineLvl w:val="1"/>
    </w:pPr>
    <w:rPr>
      <w:rFonts w:ascii="Arial" w:eastAsia="Times New Roman" w:hAnsi="Arial" w:cs="Times New Roman"/>
      <w:szCs w:val="20"/>
      <w:lang w:val="en-GB"/>
    </w:rPr>
  </w:style>
  <w:style w:type="paragraph" w:customStyle="1" w:styleId="GCC11TextCharCharCharCharCharCharCharCharChar">
    <w:name w:val="GCC1.1Text Char Char Char Char Char Char Char Char Char"/>
    <w:rsid w:val="00205EDB"/>
    <w:pPr>
      <w:tabs>
        <w:tab w:val="left" w:pos="709"/>
      </w:tabs>
      <w:autoSpaceDE w:val="0"/>
      <w:autoSpaceDN w:val="0"/>
      <w:spacing w:after="60" w:line="240" w:lineRule="auto"/>
      <w:ind w:left="709" w:hanging="709"/>
    </w:pPr>
    <w:rPr>
      <w:rFonts w:ascii="Times New Roman" w:eastAsia="Times New Roman" w:hAnsi="Times New Roman" w:cs="Times New Roman"/>
      <w:sz w:val="24"/>
      <w:szCs w:val="24"/>
      <w:lang w:val="en-GB" w:eastAsia="en-GB"/>
    </w:rPr>
  </w:style>
  <w:style w:type="paragraph" w:customStyle="1" w:styleId="StyleHeading3Justified">
    <w:name w:val="Style Heading 3 + Justified"/>
    <w:basedOn w:val="Heading3"/>
    <w:rsid w:val="00205EDB"/>
    <w:pPr>
      <w:tabs>
        <w:tab w:val="num" w:pos="851"/>
      </w:tabs>
      <w:spacing w:before="60" w:after="60"/>
      <w:ind w:left="851" w:hanging="851"/>
      <w:jc w:val="both"/>
    </w:pPr>
    <w:rPr>
      <w:rFonts w:eastAsia="Batang"/>
      <w:b w:val="0"/>
      <w:bCs w:val="0"/>
      <w:sz w:val="22"/>
      <w:szCs w:val="20"/>
      <w:lang w:eastAsia="ko-KR"/>
    </w:rPr>
  </w:style>
  <w:style w:type="paragraph" w:styleId="ListParagraph">
    <w:name w:val="List Paragraph"/>
    <w:aliases w:val="Resume Title,TOC style,lp1,Bullet OSM,Proposal Bullet List,Bullet Style,Table,d_bodyb,Liste 1,Sub bullet,Equipment,Numbered Indented Text,Figure_name,Citation List,List ParaN,small normal,Numbered List Paragraph,Heading II,List Paragraph1"/>
    <w:basedOn w:val="Normal"/>
    <w:link w:val="ListParagraphChar"/>
    <w:uiPriority w:val="34"/>
    <w:qFormat/>
    <w:rsid w:val="00205EDB"/>
    <w:pPr>
      <w:ind w:left="720"/>
      <w:contextualSpacing/>
    </w:pPr>
    <w:rPr>
      <w:rFonts w:ascii="Calibri" w:eastAsia="Calibri" w:hAnsi="Calibri" w:cs="Times New Roman"/>
    </w:rPr>
  </w:style>
  <w:style w:type="paragraph" w:styleId="DocumentMap">
    <w:name w:val="Document Map"/>
    <w:basedOn w:val="Normal"/>
    <w:link w:val="DocumentMapChar"/>
    <w:uiPriority w:val="99"/>
    <w:rsid w:val="00205EDB"/>
    <w:pPr>
      <w:spacing w:after="0" w:line="240" w:lineRule="auto"/>
    </w:pPr>
    <w:rPr>
      <w:rFonts w:ascii="Tahoma" w:eastAsia="Times New Roman" w:hAnsi="Tahoma" w:cs="Times New Roman"/>
      <w:sz w:val="16"/>
      <w:szCs w:val="16"/>
      <w:lang w:eastAsia="fr-FR"/>
    </w:rPr>
  </w:style>
  <w:style w:type="character" w:customStyle="1" w:styleId="DocumentMapChar">
    <w:name w:val="Document Map Char"/>
    <w:basedOn w:val="DefaultParagraphFont"/>
    <w:link w:val="DocumentMap"/>
    <w:uiPriority w:val="99"/>
    <w:rsid w:val="00205EDB"/>
    <w:rPr>
      <w:rFonts w:ascii="Tahoma" w:eastAsia="Times New Roman" w:hAnsi="Tahoma" w:cs="Times New Roman"/>
      <w:sz w:val="16"/>
      <w:szCs w:val="16"/>
      <w:lang w:eastAsia="fr-FR"/>
    </w:rPr>
  </w:style>
  <w:style w:type="paragraph" w:customStyle="1" w:styleId="SectionTitleHead">
    <w:name w:val="Section Title Head"/>
    <w:basedOn w:val="Normal"/>
    <w:rsid w:val="00205EDB"/>
    <w:pPr>
      <w:suppressAutoHyphens/>
      <w:spacing w:after="0" w:line="240" w:lineRule="auto"/>
    </w:pPr>
    <w:rPr>
      <w:rFonts w:ascii="Arial Black" w:eastAsia="Times New Roman" w:hAnsi="Arial Black" w:cs="Times New Roman"/>
      <w:sz w:val="28"/>
      <w:szCs w:val="20"/>
    </w:rPr>
  </w:style>
  <w:style w:type="paragraph" w:customStyle="1" w:styleId="Subhead">
    <w:name w:val="Subhead"/>
    <w:aliases w:val="Alt-S,Alt-S Char,Subhead Char"/>
    <w:next w:val="Normal"/>
    <w:rsid w:val="00205EDB"/>
    <w:pPr>
      <w:keepNext/>
      <w:spacing w:after="240" w:line="240" w:lineRule="auto"/>
    </w:pPr>
    <w:rPr>
      <w:rFonts w:ascii="Arial" w:eastAsia="Times New Roman" w:hAnsi="Arial" w:cs="Times New Roman"/>
      <w:b/>
      <w:noProof/>
      <w:szCs w:val="20"/>
    </w:rPr>
  </w:style>
  <w:style w:type="character" w:styleId="FootnoteReference">
    <w:name w:val="footnote reference"/>
    <w:rsid w:val="00205EDB"/>
    <w:rPr>
      <w:vertAlign w:val="superscript"/>
    </w:rPr>
  </w:style>
  <w:style w:type="paragraph" w:styleId="FootnoteText">
    <w:name w:val="footnote text"/>
    <w:basedOn w:val="Normal"/>
    <w:link w:val="FootnoteTextChar"/>
    <w:rsid w:val="00205EDB"/>
    <w:pPr>
      <w:spacing w:after="0" w:line="240" w:lineRule="auto"/>
    </w:pPr>
    <w:rPr>
      <w:rFonts w:ascii="Times New Roman" w:eastAsia="Batang" w:hAnsi="Times New Roman" w:cs="Times New Roman"/>
      <w:sz w:val="18"/>
      <w:szCs w:val="20"/>
      <w:lang w:eastAsia="ko-KR"/>
    </w:rPr>
  </w:style>
  <w:style w:type="character" w:customStyle="1" w:styleId="FootnoteTextChar">
    <w:name w:val="Footnote Text Char"/>
    <w:basedOn w:val="DefaultParagraphFont"/>
    <w:link w:val="FootnoteText"/>
    <w:rsid w:val="00205EDB"/>
    <w:rPr>
      <w:rFonts w:ascii="Times New Roman" w:eastAsia="Batang" w:hAnsi="Times New Roman" w:cs="Times New Roman"/>
      <w:sz w:val="18"/>
      <w:szCs w:val="20"/>
      <w:lang w:eastAsia="ko-KR"/>
    </w:rPr>
  </w:style>
  <w:style w:type="paragraph" w:customStyle="1" w:styleId="StyleHeading114pt">
    <w:name w:val="Style Heading 1 + 14 pt"/>
    <w:basedOn w:val="Heading2"/>
    <w:rsid w:val="00205EDB"/>
    <w:pPr>
      <w:numPr>
        <w:numId w:val="21"/>
      </w:numPr>
      <w:spacing w:before="120"/>
    </w:pPr>
    <w:rPr>
      <w:rFonts w:eastAsia="Batang"/>
      <w:sz w:val="24"/>
      <w:szCs w:val="24"/>
      <w:lang w:eastAsia="ko-KR"/>
    </w:rPr>
  </w:style>
  <w:style w:type="paragraph" w:styleId="EnvelopeReturn">
    <w:name w:val="envelope return"/>
    <w:basedOn w:val="Normal"/>
    <w:rsid w:val="00205EDB"/>
    <w:pPr>
      <w:spacing w:after="0" w:line="240" w:lineRule="auto"/>
    </w:pPr>
    <w:rPr>
      <w:rFonts w:ascii="Verdana" w:eastAsia="Times New Roman" w:hAnsi="Verdana" w:cs="Arial"/>
      <w:b/>
      <w:sz w:val="20"/>
      <w:szCs w:val="20"/>
      <w:lang w:val="hr-HR"/>
    </w:rPr>
  </w:style>
  <w:style w:type="character" w:styleId="Strong">
    <w:name w:val="Strong"/>
    <w:uiPriority w:val="22"/>
    <w:qFormat/>
    <w:rsid w:val="00205EDB"/>
    <w:rPr>
      <w:b/>
      <w:bCs/>
    </w:rPr>
  </w:style>
  <w:style w:type="character" w:styleId="FollowedHyperlink">
    <w:name w:val="FollowedHyperlink"/>
    <w:rsid w:val="00205EDB"/>
    <w:rPr>
      <w:color w:val="800080"/>
      <w:u w:val="single"/>
    </w:rPr>
  </w:style>
  <w:style w:type="character" w:styleId="CommentReference">
    <w:name w:val="annotation reference"/>
    <w:uiPriority w:val="99"/>
    <w:rsid w:val="00205EDB"/>
    <w:rPr>
      <w:sz w:val="16"/>
      <w:szCs w:val="16"/>
    </w:rPr>
  </w:style>
  <w:style w:type="paragraph" w:customStyle="1" w:styleId="Default">
    <w:name w:val="Default"/>
    <w:rsid w:val="00205EDB"/>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rsid w:val="00205EDB"/>
    <w:pPr>
      <w:spacing w:after="120" w:line="240" w:lineRule="auto"/>
      <w:ind w:left="360"/>
    </w:pPr>
    <w:rPr>
      <w:rFonts w:ascii="Arial" w:eastAsia="Batang" w:hAnsi="Arial" w:cs="Times New Roman"/>
      <w:sz w:val="16"/>
      <w:szCs w:val="16"/>
      <w:lang w:eastAsia="ko-KR"/>
    </w:rPr>
  </w:style>
  <w:style w:type="character" w:customStyle="1" w:styleId="BodyTextIndent3Char">
    <w:name w:val="Body Text Indent 3 Char"/>
    <w:basedOn w:val="DefaultParagraphFont"/>
    <w:link w:val="BodyTextIndent3"/>
    <w:rsid w:val="00205EDB"/>
    <w:rPr>
      <w:rFonts w:ascii="Arial" w:eastAsia="Batang" w:hAnsi="Arial" w:cs="Times New Roman"/>
      <w:sz w:val="16"/>
      <w:szCs w:val="16"/>
      <w:lang w:eastAsia="ko-KR"/>
    </w:rPr>
  </w:style>
  <w:style w:type="paragraph" w:customStyle="1" w:styleId="a11">
    <w:name w:val="a1 1"/>
    <w:rsid w:val="00205EDB"/>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205EDB"/>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UGTextPara">
    <w:name w:val="UGTextPara"/>
    <w:basedOn w:val="Normal"/>
    <w:rsid w:val="00205EDB"/>
    <w:pPr>
      <w:spacing w:before="60" w:after="60" w:line="240" w:lineRule="auto"/>
    </w:pPr>
    <w:rPr>
      <w:rFonts w:ascii="Times New Roman" w:eastAsia="Times New Roman" w:hAnsi="Times New Roman" w:cs="Times New Roman"/>
      <w:sz w:val="24"/>
      <w:szCs w:val="20"/>
      <w:lang w:val="en-GB" w:eastAsia="en-GB"/>
    </w:rPr>
  </w:style>
  <w:style w:type="paragraph" w:styleId="CommentText">
    <w:name w:val="annotation text"/>
    <w:basedOn w:val="Normal"/>
    <w:link w:val="CommentTextChar"/>
    <w:uiPriority w:val="99"/>
    <w:rsid w:val="00205EDB"/>
    <w:pPr>
      <w:spacing w:after="0" w:line="240" w:lineRule="auto"/>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rsid w:val="00205EDB"/>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rsid w:val="00205EDB"/>
    <w:rPr>
      <w:b/>
      <w:bCs/>
    </w:rPr>
  </w:style>
  <w:style w:type="character" w:customStyle="1" w:styleId="CommentSubjectChar">
    <w:name w:val="Comment Subject Char"/>
    <w:basedOn w:val="CommentTextChar"/>
    <w:link w:val="CommentSubject"/>
    <w:uiPriority w:val="99"/>
    <w:semiHidden/>
    <w:rsid w:val="00205EDB"/>
    <w:rPr>
      <w:rFonts w:ascii="Times New Roman" w:eastAsia="Times New Roman" w:hAnsi="Times New Roman" w:cs="Times New Roman"/>
      <w:b/>
      <w:bCs/>
      <w:sz w:val="20"/>
      <w:szCs w:val="20"/>
      <w:lang w:eastAsia="fr-FR"/>
    </w:rPr>
  </w:style>
  <w:style w:type="character" w:customStyle="1" w:styleId="hw">
    <w:name w:val="hw"/>
    <w:basedOn w:val="DefaultParagraphFont"/>
    <w:rsid w:val="00205EDB"/>
  </w:style>
  <w:style w:type="character" w:customStyle="1" w:styleId="acicollapsed1">
    <w:name w:val="acicollapsed1"/>
    <w:rsid w:val="00205EDB"/>
    <w:rPr>
      <w:vanish w:val="0"/>
      <w:webHidden w:val="0"/>
      <w:specVanish w:val="0"/>
    </w:rPr>
  </w:style>
  <w:style w:type="paragraph" w:customStyle="1" w:styleId="Sec1-Clauses">
    <w:name w:val="Sec1-Clauses"/>
    <w:basedOn w:val="Normal"/>
    <w:rsid w:val="00205EDB"/>
    <w:pPr>
      <w:numPr>
        <w:numId w:val="26"/>
      </w:numPr>
      <w:tabs>
        <w:tab w:val="num" w:pos="600"/>
      </w:tabs>
      <w:spacing w:before="120" w:after="120" w:line="240" w:lineRule="auto"/>
    </w:pPr>
    <w:rPr>
      <w:rFonts w:ascii="Times New Roman" w:eastAsia="Times New Roman" w:hAnsi="Times New Roman" w:cs="Times New Roman"/>
      <w:b/>
      <w:sz w:val="24"/>
      <w:szCs w:val="20"/>
    </w:rPr>
  </w:style>
  <w:style w:type="paragraph" w:customStyle="1" w:styleId="Outline3">
    <w:name w:val="Outline3"/>
    <w:basedOn w:val="Normal"/>
    <w:rsid w:val="00205EDB"/>
    <w:pPr>
      <w:tabs>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TabelleKopf">
    <w:name w:val="Tabelle_Kopf"/>
    <w:basedOn w:val="Normal"/>
    <w:rsid w:val="00205EDB"/>
    <w:pPr>
      <w:keepNext/>
      <w:spacing w:after="0" w:line="264" w:lineRule="auto"/>
      <w:jc w:val="center"/>
    </w:pPr>
    <w:rPr>
      <w:rFonts w:ascii="Arial Black" w:eastAsia="Times New Roman" w:hAnsi="Arial Black" w:cs="Times New Roman"/>
      <w:bCs/>
      <w:kern w:val="22"/>
      <w:sz w:val="20"/>
      <w:szCs w:val="20"/>
      <w:lang w:val="en-GB"/>
    </w:rPr>
  </w:style>
  <w:style w:type="paragraph" w:customStyle="1" w:styleId="TabelleStandard">
    <w:name w:val="Tabelle_Standard"/>
    <w:basedOn w:val="Normal"/>
    <w:rsid w:val="00205EDB"/>
    <w:pPr>
      <w:spacing w:after="0" w:line="264" w:lineRule="auto"/>
      <w:jc w:val="both"/>
    </w:pPr>
    <w:rPr>
      <w:rFonts w:ascii="Arial" w:eastAsia="Times New Roman" w:hAnsi="Arial" w:cs="Times New Roman"/>
      <w:kern w:val="22"/>
      <w:sz w:val="20"/>
      <w:szCs w:val="20"/>
      <w:lang w:val="en-GB"/>
    </w:rPr>
  </w:style>
  <w:style w:type="paragraph" w:customStyle="1" w:styleId="Formatmall1">
    <w:name w:val="Formatmall1"/>
    <w:basedOn w:val="Normal"/>
    <w:rsid w:val="00205EDB"/>
    <w:pPr>
      <w:tabs>
        <w:tab w:val="left" w:pos="709"/>
      </w:tabs>
      <w:spacing w:after="0" w:line="240" w:lineRule="auto"/>
      <w:ind w:left="709" w:hanging="709"/>
    </w:pPr>
    <w:rPr>
      <w:rFonts w:ascii="Times New Roman" w:eastAsia="Times New Roman" w:hAnsi="Times New Roman" w:cs="Times New Roman"/>
      <w:sz w:val="24"/>
      <w:szCs w:val="20"/>
      <w:lang w:val="en-GB"/>
    </w:rPr>
  </w:style>
  <w:style w:type="paragraph" w:customStyle="1" w:styleId="Formatmall2">
    <w:name w:val="Formatmall2"/>
    <w:basedOn w:val="Formatmall1"/>
    <w:rsid w:val="00205EDB"/>
    <w:pPr>
      <w:tabs>
        <w:tab w:val="clear" w:pos="709"/>
        <w:tab w:val="left" w:pos="6096"/>
      </w:tabs>
      <w:ind w:firstLine="0"/>
    </w:pPr>
    <w:rPr>
      <w:sz w:val="20"/>
    </w:rPr>
  </w:style>
  <w:style w:type="paragraph" w:customStyle="1" w:styleId="Sub-ClauseText">
    <w:name w:val="Sub-Clause Text"/>
    <w:basedOn w:val="Normal"/>
    <w:rsid w:val="00205EDB"/>
    <w:pPr>
      <w:spacing w:before="120" w:after="120" w:line="240" w:lineRule="auto"/>
      <w:jc w:val="both"/>
    </w:pPr>
    <w:rPr>
      <w:rFonts w:ascii="Times New Roman" w:eastAsia="Times New Roman" w:hAnsi="Times New Roman" w:cs="Times New Roman"/>
      <w:spacing w:val="-4"/>
      <w:sz w:val="24"/>
      <w:szCs w:val="20"/>
    </w:rPr>
  </w:style>
  <w:style w:type="paragraph" w:customStyle="1" w:styleId="Heading1-Clausename">
    <w:name w:val="Heading 1- Clause name"/>
    <w:basedOn w:val="Normal"/>
    <w:rsid w:val="00205EDB"/>
    <w:pPr>
      <w:tabs>
        <w:tab w:val="num" w:pos="360"/>
        <w:tab w:val="num" w:pos="600"/>
      </w:tabs>
      <w:spacing w:before="120" w:after="120" w:line="240" w:lineRule="auto"/>
    </w:pPr>
    <w:rPr>
      <w:rFonts w:ascii="Times New Roman" w:eastAsia="Times New Roman" w:hAnsi="Times New Roman" w:cs="Times New Roman"/>
      <w:b/>
      <w:sz w:val="24"/>
      <w:szCs w:val="20"/>
    </w:rPr>
  </w:style>
  <w:style w:type="paragraph" w:styleId="Caption">
    <w:name w:val="caption"/>
    <w:basedOn w:val="Normal"/>
    <w:next w:val="Normal"/>
    <w:uiPriority w:val="35"/>
    <w:qFormat/>
    <w:rsid w:val="00205EDB"/>
    <w:pPr>
      <w:suppressAutoHyphens/>
      <w:spacing w:after="0" w:line="240" w:lineRule="auto"/>
      <w:jc w:val="center"/>
    </w:pPr>
    <w:rPr>
      <w:rFonts w:ascii="Tms Rmn" w:eastAsia="Times New Roman" w:hAnsi="Tms Rmn" w:cs="Times New Roman"/>
      <w:b/>
      <w:sz w:val="36"/>
      <w:szCs w:val="20"/>
    </w:rPr>
  </w:style>
  <w:style w:type="paragraph" w:customStyle="1" w:styleId="StyleStyleHeader1-ClausesAfter0ptLeft0Hanging">
    <w:name w:val="Style Style Header 1 - Clauses + After:  0 pt + Left:  0&quot; Hanging:..."/>
    <w:basedOn w:val="Normal"/>
    <w:rsid w:val="00205EDB"/>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rsid w:val="00205EDB"/>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205EDB"/>
    <w:pPr>
      <w:tabs>
        <w:tab w:val="left" w:pos="576"/>
      </w:tabs>
      <w:spacing w:line="240" w:lineRule="auto"/>
      <w:ind w:left="612"/>
      <w:jc w:val="both"/>
    </w:pPr>
    <w:rPr>
      <w:rFonts w:ascii="Times New Roman" w:eastAsia="Times New Roman" w:hAnsi="Times New Roman" w:cs="Times New Roman"/>
      <w:b/>
      <w:bCs/>
      <w:sz w:val="24"/>
      <w:szCs w:val="20"/>
      <w:lang w:val="es-ES_tradnl" w:eastAsia="fr-FR"/>
    </w:rPr>
  </w:style>
  <w:style w:type="character" w:customStyle="1" w:styleId="StyleHeader2-SubClausesBoldChar">
    <w:name w:val="Style Header 2 - SubClauses + Bold Char"/>
    <w:link w:val="StyleHeader2-SubClausesBold"/>
    <w:rsid w:val="00205EDB"/>
    <w:rPr>
      <w:rFonts w:ascii="Times New Roman" w:eastAsia="Times New Roman" w:hAnsi="Times New Roman" w:cs="Times New Roman"/>
      <w:b/>
      <w:bCs/>
      <w:sz w:val="24"/>
      <w:szCs w:val="20"/>
      <w:lang w:val="es-ES_tradnl" w:eastAsia="fr-FR"/>
    </w:rPr>
  </w:style>
  <w:style w:type="paragraph" w:customStyle="1" w:styleId="Outline">
    <w:name w:val="Outline"/>
    <w:basedOn w:val="Normal"/>
    <w:rsid w:val="00205EDB"/>
    <w:pPr>
      <w:spacing w:before="240" w:after="0" w:line="240" w:lineRule="auto"/>
    </w:pPr>
    <w:rPr>
      <w:rFonts w:ascii="Times New Roman" w:eastAsia="Times New Roman" w:hAnsi="Times New Roman" w:cs="Times New Roman"/>
      <w:kern w:val="28"/>
      <w:sz w:val="24"/>
      <w:szCs w:val="20"/>
    </w:rPr>
  </w:style>
  <w:style w:type="paragraph" w:styleId="BlockText">
    <w:name w:val="Block Text"/>
    <w:basedOn w:val="Normal"/>
    <w:rsid w:val="00205ED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Outline1">
    <w:name w:val="Outline1"/>
    <w:basedOn w:val="Outline"/>
    <w:next w:val="Outline20"/>
    <w:rsid w:val="00205EDB"/>
    <w:pPr>
      <w:keepNext/>
      <w:tabs>
        <w:tab w:val="num" w:pos="360"/>
      </w:tabs>
      <w:ind w:left="360" w:hanging="360"/>
    </w:pPr>
  </w:style>
  <w:style w:type="paragraph" w:customStyle="1" w:styleId="Outline20">
    <w:name w:val="Outline2"/>
    <w:basedOn w:val="Normal"/>
    <w:rsid w:val="00205EDB"/>
    <w:pPr>
      <w:tabs>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styleId="NormalWeb">
    <w:name w:val="Normal (Web)"/>
    <w:basedOn w:val="Normal"/>
    <w:uiPriority w:val="99"/>
    <w:rsid w:val="00205EDB"/>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205EDB"/>
    <w:pPr>
      <w:spacing w:after="120" w:line="240" w:lineRule="auto"/>
      <w:ind w:left="360"/>
    </w:pPr>
    <w:rPr>
      <w:rFonts w:ascii="Times New Roman" w:eastAsia="Times New Roman" w:hAnsi="Times New Roman" w:cs="Times New Roman"/>
      <w:sz w:val="24"/>
      <w:szCs w:val="20"/>
      <w:lang w:eastAsia="fr-FR"/>
    </w:rPr>
  </w:style>
  <w:style w:type="character" w:customStyle="1" w:styleId="BodyTextIndentChar">
    <w:name w:val="Body Text Indent Char"/>
    <w:basedOn w:val="DefaultParagraphFont"/>
    <w:link w:val="BodyTextIndent"/>
    <w:rsid w:val="00205EDB"/>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205EDB"/>
    <w:pPr>
      <w:spacing w:after="120" w:line="480" w:lineRule="auto"/>
      <w:ind w:left="360"/>
    </w:pPr>
    <w:rPr>
      <w:rFonts w:ascii="Times New Roman" w:eastAsia="Times New Roman" w:hAnsi="Times New Roman" w:cs="Times New Roman"/>
      <w:sz w:val="24"/>
      <w:szCs w:val="20"/>
      <w:lang w:eastAsia="fr-FR"/>
    </w:rPr>
  </w:style>
  <w:style w:type="character" w:customStyle="1" w:styleId="BodyTextIndent2Char">
    <w:name w:val="Body Text Indent 2 Char"/>
    <w:basedOn w:val="DefaultParagraphFont"/>
    <w:link w:val="BodyTextIndent2"/>
    <w:rsid w:val="00205EDB"/>
    <w:rPr>
      <w:rFonts w:ascii="Times New Roman" w:eastAsia="Times New Roman" w:hAnsi="Times New Roman" w:cs="Times New Roman"/>
      <w:sz w:val="24"/>
      <w:szCs w:val="20"/>
      <w:lang w:eastAsia="fr-FR"/>
    </w:rPr>
  </w:style>
  <w:style w:type="paragraph" w:customStyle="1" w:styleId="sec7-clauses">
    <w:name w:val="sec7-clauses"/>
    <w:basedOn w:val="Normal"/>
    <w:rsid w:val="00205EDB"/>
    <w:pPr>
      <w:tabs>
        <w:tab w:val="num" w:pos="792"/>
      </w:tabs>
      <w:spacing w:before="120" w:after="120" w:line="240" w:lineRule="auto"/>
      <w:ind w:left="792" w:hanging="360"/>
    </w:pPr>
    <w:rPr>
      <w:rFonts w:ascii="Times New Roman" w:eastAsia="Times New Roman" w:hAnsi="Times New Roman" w:cs="Times New Roman"/>
      <w:b/>
      <w:sz w:val="24"/>
      <w:szCs w:val="20"/>
    </w:rPr>
  </w:style>
  <w:style w:type="paragraph" w:customStyle="1" w:styleId="SectionIXHeader">
    <w:name w:val="Section IX Header"/>
    <w:basedOn w:val="Normal"/>
    <w:rsid w:val="00205EDB"/>
    <w:pPr>
      <w:spacing w:before="240" w:after="240" w:line="240" w:lineRule="auto"/>
      <w:jc w:val="center"/>
    </w:pPr>
    <w:rPr>
      <w:rFonts w:ascii="Times New Roman Bold" w:eastAsia="Times New Roman" w:hAnsi="Times New Roman Bold" w:cs="Times New Roman"/>
      <w:b/>
      <w:sz w:val="36"/>
      <w:szCs w:val="20"/>
    </w:rPr>
  </w:style>
  <w:style w:type="paragraph" w:customStyle="1" w:styleId="Document1">
    <w:name w:val="Document 1"/>
    <w:rsid w:val="00205ED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andardfett">
    <w:name w:val="Standard_fett"/>
    <w:basedOn w:val="Normal"/>
    <w:rsid w:val="00205EDB"/>
    <w:pPr>
      <w:spacing w:before="100" w:after="100" w:line="264" w:lineRule="auto"/>
      <w:jc w:val="both"/>
    </w:pPr>
    <w:rPr>
      <w:rFonts w:ascii="Arial" w:eastAsia="Times New Roman" w:hAnsi="Arial" w:cs="Times New Roman"/>
      <w:b/>
      <w:kern w:val="22"/>
      <w:sz w:val="20"/>
      <w:szCs w:val="20"/>
      <w:lang w:val="en-GB"/>
    </w:rPr>
  </w:style>
  <w:style w:type="paragraph" w:customStyle="1" w:styleId="Outline4">
    <w:name w:val="Outline4"/>
    <w:basedOn w:val="Normal"/>
    <w:rsid w:val="00205EDB"/>
    <w:pPr>
      <w:numPr>
        <w:numId w:val="27"/>
      </w:numPr>
      <w:tabs>
        <w:tab w:val="clear" w:pos="360"/>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205EDB"/>
    <w:pPr>
      <w:tabs>
        <w:tab w:val="num" w:pos="600"/>
        <w:tab w:val="left" w:pos="1440"/>
      </w:tabs>
      <w:spacing w:before="120" w:after="0" w:line="240" w:lineRule="auto"/>
      <w:ind w:left="1440" w:hanging="450"/>
    </w:pPr>
    <w:rPr>
      <w:rFonts w:ascii="Times New Roman" w:eastAsia="Times New Roman" w:hAnsi="Times New Roman" w:cs="Times New Roman"/>
      <w:sz w:val="24"/>
      <w:szCs w:val="20"/>
    </w:rPr>
  </w:style>
  <w:style w:type="paragraph" w:styleId="List">
    <w:name w:val="List"/>
    <w:aliases w:val="1. List"/>
    <w:basedOn w:val="Normal"/>
    <w:rsid w:val="00205EDB"/>
    <w:pPr>
      <w:spacing w:before="120" w:after="120" w:line="240" w:lineRule="auto"/>
      <w:ind w:left="1440"/>
      <w:jc w:val="both"/>
    </w:pPr>
    <w:rPr>
      <w:rFonts w:ascii="Times New Roman" w:eastAsia="Times New Roman" w:hAnsi="Times New Roman" w:cs="Times New Roman"/>
      <w:sz w:val="24"/>
      <w:szCs w:val="20"/>
    </w:rPr>
  </w:style>
  <w:style w:type="paragraph" w:customStyle="1" w:styleId="titulo">
    <w:name w:val="titulo"/>
    <w:basedOn w:val="Heading5"/>
    <w:rsid w:val="00205EDB"/>
    <w:pPr>
      <w:numPr>
        <w:ilvl w:val="0"/>
        <w:numId w:val="0"/>
      </w:numPr>
      <w:spacing w:before="0" w:after="240"/>
      <w:jc w:val="center"/>
    </w:pPr>
    <w:rPr>
      <w:rFonts w:ascii="Times New Roman Bold" w:hAnsi="Times New Roman Bold"/>
      <w:b/>
      <w:bCs w:val="0"/>
      <w:iCs w:val="0"/>
      <w:sz w:val="24"/>
      <w:szCs w:val="20"/>
      <w:lang w:eastAsia="en-US"/>
    </w:rPr>
  </w:style>
  <w:style w:type="paragraph" w:styleId="ListNumber">
    <w:name w:val="List Number"/>
    <w:basedOn w:val="Normal"/>
    <w:rsid w:val="00205EDB"/>
    <w:pPr>
      <w:tabs>
        <w:tab w:val="num" w:pos="648"/>
        <w:tab w:val="num" w:pos="1260"/>
      </w:tabs>
      <w:spacing w:after="240" w:line="240" w:lineRule="auto"/>
      <w:ind w:left="648" w:hanging="180"/>
      <w:jc w:val="both"/>
    </w:pPr>
    <w:rPr>
      <w:rFonts w:ascii="Times New Roman" w:eastAsia="Times New Roman" w:hAnsi="Times New Roman" w:cs="Times New Roman"/>
      <w:sz w:val="24"/>
      <w:szCs w:val="20"/>
    </w:rPr>
  </w:style>
  <w:style w:type="paragraph" w:customStyle="1" w:styleId="Head2">
    <w:name w:val="Head 2"/>
    <w:basedOn w:val="Heading9"/>
    <w:rsid w:val="00205EDB"/>
    <w:pPr>
      <w:keepNext/>
      <w:widowControl w:val="0"/>
      <w:suppressAutoHyphens/>
      <w:spacing w:before="0"/>
      <w:jc w:val="both"/>
      <w:outlineLvl w:val="9"/>
    </w:pPr>
    <w:rPr>
      <w:rFonts w:ascii="Times New Roman Bold" w:hAnsi="Times New Roman Bold"/>
      <w:spacing w:val="-4"/>
      <w:sz w:val="32"/>
      <w:szCs w:val="20"/>
      <w:lang w:eastAsia="en-US"/>
    </w:rPr>
  </w:style>
  <w:style w:type="paragraph" w:styleId="EndnoteText">
    <w:name w:val="endnote text"/>
    <w:basedOn w:val="Normal"/>
    <w:link w:val="EndnoteTextChar"/>
    <w:uiPriority w:val="99"/>
    <w:rsid w:val="00205ED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lang w:eastAsia="fr-FR"/>
    </w:rPr>
  </w:style>
  <w:style w:type="character" w:customStyle="1" w:styleId="EndnoteTextChar">
    <w:name w:val="Endnote Text Char"/>
    <w:basedOn w:val="DefaultParagraphFont"/>
    <w:link w:val="EndnoteText"/>
    <w:uiPriority w:val="99"/>
    <w:rsid w:val="00205EDB"/>
    <w:rPr>
      <w:rFonts w:ascii="Times New Roman" w:eastAsia="Times New Roman" w:hAnsi="Times New Roman" w:cs="Times New Roman"/>
      <w:sz w:val="24"/>
      <w:szCs w:val="20"/>
      <w:lang w:eastAsia="fr-FR"/>
    </w:rPr>
  </w:style>
  <w:style w:type="paragraph" w:customStyle="1" w:styleId="SectionVIHeader">
    <w:name w:val="Section VI. Header"/>
    <w:basedOn w:val="SectionVHeader"/>
    <w:rsid w:val="00205EDB"/>
    <w:pPr>
      <w:spacing w:before="120" w:after="240"/>
    </w:pPr>
    <w:rPr>
      <w:lang w:eastAsia="en-US"/>
    </w:rPr>
  </w:style>
  <w:style w:type="paragraph" w:styleId="TOC8">
    <w:name w:val="toc 8"/>
    <w:basedOn w:val="Normal"/>
    <w:next w:val="Normal"/>
    <w:autoRedefine/>
    <w:uiPriority w:val="39"/>
    <w:rsid w:val="00205EDB"/>
    <w:pPr>
      <w:spacing w:after="0" w:line="240" w:lineRule="auto"/>
      <w:ind w:left="1680"/>
    </w:pPr>
    <w:rPr>
      <w:rFonts w:ascii="Times New Roman" w:eastAsia="Times New Roman" w:hAnsi="Times New Roman" w:cs="Times New Roman"/>
      <w:sz w:val="24"/>
      <w:szCs w:val="20"/>
    </w:rPr>
  </w:style>
  <w:style w:type="paragraph" w:styleId="TOC9">
    <w:name w:val="toc 9"/>
    <w:basedOn w:val="Normal"/>
    <w:next w:val="Normal"/>
    <w:autoRedefine/>
    <w:uiPriority w:val="39"/>
    <w:rsid w:val="00205EDB"/>
    <w:pPr>
      <w:spacing w:after="0" w:line="240" w:lineRule="auto"/>
      <w:ind w:left="1920"/>
    </w:pPr>
    <w:rPr>
      <w:rFonts w:ascii="Times New Roman" w:eastAsia="Times New Roman" w:hAnsi="Times New Roman" w:cs="Times New Roman"/>
      <w:sz w:val="24"/>
      <w:szCs w:val="20"/>
    </w:rPr>
  </w:style>
  <w:style w:type="paragraph" w:styleId="Index1">
    <w:name w:val="index 1"/>
    <w:basedOn w:val="Normal"/>
    <w:next w:val="Normal"/>
    <w:rsid w:val="00205ED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customStyle="1" w:styleId="Head52">
    <w:name w:val="Head 5.2"/>
    <w:basedOn w:val="Normal"/>
    <w:rsid w:val="00205EDB"/>
    <w:pPr>
      <w:tabs>
        <w:tab w:val="left" w:pos="533"/>
      </w:tabs>
      <w:suppressAutoHyphens/>
      <w:spacing w:after="0" w:line="240" w:lineRule="auto"/>
      <w:ind w:left="533" w:hanging="533"/>
      <w:jc w:val="both"/>
    </w:pPr>
    <w:rPr>
      <w:rFonts w:ascii="Times New Roman" w:eastAsia="Times New Roman" w:hAnsi="Times New Roman" w:cs="Times New Roman"/>
      <w:b/>
      <w:sz w:val="24"/>
      <w:szCs w:val="20"/>
    </w:rPr>
  </w:style>
  <w:style w:type="paragraph" w:styleId="BodyText3">
    <w:name w:val="Body Text 3"/>
    <w:basedOn w:val="Normal"/>
    <w:link w:val="BodyText3Char"/>
    <w:rsid w:val="00205EDB"/>
    <w:pPr>
      <w:spacing w:after="0" w:line="240" w:lineRule="auto"/>
    </w:pPr>
    <w:rPr>
      <w:rFonts w:ascii="Times New Roman" w:eastAsia="Times New Roman" w:hAnsi="Times New Roman" w:cs="Times New Roman"/>
      <w:i/>
      <w:iCs/>
      <w:sz w:val="24"/>
      <w:szCs w:val="20"/>
      <w:lang w:eastAsia="fr-FR"/>
    </w:rPr>
  </w:style>
  <w:style w:type="character" w:customStyle="1" w:styleId="BodyText3Char">
    <w:name w:val="Body Text 3 Char"/>
    <w:basedOn w:val="DefaultParagraphFont"/>
    <w:link w:val="BodyText3"/>
    <w:rsid w:val="00205EDB"/>
    <w:rPr>
      <w:rFonts w:ascii="Times New Roman" w:eastAsia="Times New Roman" w:hAnsi="Times New Roman" w:cs="Times New Roman"/>
      <w:i/>
      <w:iCs/>
      <w:sz w:val="24"/>
      <w:szCs w:val="20"/>
      <w:lang w:eastAsia="fr-FR"/>
    </w:rPr>
  </w:style>
  <w:style w:type="paragraph" w:customStyle="1" w:styleId="Head81">
    <w:name w:val="Head 8.1"/>
    <w:basedOn w:val="Heading1"/>
    <w:rsid w:val="00205EDB"/>
    <w:pPr>
      <w:keepNext w:val="0"/>
      <w:suppressAutoHyphens/>
      <w:spacing w:before="480" w:after="240"/>
      <w:jc w:val="center"/>
      <w:outlineLvl w:val="9"/>
    </w:pPr>
    <w:rPr>
      <w:bCs w:val="0"/>
      <w:kern w:val="0"/>
      <w:szCs w:val="20"/>
      <w:lang w:val="en-GB" w:eastAsia="en-US"/>
    </w:rPr>
  </w:style>
  <w:style w:type="paragraph" w:customStyle="1" w:styleId="a0aufz">
    <w:name w:val="a0_aufz"/>
    <w:basedOn w:val="Normal"/>
    <w:rsid w:val="00205EDB"/>
    <w:pPr>
      <w:tabs>
        <w:tab w:val="num" w:pos="600"/>
      </w:tabs>
      <w:spacing w:before="100" w:after="100" w:line="240" w:lineRule="auto"/>
      <w:ind w:left="600" w:hanging="600"/>
      <w:jc w:val="both"/>
    </w:pPr>
    <w:rPr>
      <w:rFonts w:ascii="Arial" w:eastAsia="Times New Roman" w:hAnsi="Arial" w:cs="Times New Roman"/>
      <w:kern w:val="22"/>
      <w:sz w:val="20"/>
      <w:szCs w:val="20"/>
      <w:lang w:val="en-GB"/>
    </w:rPr>
  </w:style>
  <w:style w:type="paragraph" w:customStyle="1" w:styleId="Aufzhlung1">
    <w:name w:val="Aufzählung 1"/>
    <w:basedOn w:val="Normal"/>
    <w:rsid w:val="00205EDB"/>
    <w:pPr>
      <w:numPr>
        <w:numId w:val="28"/>
      </w:numPr>
      <w:spacing w:before="60" w:after="60" w:line="264" w:lineRule="auto"/>
      <w:jc w:val="both"/>
    </w:pPr>
    <w:rPr>
      <w:rFonts w:ascii="Arial" w:eastAsia="Times New Roman" w:hAnsi="Arial" w:cs="Times New Roman"/>
      <w:kern w:val="22"/>
      <w:sz w:val="20"/>
      <w:szCs w:val="20"/>
      <w:lang w:val="en-GB"/>
    </w:rPr>
  </w:style>
  <w:style w:type="paragraph" w:customStyle="1" w:styleId="REGULAR1">
    <w:name w:val="REGULAR 1"/>
    <w:rsid w:val="00205EDB"/>
    <w:pPr>
      <w:numPr>
        <w:ilvl w:val="3"/>
        <w:numId w:val="29"/>
      </w:numPr>
      <w:tabs>
        <w:tab w:val="clear" w:pos="3420"/>
        <w:tab w:val="left" w:pos="605"/>
        <w:tab w:val="left" w:pos="1210"/>
      </w:tabs>
      <w:suppressAutoHyphens/>
      <w:spacing w:after="0" w:line="240" w:lineRule="auto"/>
      <w:ind w:left="0" w:firstLine="0"/>
    </w:pPr>
    <w:rPr>
      <w:rFonts w:ascii="Courier" w:eastAsia="Times New Roman" w:hAnsi="Courier" w:cs="Times New Roman"/>
      <w:sz w:val="24"/>
      <w:szCs w:val="20"/>
    </w:rPr>
  </w:style>
  <w:style w:type="paragraph" w:customStyle="1" w:styleId="Aufzhlungabc">
    <w:name w:val="Aufzählung abc"/>
    <w:basedOn w:val="Normal"/>
    <w:rsid w:val="00205EDB"/>
    <w:pPr>
      <w:numPr>
        <w:numId w:val="30"/>
      </w:numPr>
      <w:tabs>
        <w:tab w:val="clear" w:pos="473"/>
        <w:tab w:val="num" w:pos="360"/>
      </w:tabs>
      <w:spacing w:before="60" w:after="60" w:line="264" w:lineRule="auto"/>
      <w:ind w:left="360" w:hanging="360"/>
      <w:jc w:val="both"/>
    </w:pPr>
    <w:rPr>
      <w:rFonts w:ascii="Arial" w:eastAsia="Times New Roman" w:hAnsi="Arial" w:cs="Times New Roman"/>
      <w:kern w:val="22"/>
      <w:sz w:val="20"/>
      <w:szCs w:val="20"/>
      <w:lang w:val="en-GB"/>
    </w:rPr>
  </w:style>
  <w:style w:type="paragraph" w:styleId="ListBullet2">
    <w:name w:val="List Bullet 2"/>
    <w:basedOn w:val="Normal"/>
    <w:autoRedefine/>
    <w:rsid w:val="00205EDB"/>
    <w:pPr>
      <w:numPr>
        <w:numId w:val="31"/>
      </w:numPr>
      <w:tabs>
        <w:tab w:val="clear" w:pos="360"/>
        <w:tab w:val="num" w:pos="432"/>
      </w:tabs>
      <w:spacing w:before="100" w:after="100" w:line="264" w:lineRule="auto"/>
      <w:ind w:left="432" w:hanging="432"/>
      <w:jc w:val="both"/>
    </w:pPr>
    <w:rPr>
      <w:rFonts w:ascii="Arial" w:eastAsia="Times New Roman" w:hAnsi="Arial" w:cs="Times New Roman"/>
      <w:kern w:val="22"/>
      <w:sz w:val="20"/>
      <w:szCs w:val="20"/>
      <w:lang w:val="en-GB"/>
    </w:rPr>
  </w:style>
  <w:style w:type="character" w:customStyle="1" w:styleId="FollowedHyperlink1">
    <w:name w:val="FollowedHyperlink1"/>
    <w:rsid w:val="00205EDB"/>
    <w:rPr>
      <w:color w:val="800080"/>
      <w:u w:val="single"/>
    </w:rPr>
  </w:style>
  <w:style w:type="paragraph" w:styleId="Date">
    <w:name w:val="Date"/>
    <w:basedOn w:val="Normal"/>
    <w:next w:val="Normal"/>
    <w:link w:val="DateChar"/>
    <w:rsid w:val="00205EDB"/>
    <w:pPr>
      <w:spacing w:before="100" w:after="100" w:line="264" w:lineRule="auto"/>
      <w:jc w:val="both"/>
    </w:pPr>
    <w:rPr>
      <w:rFonts w:ascii="Arial" w:eastAsia="Times New Roman" w:hAnsi="Arial" w:cs="Times New Roman"/>
      <w:kern w:val="22"/>
      <w:sz w:val="20"/>
      <w:szCs w:val="20"/>
      <w:lang w:val="en-GB" w:eastAsia="fr-FR"/>
    </w:rPr>
  </w:style>
  <w:style w:type="character" w:customStyle="1" w:styleId="DateChar">
    <w:name w:val="Date Char"/>
    <w:basedOn w:val="DefaultParagraphFont"/>
    <w:link w:val="Date"/>
    <w:rsid w:val="00205EDB"/>
    <w:rPr>
      <w:rFonts w:ascii="Arial" w:eastAsia="Times New Roman" w:hAnsi="Arial" w:cs="Times New Roman"/>
      <w:kern w:val="22"/>
      <w:sz w:val="20"/>
      <w:szCs w:val="20"/>
      <w:lang w:val="en-GB" w:eastAsia="fr-FR"/>
    </w:rPr>
  </w:style>
  <w:style w:type="paragraph" w:customStyle="1" w:styleId="StandardFett0">
    <w:name w:val="Standard_Fett"/>
    <w:basedOn w:val="Normal"/>
    <w:next w:val="Normal"/>
    <w:rsid w:val="00205EDB"/>
    <w:pPr>
      <w:spacing w:before="100" w:after="100" w:line="264" w:lineRule="auto"/>
      <w:jc w:val="both"/>
    </w:pPr>
    <w:rPr>
      <w:rFonts w:ascii="Arial" w:eastAsia="Times New Roman" w:hAnsi="Arial" w:cs="Times New Roman"/>
      <w:b/>
      <w:kern w:val="22"/>
      <w:sz w:val="20"/>
      <w:szCs w:val="20"/>
      <w:lang w:val="en-GB"/>
    </w:rPr>
  </w:style>
  <w:style w:type="paragraph" w:customStyle="1" w:styleId="StandardFett1">
    <w:name w:val="Standard Fett"/>
    <w:basedOn w:val="Normal"/>
    <w:rsid w:val="00205EDB"/>
    <w:pPr>
      <w:spacing w:before="100" w:after="100" w:line="264" w:lineRule="auto"/>
      <w:jc w:val="both"/>
    </w:pPr>
    <w:rPr>
      <w:rFonts w:ascii="Arial" w:eastAsia="Times New Roman" w:hAnsi="Arial" w:cs="Times New Roman"/>
      <w:b/>
      <w:kern w:val="22"/>
      <w:sz w:val="20"/>
      <w:szCs w:val="20"/>
      <w:lang w:val="en-GB"/>
    </w:rPr>
  </w:style>
  <w:style w:type="paragraph" w:styleId="IndexHeading">
    <w:name w:val="index heading"/>
    <w:basedOn w:val="Normal"/>
    <w:next w:val="Index1"/>
    <w:rsid w:val="00205EDB"/>
    <w:pPr>
      <w:spacing w:before="100" w:after="100" w:line="264" w:lineRule="auto"/>
      <w:jc w:val="both"/>
    </w:pPr>
    <w:rPr>
      <w:rFonts w:ascii="Arial" w:eastAsia="Times New Roman" w:hAnsi="Arial" w:cs="Times New Roman"/>
      <w:color w:val="000000"/>
      <w:kern w:val="22"/>
      <w:sz w:val="20"/>
      <w:szCs w:val="20"/>
      <w:lang w:val="en-GB"/>
    </w:rPr>
  </w:style>
  <w:style w:type="paragraph" w:customStyle="1" w:styleId="Kopf">
    <w:name w:val="Kopf"/>
    <w:basedOn w:val="Normal"/>
    <w:rsid w:val="00205EDB"/>
    <w:pPr>
      <w:tabs>
        <w:tab w:val="left" w:pos="5613"/>
        <w:tab w:val="left" w:pos="6946"/>
        <w:tab w:val="left" w:pos="7229"/>
      </w:tabs>
      <w:spacing w:after="0" w:line="240" w:lineRule="auto"/>
    </w:pPr>
    <w:rPr>
      <w:rFonts w:ascii="Times New Roman" w:eastAsia="Times New Roman" w:hAnsi="Times New Roman" w:cs="Times New Roman"/>
      <w:szCs w:val="20"/>
      <w:lang w:val="en-GB" w:eastAsia="de-DE"/>
    </w:rPr>
  </w:style>
  <w:style w:type="paragraph" w:customStyle="1" w:styleId="12Arialfett">
    <w:name w:val="12Arial_fett"/>
    <w:basedOn w:val="Normal"/>
    <w:next w:val="Normal"/>
    <w:rsid w:val="00205EDB"/>
    <w:pPr>
      <w:spacing w:before="100" w:after="120" w:line="264" w:lineRule="auto"/>
      <w:jc w:val="both"/>
    </w:pPr>
    <w:rPr>
      <w:rFonts w:ascii="Arial" w:eastAsia="Times New Roman" w:hAnsi="Arial" w:cs="Times New Roman"/>
      <w:b/>
      <w:kern w:val="22"/>
      <w:sz w:val="24"/>
      <w:szCs w:val="20"/>
      <w:lang w:val="en-GB"/>
    </w:rPr>
  </w:style>
  <w:style w:type="paragraph" w:customStyle="1" w:styleId="Aufzhlung2">
    <w:name w:val="Aufzählung 2"/>
    <w:basedOn w:val="Aufzhlung1"/>
    <w:rsid w:val="00205EDB"/>
    <w:pPr>
      <w:keepNext/>
      <w:numPr>
        <w:numId w:val="0"/>
      </w:numPr>
      <w:spacing w:before="0" w:after="240" w:line="240" w:lineRule="auto"/>
      <w:jc w:val="left"/>
    </w:pPr>
    <w:rPr>
      <w:b/>
      <w:noProof/>
      <w:kern w:val="0"/>
      <w:sz w:val="22"/>
      <w:lang w:val="en-US"/>
    </w:rPr>
  </w:style>
  <w:style w:type="paragraph" w:styleId="ListBullet">
    <w:name w:val="List Bullet"/>
    <w:basedOn w:val="Normal"/>
    <w:rsid w:val="00205EDB"/>
    <w:pPr>
      <w:numPr>
        <w:numId w:val="33"/>
      </w:numPr>
      <w:tabs>
        <w:tab w:val="clear" w:pos="1738"/>
        <w:tab w:val="num" w:pos="432"/>
      </w:tabs>
      <w:spacing w:before="100" w:after="100" w:line="264" w:lineRule="auto"/>
      <w:ind w:left="432" w:hanging="432"/>
      <w:jc w:val="both"/>
    </w:pPr>
    <w:rPr>
      <w:rFonts w:ascii="Arial" w:eastAsia="Times New Roman" w:hAnsi="Arial" w:cs="Times New Roman"/>
      <w:kern w:val="22"/>
      <w:sz w:val="20"/>
      <w:szCs w:val="20"/>
      <w:lang w:val="en-GB"/>
    </w:rPr>
  </w:style>
  <w:style w:type="paragraph" w:customStyle="1" w:styleId="Aufzhlabc1">
    <w:name w:val="Aufzähl_abc_1"/>
    <w:basedOn w:val="Normal"/>
    <w:rsid w:val="00205EDB"/>
    <w:pPr>
      <w:numPr>
        <w:numId w:val="34"/>
      </w:numPr>
      <w:tabs>
        <w:tab w:val="clear" w:pos="360"/>
        <w:tab w:val="num" w:pos="454"/>
      </w:tabs>
      <w:spacing w:before="100" w:after="100" w:line="264" w:lineRule="auto"/>
      <w:ind w:left="454" w:hanging="454"/>
      <w:jc w:val="both"/>
    </w:pPr>
    <w:rPr>
      <w:rFonts w:ascii="Arial" w:eastAsia="Times New Roman" w:hAnsi="Arial" w:cs="Times New Roman"/>
      <w:spacing w:val="-3"/>
      <w:kern w:val="22"/>
      <w:sz w:val="20"/>
      <w:szCs w:val="20"/>
      <w:lang w:val="en-GB"/>
    </w:rPr>
  </w:style>
  <w:style w:type="paragraph" w:styleId="NoteHeading">
    <w:name w:val="Note Heading"/>
    <w:basedOn w:val="Normal"/>
    <w:next w:val="Normal"/>
    <w:link w:val="NoteHeadingChar"/>
    <w:rsid w:val="00205EDB"/>
    <w:pPr>
      <w:numPr>
        <w:numId w:val="32"/>
      </w:numPr>
      <w:tabs>
        <w:tab w:val="clear" w:pos="454"/>
      </w:tabs>
      <w:spacing w:before="100" w:after="100" w:line="264" w:lineRule="auto"/>
      <w:ind w:left="0" w:firstLine="0"/>
      <w:jc w:val="both"/>
    </w:pPr>
    <w:rPr>
      <w:rFonts w:ascii="Arial" w:eastAsia="Times New Roman" w:hAnsi="Arial" w:cs="Times New Roman"/>
      <w:kern w:val="22"/>
      <w:sz w:val="20"/>
      <w:szCs w:val="20"/>
      <w:lang w:val="en-GB" w:eastAsia="fr-FR"/>
    </w:rPr>
  </w:style>
  <w:style w:type="character" w:customStyle="1" w:styleId="NoteHeadingChar">
    <w:name w:val="Note Heading Char"/>
    <w:basedOn w:val="DefaultParagraphFont"/>
    <w:link w:val="NoteHeading"/>
    <w:rsid w:val="00205EDB"/>
    <w:rPr>
      <w:rFonts w:ascii="Arial" w:eastAsia="Times New Roman" w:hAnsi="Arial" w:cs="Times New Roman"/>
      <w:kern w:val="22"/>
      <w:sz w:val="20"/>
      <w:szCs w:val="20"/>
      <w:lang w:val="en-GB" w:eastAsia="fr-FR"/>
    </w:rPr>
  </w:style>
  <w:style w:type="paragraph" w:customStyle="1" w:styleId="Aufzhlabc2">
    <w:name w:val="Aufzähl_abc_2"/>
    <w:basedOn w:val="Normal"/>
    <w:rsid w:val="00205EDB"/>
    <w:pPr>
      <w:spacing w:before="120" w:after="100" w:line="312" w:lineRule="auto"/>
      <w:ind w:left="568" w:hanging="284"/>
      <w:jc w:val="both"/>
    </w:pPr>
    <w:rPr>
      <w:rFonts w:ascii="Arial" w:eastAsia="Times New Roman" w:hAnsi="Arial" w:cs="Times New Roman"/>
      <w:spacing w:val="-3"/>
      <w:kern w:val="22"/>
      <w:sz w:val="20"/>
      <w:szCs w:val="20"/>
      <w:lang w:val="en-GB"/>
    </w:rPr>
  </w:style>
  <w:style w:type="paragraph" w:customStyle="1" w:styleId="funotentext">
    <w:name w:val="fußnotentext"/>
    <w:basedOn w:val="Normal"/>
    <w:rsid w:val="00205EDB"/>
    <w:pPr>
      <w:widowControl w:val="0"/>
      <w:spacing w:before="100" w:after="100" w:line="264" w:lineRule="auto"/>
      <w:jc w:val="both"/>
    </w:pPr>
    <w:rPr>
      <w:rFonts w:ascii="Arial" w:eastAsia="Times New Roman" w:hAnsi="Arial" w:cs="Times New Roman"/>
      <w:kern w:val="22"/>
      <w:sz w:val="24"/>
      <w:szCs w:val="20"/>
      <w:lang w:val="en-GB"/>
    </w:rPr>
  </w:style>
  <w:style w:type="character" w:customStyle="1" w:styleId="funotenverweis">
    <w:name w:val="fußnotenverweis"/>
    <w:rsid w:val="00205EDB"/>
    <w:rPr>
      <w:vertAlign w:val="superscript"/>
    </w:rPr>
  </w:style>
  <w:style w:type="paragraph" w:styleId="NormalIndent">
    <w:name w:val="Normal Indent"/>
    <w:basedOn w:val="Normal"/>
    <w:rsid w:val="00205EDB"/>
    <w:pPr>
      <w:spacing w:before="100" w:after="100" w:line="264" w:lineRule="auto"/>
      <w:ind w:left="708"/>
      <w:jc w:val="both"/>
    </w:pPr>
    <w:rPr>
      <w:rFonts w:ascii="Arial" w:eastAsia="Times New Roman" w:hAnsi="Arial" w:cs="Times New Roman"/>
      <w:kern w:val="22"/>
      <w:sz w:val="20"/>
      <w:szCs w:val="20"/>
      <w:lang w:val="en-GB"/>
    </w:rPr>
  </w:style>
  <w:style w:type="paragraph" w:customStyle="1" w:styleId="Paragraph2">
    <w:name w:val="Paragraph 2"/>
    <w:basedOn w:val="Normal"/>
    <w:rsid w:val="00205EDB"/>
    <w:pPr>
      <w:spacing w:before="120" w:after="120" w:line="264" w:lineRule="auto"/>
      <w:ind w:left="1134"/>
    </w:pPr>
    <w:rPr>
      <w:rFonts w:ascii="Arial" w:eastAsia="Times New Roman" w:hAnsi="Arial" w:cs="Times New Roman"/>
      <w:kern w:val="22"/>
      <w:sz w:val="20"/>
      <w:szCs w:val="20"/>
      <w:lang w:val="en-GB"/>
    </w:rPr>
  </w:style>
  <w:style w:type="paragraph" w:customStyle="1" w:styleId="Paragraph3bul">
    <w:name w:val="Paragraph 3 bul"/>
    <w:basedOn w:val="Normal"/>
    <w:rsid w:val="00205EDB"/>
    <w:pPr>
      <w:tabs>
        <w:tab w:val="num" w:pos="600"/>
      </w:tabs>
      <w:spacing w:before="120" w:after="120" w:line="264" w:lineRule="auto"/>
      <w:ind w:left="600" w:hanging="600"/>
    </w:pPr>
    <w:rPr>
      <w:rFonts w:ascii="Arial" w:eastAsia="Times New Roman" w:hAnsi="Arial" w:cs="Times New Roman"/>
      <w:kern w:val="22"/>
      <w:sz w:val="20"/>
      <w:szCs w:val="20"/>
      <w:lang w:val="en-GB"/>
    </w:rPr>
  </w:style>
  <w:style w:type="paragraph" w:customStyle="1" w:styleId="Titeltabelle">
    <w:name w:val="Titeltabelle"/>
    <w:basedOn w:val="Normal"/>
    <w:rsid w:val="00205EDB"/>
    <w:pPr>
      <w:spacing w:before="240" w:after="240" w:line="264" w:lineRule="auto"/>
    </w:pPr>
    <w:rPr>
      <w:rFonts w:ascii="Arial" w:eastAsia="Times New Roman" w:hAnsi="Arial" w:cs="Times New Roman"/>
      <w:b/>
      <w:kern w:val="22"/>
      <w:sz w:val="48"/>
      <w:szCs w:val="20"/>
      <w:lang w:val="en-GB"/>
    </w:rPr>
  </w:style>
  <w:style w:type="paragraph" w:customStyle="1" w:styleId="Arial10fett">
    <w:name w:val="Arial_10_fett"/>
    <w:basedOn w:val="Normal"/>
    <w:rsid w:val="00205EDB"/>
    <w:pPr>
      <w:spacing w:before="100" w:after="100" w:line="264" w:lineRule="auto"/>
      <w:jc w:val="both"/>
    </w:pPr>
    <w:rPr>
      <w:rFonts w:ascii="Arial" w:eastAsia="Times New Roman" w:hAnsi="Arial" w:cs="Times New Roman"/>
      <w:b/>
      <w:kern w:val="22"/>
      <w:sz w:val="20"/>
      <w:szCs w:val="20"/>
      <w:lang w:val="en-GB"/>
    </w:rPr>
  </w:style>
  <w:style w:type="paragraph" w:customStyle="1" w:styleId="QuickFormat1">
    <w:name w:val="QuickFormat1"/>
    <w:rsid w:val="00205EDB"/>
    <w:pPr>
      <w:tabs>
        <w:tab w:val="left" w:pos="0"/>
        <w:tab w:val="left" w:pos="576"/>
        <w:tab w:val="left" w:pos="864"/>
        <w:tab w:val="left" w:pos="1224"/>
        <w:tab w:val="left" w:pos="2880"/>
      </w:tabs>
      <w:suppressAutoHyphens/>
      <w:spacing w:after="0" w:line="240" w:lineRule="auto"/>
    </w:pPr>
    <w:rPr>
      <w:rFonts w:ascii="Courier New" w:eastAsia="Times New Roman" w:hAnsi="Courier New" w:cs="Times New Roman"/>
      <w:i/>
      <w:color w:val="000000"/>
      <w:sz w:val="24"/>
      <w:szCs w:val="20"/>
      <w:lang w:eastAsia="de-DE"/>
    </w:rPr>
  </w:style>
  <w:style w:type="paragraph" w:customStyle="1" w:styleId="AufzhlungEBENE2">
    <w:name w:val="Aufzählung EBENE2"/>
    <w:basedOn w:val="Normal"/>
    <w:rsid w:val="00205EDB"/>
    <w:pPr>
      <w:keepNext/>
      <w:spacing w:before="100" w:after="100" w:line="312" w:lineRule="auto"/>
      <w:ind w:left="567" w:hanging="283"/>
      <w:jc w:val="both"/>
    </w:pPr>
    <w:rPr>
      <w:rFonts w:ascii="Arial" w:eastAsia="Times New Roman" w:hAnsi="Arial" w:cs="Times New Roman"/>
      <w:spacing w:val="-3"/>
      <w:kern w:val="22"/>
      <w:sz w:val="20"/>
      <w:szCs w:val="20"/>
      <w:lang w:val="en-GB"/>
    </w:rPr>
  </w:style>
  <w:style w:type="paragraph" w:customStyle="1" w:styleId="emailmh">
    <w:name w:val="email_mh"/>
    <w:basedOn w:val="Normal"/>
    <w:rsid w:val="00205EDB"/>
    <w:pPr>
      <w:spacing w:after="0" w:line="240" w:lineRule="auto"/>
    </w:pPr>
    <w:rPr>
      <w:rFonts w:ascii="Arial" w:eastAsia="Times New Roman" w:hAnsi="Arial" w:cs="Times New Roman"/>
      <w:kern w:val="22"/>
      <w:sz w:val="20"/>
      <w:szCs w:val="20"/>
      <w:lang w:val="en-GB"/>
    </w:rPr>
  </w:style>
  <w:style w:type="paragraph" w:styleId="E-mailSignature">
    <w:name w:val="E-mail Signature"/>
    <w:basedOn w:val="Normal"/>
    <w:link w:val="E-mailSignatureChar"/>
    <w:rsid w:val="00205EDB"/>
    <w:pPr>
      <w:spacing w:after="0" w:line="240" w:lineRule="auto"/>
      <w:jc w:val="both"/>
    </w:pPr>
    <w:rPr>
      <w:rFonts w:ascii="Arial" w:eastAsia="Times New Roman" w:hAnsi="Arial" w:cs="Times New Roman"/>
      <w:kern w:val="22"/>
      <w:sz w:val="20"/>
      <w:szCs w:val="20"/>
      <w:lang w:val="en-GB" w:eastAsia="fr-FR"/>
    </w:rPr>
  </w:style>
  <w:style w:type="character" w:customStyle="1" w:styleId="E-mailSignatureChar">
    <w:name w:val="E-mail Signature Char"/>
    <w:basedOn w:val="DefaultParagraphFont"/>
    <w:link w:val="E-mailSignature"/>
    <w:rsid w:val="00205EDB"/>
    <w:rPr>
      <w:rFonts w:ascii="Arial" w:eastAsia="Times New Roman" w:hAnsi="Arial" w:cs="Times New Roman"/>
      <w:kern w:val="22"/>
      <w:sz w:val="20"/>
      <w:szCs w:val="20"/>
      <w:lang w:val="en-GB" w:eastAsia="fr-FR"/>
    </w:rPr>
  </w:style>
  <w:style w:type="paragraph" w:customStyle="1" w:styleId="hwemail">
    <w:name w:val="hw_e_mail"/>
    <w:basedOn w:val="Normal"/>
    <w:rsid w:val="00205EDB"/>
    <w:pPr>
      <w:spacing w:before="100" w:after="100" w:line="240" w:lineRule="auto"/>
    </w:pPr>
    <w:rPr>
      <w:rFonts w:ascii="Arial" w:eastAsia="Times New Roman" w:hAnsi="Arial" w:cs="Times New Roman"/>
      <w:kern w:val="22"/>
      <w:sz w:val="20"/>
      <w:szCs w:val="20"/>
      <w:lang w:val="en-GB"/>
    </w:rPr>
  </w:style>
  <w:style w:type="character" w:customStyle="1" w:styleId="MathiasHolweck">
    <w:name w:val="Mathias Holweck"/>
    <w:rsid w:val="00205EDB"/>
    <w:rPr>
      <w:rFonts w:ascii="Arial" w:hAnsi="Arial" w:cs="Arial"/>
      <w:color w:val="000000"/>
      <w:sz w:val="20"/>
    </w:rPr>
  </w:style>
  <w:style w:type="paragraph" w:styleId="PlainText">
    <w:name w:val="Plain Text"/>
    <w:basedOn w:val="Normal"/>
    <w:link w:val="PlainTextChar"/>
    <w:rsid w:val="00205EDB"/>
    <w:pPr>
      <w:spacing w:after="0" w:line="240" w:lineRule="auto"/>
    </w:pPr>
    <w:rPr>
      <w:rFonts w:ascii="Arial" w:eastAsia="Times New Roman" w:hAnsi="Arial" w:cs="Times New Roman"/>
      <w:kern w:val="22"/>
      <w:sz w:val="20"/>
      <w:szCs w:val="20"/>
      <w:lang w:val="en-GB" w:eastAsia="fr-FR"/>
    </w:rPr>
  </w:style>
  <w:style w:type="character" w:customStyle="1" w:styleId="PlainTextChar">
    <w:name w:val="Plain Text Char"/>
    <w:basedOn w:val="DefaultParagraphFont"/>
    <w:link w:val="PlainText"/>
    <w:rsid w:val="00205EDB"/>
    <w:rPr>
      <w:rFonts w:ascii="Arial" w:eastAsia="Times New Roman" w:hAnsi="Arial" w:cs="Times New Roman"/>
      <w:kern w:val="22"/>
      <w:sz w:val="20"/>
      <w:szCs w:val="20"/>
      <w:lang w:val="en-GB" w:eastAsia="fr-FR"/>
    </w:rPr>
  </w:style>
  <w:style w:type="character" w:customStyle="1" w:styleId="PersnlicherAntwortstil">
    <w:name w:val="Persönlicher Antwortstil"/>
    <w:rsid w:val="00205EDB"/>
    <w:rPr>
      <w:rFonts w:ascii="Arial" w:hAnsi="Arial" w:cs="Arial"/>
      <w:color w:val="auto"/>
      <w:sz w:val="20"/>
    </w:rPr>
  </w:style>
  <w:style w:type="character" w:customStyle="1" w:styleId="PersnlicherErstellstil">
    <w:name w:val="Persönlicher Erstellstil"/>
    <w:rsid w:val="00205EDB"/>
    <w:rPr>
      <w:rFonts w:ascii="Arial" w:hAnsi="Arial" w:cs="Arial"/>
      <w:color w:val="auto"/>
      <w:sz w:val="20"/>
    </w:rPr>
  </w:style>
  <w:style w:type="paragraph" w:customStyle="1" w:styleId="Standardblack">
    <w:name w:val="Standard_black"/>
    <w:basedOn w:val="Normal"/>
    <w:rsid w:val="00205EDB"/>
    <w:pPr>
      <w:spacing w:before="100" w:after="0" w:line="240" w:lineRule="auto"/>
      <w:jc w:val="both"/>
    </w:pPr>
    <w:rPr>
      <w:rFonts w:ascii="Arial Black" w:eastAsia="Times New Roman" w:hAnsi="Arial Black" w:cs="Times New Roman"/>
      <w:kern w:val="22"/>
      <w:sz w:val="20"/>
      <w:szCs w:val="20"/>
      <w:lang w:val="en-GB"/>
    </w:rPr>
  </w:style>
  <w:style w:type="paragraph" w:customStyle="1" w:styleId="Ueberschrfitrechts">
    <w:name w:val="Ueberschrfit_rechts"/>
    <w:basedOn w:val="Normal"/>
    <w:rsid w:val="00205EDB"/>
    <w:pPr>
      <w:spacing w:before="120" w:after="100" w:line="264" w:lineRule="auto"/>
      <w:jc w:val="right"/>
    </w:pPr>
    <w:rPr>
      <w:rFonts w:ascii="Arial Black" w:eastAsia="Times New Roman" w:hAnsi="Arial Black" w:cs="Times New Roman"/>
      <w:kern w:val="22"/>
      <w:sz w:val="28"/>
      <w:szCs w:val="20"/>
      <w:lang w:val="en-GB"/>
    </w:rPr>
  </w:style>
  <w:style w:type="paragraph" w:customStyle="1" w:styleId="Ueberschriftlinks">
    <w:name w:val="Ueberschrift_links"/>
    <w:basedOn w:val="Normal"/>
    <w:next w:val="Normal"/>
    <w:rsid w:val="00205EDB"/>
    <w:pPr>
      <w:spacing w:before="100" w:after="100" w:line="264" w:lineRule="auto"/>
    </w:pPr>
    <w:rPr>
      <w:rFonts w:ascii="Arial Black" w:eastAsia="Times New Roman" w:hAnsi="Arial Black" w:cs="Times New Roman"/>
      <w:kern w:val="22"/>
      <w:sz w:val="28"/>
      <w:szCs w:val="20"/>
      <w:lang w:val="en-GB"/>
    </w:rPr>
  </w:style>
  <w:style w:type="paragraph" w:customStyle="1" w:styleId="BodyText21">
    <w:name w:val="Body Text 21"/>
    <w:basedOn w:val="Normal"/>
    <w:rsid w:val="00205EDB"/>
    <w:pPr>
      <w:tabs>
        <w:tab w:val="left" w:pos="1134"/>
      </w:tabs>
      <w:spacing w:before="60" w:after="100" w:line="240" w:lineRule="auto"/>
      <w:jc w:val="both"/>
    </w:pPr>
    <w:rPr>
      <w:rFonts w:ascii="Arial" w:eastAsia="Times New Roman" w:hAnsi="Arial" w:cs="Times New Roman"/>
      <w:kern w:val="22"/>
      <w:sz w:val="24"/>
      <w:szCs w:val="20"/>
      <w:lang w:val="de-DE"/>
    </w:rPr>
  </w:style>
  <w:style w:type="paragraph" w:customStyle="1" w:styleId="Bodystd">
    <w:name w:val="Body std"/>
    <w:basedOn w:val="Normal"/>
    <w:rsid w:val="00205EDB"/>
    <w:pPr>
      <w:tabs>
        <w:tab w:val="left" w:pos="1418"/>
        <w:tab w:val="left" w:pos="2268"/>
        <w:tab w:val="left" w:pos="3402"/>
        <w:tab w:val="left" w:pos="4536"/>
      </w:tabs>
      <w:overflowPunct w:val="0"/>
      <w:autoSpaceDE w:val="0"/>
      <w:autoSpaceDN w:val="0"/>
      <w:adjustRightInd w:val="0"/>
      <w:spacing w:before="60" w:after="60" w:line="240" w:lineRule="auto"/>
      <w:ind w:left="1418"/>
      <w:jc w:val="both"/>
      <w:textAlignment w:val="baseline"/>
    </w:pPr>
    <w:rPr>
      <w:rFonts w:ascii="Times New Roman" w:eastAsia="Times New Roman" w:hAnsi="Times New Roman" w:cs="Times New Roman"/>
      <w:sz w:val="24"/>
      <w:szCs w:val="20"/>
      <w:lang w:val="en-GB" w:eastAsia="de-DE"/>
    </w:rPr>
  </w:style>
  <w:style w:type="paragraph" w:customStyle="1" w:styleId="plane">
    <w:name w:val="plane"/>
    <w:basedOn w:val="Normal"/>
    <w:rsid w:val="00205EDB"/>
    <w:pPr>
      <w:suppressAutoHyphens/>
      <w:spacing w:after="0" w:line="240" w:lineRule="auto"/>
      <w:jc w:val="both"/>
    </w:pPr>
    <w:rPr>
      <w:rFonts w:ascii="Tms Rmn" w:eastAsia="Times New Roman" w:hAnsi="Tms Rmn" w:cs="Times New Roman"/>
      <w:sz w:val="24"/>
      <w:szCs w:val="20"/>
    </w:rPr>
  </w:style>
  <w:style w:type="paragraph" w:customStyle="1" w:styleId="Head21">
    <w:name w:val="Head 2.1"/>
    <w:basedOn w:val="Normal"/>
    <w:rsid w:val="00205EDB"/>
    <w:pPr>
      <w:suppressAutoHyphens/>
      <w:spacing w:after="0" w:line="240" w:lineRule="auto"/>
      <w:jc w:val="center"/>
    </w:pPr>
    <w:rPr>
      <w:rFonts w:ascii="Tms Rmn" w:eastAsia="Times New Roman" w:hAnsi="Tms Rmn" w:cs="Times New Roman"/>
      <w:b/>
      <w:sz w:val="28"/>
      <w:szCs w:val="20"/>
    </w:rPr>
  </w:style>
  <w:style w:type="paragraph" w:customStyle="1" w:styleId="Head22">
    <w:name w:val="Head 2.2"/>
    <w:basedOn w:val="Normal"/>
    <w:rsid w:val="00205EDB"/>
    <w:pPr>
      <w:suppressAutoHyphens/>
      <w:spacing w:after="0" w:line="240" w:lineRule="auto"/>
      <w:ind w:left="360" w:hanging="360"/>
    </w:pPr>
    <w:rPr>
      <w:rFonts w:ascii="Tms Rmn" w:eastAsia="Times New Roman" w:hAnsi="Tms Rmn" w:cs="Times New Roman"/>
      <w:b/>
      <w:sz w:val="24"/>
      <w:szCs w:val="20"/>
    </w:rPr>
  </w:style>
  <w:style w:type="paragraph" w:customStyle="1" w:styleId="Head21b">
    <w:name w:val="Head 2.1b"/>
    <w:basedOn w:val="Normal"/>
    <w:rsid w:val="00205EDB"/>
    <w:pPr>
      <w:suppressAutoHyphens/>
      <w:spacing w:after="0" w:line="240" w:lineRule="auto"/>
      <w:jc w:val="center"/>
    </w:pPr>
    <w:rPr>
      <w:rFonts w:ascii="Tms Rmn" w:eastAsia="Times New Roman" w:hAnsi="Tms Rmn" w:cs="Times New Roman"/>
      <w:b/>
      <w:sz w:val="28"/>
      <w:szCs w:val="20"/>
    </w:rPr>
  </w:style>
  <w:style w:type="paragraph" w:customStyle="1" w:styleId="Head22b">
    <w:name w:val="Head 2.2b"/>
    <w:basedOn w:val="Normal"/>
    <w:rsid w:val="00205EDB"/>
    <w:pPr>
      <w:suppressAutoHyphens/>
      <w:spacing w:after="0" w:line="240" w:lineRule="auto"/>
      <w:ind w:left="360" w:hanging="360"/>
    </w:pPr>
    <w:rPr>
      <w:rFonts w:ascii="Tms Rmn" w:eastAsia="Times New Roman" w:hAnsi="Tms Rmn" w:cs="Times New Roman"/>
      <w:b/>
      <w:sz w:val="24"/>
      <w:szCs w:val="20"/>
    </w:rPr>
  </w:style>
  <w:style w:type="paragraph" w:customStyle="1" w:styleId="Head41">
    <w:name w:val="Head 4.1"/>
    <w:basedOn w:val="Normal"/>
    <w:rsid w:val="00205EDB"/>
    <w:pPr>
      <w:suppressAutoHyphens/>
      <w:spacing w:after="0" w:line="240" w:lineRule="auto"/>
      <w:jc w:val="center"/>
    </w:pPr>
    <w:rPr>
      <w:rFonts w:ascii="Tms Rmn" w:eastAsia="Times New Roman" w:hAnsi="Tms Rmn" w:cs="Times New Roman"/>
      <w:b/>
      <w:sz w:val="28"/>
      <w:szCs w:val="20"/>
    </w:rPr>
  </w:style>
  <w:style w:type="paragraph" w:customStyle="1" w:styleId="Head42">
    <w:name w:val="Head 4.2"/>
    <w:basedOn w:val="Normal"/>
    <w:rsid w:val="00205EDB"/>
    <w:pPr>
      <w:suppressAutoHyphens/>
      <w:spacing w:after="0" w:line="240" w:lineRule="auto"/>
      <w:ind w:left="360" w:hanging="360"/>
    </w:pPr>
    <w:rPr>
      <w:rFonts w:ascii="Tms Rmn" w:eastAsia="Times New Roman" w:hAnsi="Tms Rmn" w:cs="Times New Roman"/>
      <w:b/>
      <w:sz w:val="24"/>
      <w:szCs w:val="20"/>
    </w:rPr>
  </w:style>
  <w:style w:type="paragraph" w:customStyle="1" w:styleId="Head51">
    <w:name w:val="Head 5.1"/>
    <w:basedOn w:val="Normal"/>
    <w:rsid w:val="00205EDB"/>
    <w:pPr>
      <w:suppressAutoHyphens/>
      <w:spacing w:after="0" w:line="240" w:lineRule="auto"/>
      <w:ind w:left="540" w:hanging="540"/>
      <w:jc w:val="both"/>
    </w:pPr>
    <w:rPr>
      <w:rFonts w:ascii="Tms Rmn" w:eastAsia="Times New Roman" w:hAnsi="Tms Rmn" w:cs="Times New Roman"/>
      <w:b/>
      <w:sz w:val="24"/>
      <w:szCs w:val="20"/>
    </w:rPr>
  </w:style>
  <w:style w:type="paragraph" w:customStyle="1" w:styleId="TextBoxdots">
    <w:name w:val="Text Box (dots)"/>
    <w:basedOn w:val="Normal"/>
    <w:rsid w:val="00205EDB"/>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ms Rmn" w:eastAsia="Times New Roman" w:hAnsi="Tms Rmn" w:cs="Times New Roman"/>
      <w:szCs w:val="20"/>
    </w:rPr>
  </w:style>
  <w:style w:type="paragraph" w:customStyle="1" w:styleId="1">
    <w:name w:val="1"/>
    <w:basedOn w:val="Normal"/>
    <w:rsid w:val="00205EDB"/>
    <w:pPr>
      <w:suppressAutoHyphens/>
      <w:spacing w:after="0" w:line="240" w:lineRule="auto"/>
      <w:ind w:left="720" w:hanging="720"/>
      <w:jc w:val="both"/>
    </w:pPr>
    <w:rPr>
      <w:rFonts w:ascii="Tms Rmn" w:eastAsia="Times New Roman" w:hAnsi="Tms Rmn" w:cs="Times New Roman"/>
      <w:sz w:val="24"/>
      <w:szCs w:val="20"/>
    </w:rPr>
  </w:style>
  <w:style w:type="paragraph" w:customStyle="1" w:styleId="a">
    <w:name w:val="(a)"/>
    <w:basedOn w:val="Normal"/>
    <w:rsid w:val="00205EDB"/>
    <w:pPr>
      <w:suppressAutoHyphens/>
      <w:spacing w:after="0" w:line="240" w:lineRule="auto"/>
      <w:ind w:left="1440" w:hanging="720"/>
      <w:jc w:val="both"/>
    </w:pPr>
    <w:rPr>
      <w:rFonts w:ascii="Tms Rmn" w:eastAsia="Times New Roman" w:hAnsi="Tms Rmn" w:cs="Times New Roman"/>
      <w:sz w:val="24"/>
      <w:szCs w:val="20"/>
    </w:rPr>
  </w:style>
  <w:style w:type="paragraph" w:customStyle="1" w:styleId="Heading72">
    <w:name w:val="Heading 7.2"/>
    <w:basedOn w:val="Heading2"/>
    <w:rsid w:val="00205EDB"/>
    <w:pPr>
      <w:keepNext w:val="0"/>
      <w:numPr>
        <w:ilvl w:val="0"/>
        <w:numId w:val="0"/>
      </w:numPr>
      <w:suppressAutoHyphens/>
      <w:spacing w:before="0" w:after="0"/>
      <w:jc w:val="center"/>
    </w:pPr>
    <w:rPr>
      <w:rFonts w:ascii="Tms Rmn" w:hAnsi="Tms Rmn"/>
      <w:bCs w:val="0"/>
      <w:i w:val="0"/>
      <w:iCs w:val="0"/>
      <w:szCs w:val="20"/>
      <w:lang w:eastAsia="en-US"/>
    </w:rPr>
  </w:style>
  <w:style w:type="paragraph" w:customStyle="1" w:styleId="Head62">
    <w:name w:val="Head 6.2"/>
    <w:basedOn w:val="Heading6"/>
    <w:rsid w:val="00205EDB"/>
    <w:pPr>
      <w:keepNext/>
      <w:numPr>
        <w:ilvl w:val="0"/>
        <w:numId w:val="0"/>
      </w:numPr>
      <w:suppressAutoHyphens/>
      <w:spacing w:before="0" w:after="0"/>
      <w:ind w:firstLine="600"/>
    </w:pPr>
    <w:rPr>
      <w:bCs w:val="0"/>
      <w:sz w:val="24"/>
      <w:szCs w:val="20"/>
      <w:lang w:eastAsia="en-US"/>
    </w:rPr>
  </w:style>
  <w:style w:type="character" w:customStyle="1" w:styleId="SAR8">
    <w:name w:val="SAR 8"/>
    <w:rsid w:val="00205EDB"/>
    <w:rPr>
      <w:rFonts w:ascii="Courier" w:hAnsi="Courier"/>
      <w:noProof w:val="0"/>
      <w:sz w:val="24"/>
      <w:lang w:val="en-US"/>
    </w:rPr>
  </w:style>
  <w:style w:type="paragraph" w:customStyle="1" w:styleId="SAR6">
    <w:name w:val="SAR 6"/>
    <w:rsid w:val="00205EDB"/>
    <w:pPr>
      <w:tabs>
        <w:tab w:val="left" w:pos="-72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205EDB"/>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12">
    <w:name w:val="1 2"/>
    <w:rsid w:val="00205EDB"/>
    <w:pPr>
      <w:tabs>
        <w:tab w:val="left" w:pos="-720"/>
      </w:tabs>
      <w:suppressAutoHyphens/>
      <w:spacing w:after="0" w:line="240" w:lineRule="auto"/>
    </w:pPr>
    <w:rPr>
      <w:rFonts w:ascii="Courier" w:eastAsia="Times New Roman" w:hAnsi="Courier" w:cs="Times New Roman"/>
      <w:sz w:val="24"/>
      <w:szCs w:val="20"/>
    </w:rPr>
  </w:style>
  <w:style w:type="paragraph" w:customStyle="1" w:styleId="body">
    <w:name w:val="body"/>
    <w:basedOn w:val="Normal"/>
    <w:rsid w:val="00205EDB"/>
    <w:pPr>
      <w:widowControl w:val="0"/>
      <w:tabs>
        <w:tab w:val="left" w:pos="567"/>
        <w:tab w:val="left" w:pos="1134"/>
        <w:tab w:val="left" w:pos="1701"/>
        <w:tab w:val="left" w:pos="2268"/>
      </w:tabs>
      <w:spacing w:after="240" w:line="240" w:lineRule="auto"/>
      <w:jc w:val="both"/>
    </w:pPr>
    <w:rPr>
      <w:rFonts w:ascii="Times New Roman" w:eastAsia="Times New Roman" w:hAnsi="Times New Roman" w:cs="Times New Roman"/>
      <w:sz w:val="24"/>
      <w:szCs w:val="20"/>
      <w:lang w:val="en-GB"/>
    </w:rPr>
  </w:style>
  <w:style w:type="paragraph" w:customStyle="1" w:styleId="Style11">
    <w:name w:val="Style 11"/>
    <w:basedOn w:val="Normal"/>
    <w:rsid w:val="00205EDB"/>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ection4heading">
    <w:name w:val="Section 4 heading"/>
    <w:basedOn w:val="Normal"/>
    <w:next w:val="Normal"/>
    <w:rsid w:val="00205EDB"/>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17">
    <w:name w:val="Style 17"/>
    <w:basedOn w:val="Normal"/>
    <w:rsid w:val="00205EDB"/>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numbering" w:styleId="ArticleSection">
    <w:name w:val="Outline List 3"/>
    <w:basedOn w:val="NoList"/>
    <w:rsid w:val="00205EDB"/>
    <w:pPr>
      <w:numPr>
        <w:numId w:val="35"/>
      </w:numPr>
    </w:pPr>
  </w:style>
  <w:style w:type="paragraph" w:customStyle="1" w:styleId="Head71">
    <w:name w:val="Head 7.1"/>
    <w:basedOn w:val="Heading1"/>
    <w:rsid w:val="00205EDB"/>
    <w:pPr>
      <w:keepNext w:val="0"/>
      <w:keepLines/>
      <w:numPr>
        <w:numId w:val="36"/>
      </w:numPr>
      <w:suppressAutoHyphens/>
      <w:spacing w:before="100" w:beforeAutospacing="1" w:after="0" w:afterAutospacing="1" w:line="264" w:lineRule="auto"/>
    </w:pPr>
    <w:rPr>
      <w:rFonts w:ascii="Times New Roman" w:hAnsi="Times New Roman"/>
      <w:bCs w:val="0"/>
      <w:kern w:val="0"/>
      <w:sz w:val="24"/>
      <w:lang w:eastAsia="en-US"/>
    </w:rPr>
  </w:style>
  <w:style w:type="paragraph" w:customStyle="1" w:styleId="Head72">
    <w:name w:val="Head 7.2"/>
    <w:basedOn w:val="Normal"/>
    <w:rsid w:val="00205EDB"/>
    <w:pPr>
      <w:numPr>
        <w:ilvl w:val="1"/>
        <w:numId w:val="36"/>
      </w:numPr>
      <w:spacing w:after="0" w:line="240" w:lineRule="auto"/>
      <w:outlineLvl w:val="1"/>
    </w:pPr>
    <w:rPr>
      <w:rFonts w:ascii="Times New Roman" w:eastAsia="Times New Roman" w:hAnsi="Times New Roman" w:cs="Times New Roman"/>
      <w:b/>
      <w:sz w:val="28"/>
      <w:szCs w:val="20"/>
    </w:rPr>
  </w:style>
  <w:style w:type="paragraph" w:customStyle="1" w:styleId="Head73">
    <w:name w:val="Head 7.3"/>
    <w:basedOn w:val="Heading3"/>
    <w:rsid w:val="00205EDB"/>
    <w:pPr>
      <w:keepNext w:val="0"/>
      <w:numPr>
        <w:ilvl w:val="2"/>
        <w:numId w:val="36"/>
      </w:numPr>
      <w:suppressAutoHyphens/>
      <w:spacing w:before="0"/>
    </w:pPr>
    <w:rPr>
      <w:rFonts w:ascii="Times New Roman" w:hAnsi="Times New Roman"/>
      <w:bCs w:val="0"/>
      <w:sz w:val="24"/>
      <w:szCs w:val="20"/>
      <w:lang w:eastAsia="en-US"/>
    </w:rPr>
  </w:style>
  <w:style w:type="character" w:styleId="Emphasis">
    <w:name w:val="Emphasis"/>
    <w:qFormat/>
    <w:rsid w:val="00205EDB"/>
    <w:rPr>
      <w:i/>
      <w:iCs/>
    </w:rPr>
  </w:style>
  <w:style w:type="character" w:customStyle="1" w:styleId="yshortcuts">
    <w:name w:val="yshortcuts"/>
    <w:basedOn w:val="DefaultParagraphFont"/>
    <w:rsid w:val="00205EDB"/>
  </w:style>
  <w:style w:type="paragraph" w:customStyle="1" w:styleId="HeadingBase">
    <w:name w:val="Heading Base"/>
    <w:basedOn w:val="Normal"/>
    <w:next w:val="BodyText"/>
    <w:rsid w:val="00205EDB"/>
    <w:pPr>
      <w:keepNext/>
      <w:keepLines/>
      <w:spacing w:before="140" w:after="120" w:line="220" w:lineRule="atLeast"/>
      <w:ind w:left="1080"/>
      <w:jc w:val="both"/>
    </w:pPr>
    <w:rPr>
      <w:rFonts w:ascii="Arial" w:eastAsia="Times New Roman" w:hAnsi="Arial" w:cs="Times New Roman"/>
      <w:spacing w:val="-4"/>
      <w:kern w:val="28"/>
      <w:szCs w:val="24"/>
      <w:lang w:eastAsia="fr-FR"/>
    </w:rPr>
  </w:style>
  <w:style w:type="character" w:customStyle="1" w:styleId="EmailStyle1831">
    <w:name w:val="EmailStyle1831"/>
    <w:rsid w:val="00205EDB"/>
    <w:rPr>
      <w:rFonts w:ascii="Arial" w:hAnsi="Arial" w:cs="Arial"/>
      <w:color w:val="000000"/>
      <w:sz w:val="20"/>
    </w:rPr>
  </w:style>
  <w:style w:type="character" w:customStyle="1" w:styleId="EmailStyle1841">
    <w:name w:val="EmailStyle1841"/>
    <w:rsid w:val="00205EDB"/>
    <w:rPr>
      <w:rFonts w:ascii="Arial" w:hAnsi="Arial" w:cs="Arial"/>
      <w:color w:val="auto"/>
      <w:sz w:val="20"/>
    </w:rPr>
  </w:style>
  <w:style w:type="character" w:customStyle="1" w:styleId="EmailStyle1851">
    <w:name w:val="EmailStyle1851"/>
    <w:rsid w:val="00205EDB"/>
    <w:rPr>
      <w:rFonts w:ascii="Arial" w:hAnsi="Arial" w:cs="Arial"/>
      <w:color w:val="auto"/>
      <w:sz w:val="20"/>
    </w:rPr>
  </w:style>
  <w:style w:type="paragraph" w:styleId="TOCHeading">
    <w:name w:val="TOC Heading"/>
    <w:basedOn w:val="Heading1"/>
    <w:next w:val="Normal"/>
    <w:uiPriority w:val="39"/>
    <w:qFormat/>
    <w:rsid w:val="00205EDB"/>
    <w:pPr>
      <w:keepLines/>
      <w:spacing w:before="480" w:after="0" w:line="276" w:lineRule="auto"/>
      <w:outlineLvl w:val="9"/>
    </w:pPr>
    <w:rPr>
      <w:rFonts w:ascii="Cambria" w:hAnsi="Cambria"/>
      <w:color w:val="365F91"/>
      <w:kern w:val="0"/>
      <w:sz w:val="28"/>
      <w:szCs w:val="28"/>
      <w:lang w:eastAsia="en-US"/>
    </w:rPr>
  </w:style>
  <w:style w:type="character" w:customStyle="1" w:styleId="EmailStyle1871">
    <w:name w:val="EmailStyle1871"/>
    <w:rsid w:val="00205EDB"/>
    <w:rPr>
      <w:rFonts w:ascii="Arial" w:hAnsi="Arial" w:cs="Arial"/>
      <w:color w:val="000000"/>
      <w:sz w:val="20"/>
    </w:rPr>
  </w:style>
  <w:style w:type="character" w:customStyle="1" w:styleId="EmailStyle1881">
    <w:name w:val="EmailStyle1881"/>
    <w:rsid w:val="00205EDB"/>
    <w:rPr>
      <w:rFonts w:ascii="Arial" w:hAnsi="Arial" w:cs="Arial"/>
      <w:color w:val="auto"/>
      <w:sz w:val="20"/>
    </w:rPr>
  </w:style>
  <w:style w:type="character" w:customStyle="1" w:styleId="EmailStyle1891">
    <w:name w:val="EmailStyle1891"/>
    <w:rsid w:val="00205EDB"/>
    <w:rPr>
      <w:rFonts w:ascii="Arial" w:hAnsi="Arial" w:cs="Arial"/>
      <w:color w:val="auto"/>
      <w:sz w:val="20"/>
    </w:rPr>
  </w:style>
  <w:style w:type="character" w:customStyle="1" w:styleId="EmailStyle183">
    <w:name w:val="EmailStyle183"/>
    <w:rsid w:val="00205EDB"/>
    <w:rPr>
      <w:rFonts w:ascii="Arial" w:hAnsi="Arial" w:cs="Arial"/>
      <w:color w:val="000000"/>
      <w:sz w:val="20"/>
    </w:rPr>
  </w:style>
  <w:style w:type="character" w:customStyle="1" w:styleId="EmailStyle184">
    <w:name w:val="EmailStyle184"/>
    <w:rsid w:val="00205EDB"/>
    <w:rPr>
      <w:rFonts w:ascii="Arial" w:hAnsi="Arial" w:cs="Arial"/>
      <w:color w:val="auto"/>
      <w:sz w:val="20"/>
    </w:rPr>
  </w:style>
  <w:style w:type="character" w:customStyle="1" w:styleId="EmailStyle185">
    <w:name w:val="EmailStyle185"/>
    <w:rsid w:val="00205EDB"/>
    <w:rPr>
      <w:rFonts w:ascii="Arial" w:hAnsi="Arial" w:cs="Arial"/>
      <w:color w:val="auto"/>
      <w:sz w:val="20"/>
    </w:rPr>
  </w:style>
  <w:style w:type="character" w:customStyle="1" w:styleId="EmailStyle187">
    <w:name w:val="EmailStyle187"/>
    <w:rsid w:val="00205EDB"/>
    <w:rPr>
      <w:rFonts w:ascii="Arial" w:hAnsi="Arial" w:cs="Arial"/>
      <w:color w:val="000000"/>
      <w:sz w:val="20"/>
    </w:rPr>
  </w:style>
  <w:style w:type="character" w:customStyle="1" w:styleId="EmailStyle188">
    <w:name w:val="EmailStyle188"/>
    <w:rsid w:val="00205EDB"/>
    <w:rPr>
      <w:rFonts w:ascii="Arial" w:hAnsi="Arial" w:cs="Arial"/>
      <w:color w:val="auto"/>
      <w:sz w:val="20"/>
    </w:rPr>
  </w:style>
  <w:style w:type="character" w:customStyle="1" w:styleId="EmailStyle189">
    <w:name w:val="EmailStyle189"/>
    <w:rsid w:val="00205EDB"/>
    <w:rPr>
      <w:rFonts w:ascii="Arial" w:hAnsi="Arial" w:cs="Arial"/>
      <w:color w:val="auto"/>
      <w:sz w:val="20"/>
    </w:rPr>
  </w:style>
  <w:style w:type="character" w:customStyle="1" w:styleId="Document8">
    <w:name w:val="Document 8"/>
    <w:basedOn w:val="DefaultParagraphFont"/>
    <w:rsid w:val="00205EDB"/>
  </w:style>
  <w:style w:type="character" w:customStyle="1" w:styleId="Document4">
    <w:name w:val="Document 4"/>
    <w:rsid w:val="00205EDB"/>
    <w:rPr>
      <w:b/>
      <w:i/>
      <w:sz w:val="22"/>
    </w:rPr>
  </w:style>
  <w:style w:type="character" w:customStyle="1" w:styleId="Document6">
    <w:name w:val="Document 6"/>
    <w:basedOn w:val="DefaultParagraphFont"/>
    <w:rsid w:val="00205EDB"/>
  </w:style>
  <w:style w:type="character" w:customStyle="1" w:styleId="Document5">
    <w:name w:val="Document 5"/>
    <w:basedOn w:val="DefaultParagraphFont"/>
    <w:rsid w:val="00205EDB"/>
  </w:style>
  <w:style w:type="character" w:customStyle="1" w:styleId="Document2">
    <w:name w:val="Document 2"/>
    <w:rsid w:val="00205EDB"/>
    <w:rPr>
      <w:rFonts w:ascii="CG Times" w:hAnsi="CG Times"/>
      <w:noProof w:val="0"/>
      <w:sz w:val="22"/>
      <w:lang w:val="en-US"/>
    </w:rPr>
  </w:style>
  <w:style w:type="character" w:customStyle="1" w:styleId="Document7">
    <w:name w:val="Document 7"/>
    <w:basedOn w:val="DefaultParagraphFont"/>
    <w:rsid w:val="00205EDB"/>
  </w:style>
  <w:style w:type="character" w:customStyle="1" w:styleId="Bibliogrphy">
    <w:name w:val="Bibliogrphy"/>
    <w:basedOn w:val="DefaultParagraphFont"/>
    <w:rsid w:val="00205EDB"/>
  </w:style>
  <w:style w:type="paragraph" w:customStyle="1" w:styleId="RightPar1">
    <w:name w:val="Right Par 1"/>
    <w:rsid w:val="00205EDB"/>
    <w:pPr>
      <w:tabs>
        <w:tab w:val="left" w:pos="-720"/>
        <w:tab w:val="left" w:pos="0"/>
        <w:tab w:val="decimal" w:pos="720"/>
      </w:tabs>
      <w:suppressAutoHyphens/>
      <w:spacing w:after="0" w:line="240" w:lineRule="auto"/>
      <w:ind w:left="720" w:hanging="432"/>
    </w:pPr>
    <w:rPr>
      <w:rFonts w:ascii="CG Times" w:eastAsia="Times New Roman" w:hAnsi="CG Times" w:cs="Times New Roman"/>
      <w:szCs w:val="20"/>
    </w:rPr>
  </w:style>
  <w:style w:type="paragraph" w:customStyle="1" w:styleId="RightPar2">
    <w:name w:val="Right Par 2"/>
    <w:rsid w:val="00205EDB"/>
    <w:pPr>
      <w:tabs>
        <w:tab w:val="left" w:pos="-720"/>
        <w:tab w:val="left" w:pos="0"/>
        <w:tab w:val="left" w:pos="720"/>
        <w:tab w:val="decimal" w:pos="1440"/>
      </w:tabs>
      <w:suppressAutoHyphens/>
      <w:spacing w:after="0" w:line="240" w:lineRule="auto"/>
      <w:ind w:left="1440" w:hanging="432"/>
    </w:pPr>
    <w:rPr>
      <w:rFonts w:ascii="CG Times" w:eastAsia="Times New Roman" w:hAnsi="CG Times" w:cs="Times New Roman"/>
      <w:szCs w:val="20"/>
    </w:rPr>
  </w:style>
  <w:style w:type="character" w:customStyle="1" w:styleId="Document3">
    <w:name w:val="Document 3"/>
    <w:rsid w:val="00205EDB"/>
    <w:rPr>
      <w:rFonts w:ascii="CG Times" w:hAnsi="CG Times"/>
      <w:noProof w:val="0"/>
      <w:sz w:val="22"/>
      <w:lang w:val="en-US"/>
    </w:rPr>
  </w:style>
  <w:style w:type="paragraph" w:customStyle="1" w:styleId="RightPar3">
    <w:name w:val="Right Par 3"/>
    <w:rsid w:val="00205EDB"/>
    <w:pPr>
      <w:tabs>
        <w:tab w:val="left" w:pos="-720"/>
        <w:tab w:val="left" w:pos="0"/>
        <w:tab w:val="left" w:pos="720"/>
        <w:tab w:val="left" w:pos="1440"/>
        <w:tab w:val="decimal" w:pos="2160"/>
      </w:tabs>
      <w:suppressAutoHyphens/>
      <w:spacing w:after="0" w:line="240" w:lineRule="auto"/>
      <w:ind w:left="2160" w:hanging="432"/>
    </w:pPr>
    <w:rPr>
      <w:rFonts w:ascii="CG Times" w:eastAsia="Times New Roman" w:hAnsi="CG Times" w:cs="Times New Roman"/>
      <w:szCs w:val="20"/>
    </w:rPr>
  </w:style>
  <w:style w:type="paragraph" w:customStyle="1" w:styleId="RightPar4">
    <w:name w:val="Right Par 4"/>
    <w:rsid w:val="00205EDB"/>
    <w:pPr>
      <w:tabs>
        <w:tab w:val="left" w:pos="-720"/>
        <w:tab w:val="left" w:pos="0"/>
        <w:tab w:val="left" w:pos="720"/>
        <w:tab w:val="left" w:pos="1440"/>
        <w:tab w:val="left" w:pos="2160"/>
        <w:tab w:val="decimal" w:pos="2880"/>
      </w:tabs>
      <w:suppressAutoHyphens/>
      <w:spacing w:after="0" w:line="240" w:lineRule="auto"/>
      <w:ind w:left="2880" w:hanging="432"/>
    </w:pPr>
    <w:rPr>
      <w:rFonts w:ascii="CG Times" w:eastAsia="Times New Roman" w:hAnsi="CG Times" w:cs="Times New Roman"/>
      <w:szCs w:val="20"/>
    </w:rPr>
  </w:style>
  <w:style w:type="paragraph" w:customStyle="1" w:styleId="RightPar5">
    <w:name w:val="Right Par 5"/>
    <w:rsid w:val="00205EDB"/>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G Times" w:eastAsia="Times New Roman" w:hAnsi="CG Times" w:cs="Times New Roman"/>
      <w:szCs w:val="20"/>
    </w:rPr>
  </w:style>
  <w:style w:type="paragraph" w:customStyle="1" w:styleId="RightPar6">
    <w:name w:val="Right Par 6"/>
    <w:rsid w:val="00205EDB"/>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G Times" w:eastAsia="Times New Roman" w:hAnsi="CG Times" w:cs="Times New Roman"/>
      <w:szCs w:val="20"/>
    </w:rPr>
  </w:style>
  <w:style w:type="paragraph" w:customStyle="1" w:styleId="RightPar7">
    <w:name w:val="Right Par 7"/>
    <w:rsid w:val="00205EDB"/>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G Times" w:eastAsia="Times New Roman" w:hAnsi="CG Times" w:cs="Times New Roman"/>
      <w:szCs w:val="20"/>
    </w:rPr>
  </w:style>
  <w:style w:type="paragraph" w:customStyle="1" w:styleId="RightPar8">
    <w:name w:val="Right Par 8"/>
    <w:rsid w:val="00205EDB"/>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G Times" w:eastAsia="Times New Roman" w:hAnsi="CG Times" w:cs="Times New Roman"/>
      <w:szCs w:val="20"/>
    </w:rPr>
  </w:style>
  <w:style w:type="character" w:customStyle="1" w:styleId="DocInit">
    <w:name w:val="Doc Init"/>
    <w:basedOn w:val="DefaultParagraphFont"/>
    <w:rsid w:val="00205EDB"/>
  </w:style>
  <w:style w:type="character" w:customStyle="1" w:styleId="TechInit">
    <w:name w:val="Tech Init"/>
    <w:rsid w:val="00205EDB"/>
    <w:rPr>
      <w:rFonts w:ascii="CG Times" w:hAnsi="CG Times"/>
      <w:noProof w:val="0"/>
      <w:sz w:val="22"/>
      <w:lang w:val="en-US"/>
    </w:rPr>
  </w:style>
  <w:style w:type="paragraph" w:customStyle="1" w:styleId="Technical5">
    <w:name w:val="Technical 5"/>
    <w:rsid w:val="00205EDB"/>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205EDB"/>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rsid w:val="00205EDB"/>
    <w:rPr>
      <w:rFonts w:ascii="CG Times" w:hAnsi="CG Times"/>
      <w:noProof w:val="0"/>
      <w:sz w:val="22"/>
      <w:lang w:val="en-US"/>
    </w:rPr>
  </w:style>
  <w:style w:type="character" w:customStyle="1" w:styleId="Technical3">
    <w:name w:val="Technical 3"/>
    <w:rsid w:val="00205EDB"/>
    <w:rPr>
      <w:rFonts w:ascii="CG Times" w:hAnsi="CG Times"/>
      <w:noProof w:val="0"/>
      <w:sz w:val="22"/>
      <w:lang w:val="en-US"/>
    </w:rPr>
  </w:style>
  <w:style w:type="paragraph" w:customStyle="1" w:styleId="Technical4">
    <w:name w:val="Technical 4"/>
    <w:rsid w:val="00205EDB"/>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rsid w:val="00205EDB"/>
    <w:rPr>
      <w:rFonts w:ascii="CG Times" w:hAnsi="CG Times"/>
      <w:noProof w:val="0"/>
      <w:sz w:val="22"/>
      <w:lang w:val="en-US"/>
    </w:rPr>
  </w:style>
  <w:style w:type="paragraph" w:customStyle="1" w:styleId="Technical7">
    <w:name w:val="Technical 7"/>
    <w:rsid w:val="00205EDB"/>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205EDB"/>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Pleading">
    <w:name w:val="Pleading"/>
    <w:rsid w:val="00205EDB"/>
    <w:pPr>
      <w:tabs>
        <w:tab w:val="left" w:pos="-720"/>
      </w:tabs>
      <w:suppressAutoHyphens/>
      <w:spacing w:after="0" w:line="240" w:lineRule="exact"/>
    </w:pPr>
    <w:rPr>
      <w:rFonts w:ascii="CG Times" w:eastAsia="Times New Roman" w:hAnsi="CG Times" w:cs="Times New Roman"/>
      <w:szCs w:val="20"/>
    </w:rPr>
  </w:style>
  <w:style w:type="paragraph" w:styleId="Index2">
    <w:name w:val="index 2"/>
    <w:basedOn w:val="Normal"/>
    <w:next w:val="Normal"/>
    <w:rsid w:val="00205EDB"/>
    <w:pPr>
      <w:tabs>
        <w:tab w:val="left" w:leader="dot" w:pos="9000"/>
        <w:tab w:val="right" w:pos="9360"/>
      </w:tabs>
      <w:suppressAutoHyphens/>
      <w:spacing w:after="0" w:line="240" w:lineRule="auto"/>
      <w:ind w:left="1440" w:right="720" w:hanging="720"/>
    </w:pPr>
    <w:rPr>
      <w:rFonts w:ascii="CG Times" w:eastAsia="Times New Roman" w:hAnsi="CG Times" w:cs="Times New Roman"/>
      <w:szCs w:val="20"/>
    </w:rPr>
  </w:style>
  <w:style w:type="paragraph" w:styleId="TOAHeading">
    <w:name w:val="toa heading"/>
    <w:basedOn w:val="Normal"/>
    <w:next w:val="Normal"/>
    <w:rsid w:val="00205EDB"/>
    <w:pPr>
      <w:tabs>
        <w:tab w:val="left" w:pos="9000"/>
        <w:tab w:val="right" w:pos="9360"/>
      </w:tabs>
      <w:suppressAutoHyphens/>
      <w:spacing w:after="0" w:line="240" w:lineRule="auto"/>
    </w:pPr>
    <w:rPr>
      <w:rFonts w:ascii="CG Times" w:eastAsia="Times New Roman" w:hAnsi="CG Times" w:cs="Times New Roman"/>
      <w:szCs w:val="20"/>
    </w:rPr>
  </w:style>
  <w:style w:type="character" w:customStyle="1" w:styleId="EquationCaption">
    <w:name w:val="_Equation Caption"/>
    <w:rsid w:val="00205EDB"/>
  </w:style>
  <w:style w:type="paragraph" w:customStyle="1" w:styleId="Indenta">
    <w:name w:val="Indent (a)"/>
    <w:basedOn w:val="Normal"/>
    <w:rsid w:val="00205EDB"/>
    <w:pPr>
      <w:widowControl w:val="0"/>
      <w:tabs>
        <w:tab w:val="left" w:pos="2127"/>
        <w:tab w:val="left" w:pos="2694"/>
        <w:tab w:val="left" w:pos="3261"/>
        <w:tab w:val="left" w:pos="3828"/>
      </w:tabs>
      <w:spacing w:after="240" w:line="240" w:lineRule="auto"/>
      <w:ind w:left="1560" w:hanging="567"/>
      <w:jc w:val="both"/>
    </w:pPr>
    <w:rPr>
      <w:rFonts w:ascii="Times New Roman" w:eastAsia="Times New Roman" w:hAnsi="Times New Roman" w:cs="Times New Roman"/>
      <w:sz w:val="24"/>
      <w:szCs w:val="20"/>
      <w:lang w:val="en-GB"/>
    </w:rPr>
  </w:style>
  <w:style w:type="paragraph" w:customStyle="1" w:styleId="Indenti">
    <w:name w:val="Indent (i)"/>
    <w:basedOn w:val="Indenta"/>
    <w:rsid w:val="00205EDB"/>
    <w:pPr>
      <w:tabs>
        <w:tab w:val="clear" w:pos="2127"/>
      </w:tabs>
      <w:ind w:left="2127"/>
    </w:pPr>
  </w:style>
  <w:style w:type="paragraph" w:customStyle="1" w:styleId="aindent">
    <w:name w:val="(a) indent"/>
    <w:basedOn w:val="NormalIndent"/>
    <w:rsid w:val="00205EDB"/>
    <w:pPr>
      <w:widowControl w:val="0"/>
      <w:tabs>
        <w:tab w:val="left" w:pos="1843"/>
        <w:tab w:val="left" w:pos="2268"/>
      </w:tabs>
      <w:spacing w:before="0" w:after="240" w:line="240" w:lineRule="auto"/>
      <w:ind w:left="1560" w:hanging="567"/>
    </w:pPr>
    <w:rPr>
      <w:rFonts w:ascii="Times New Roman" w:hAnsi="Times New Roman"/>
      <w:kern w:val="0"/>
      <w:sz w:val="24"/>
    </w:rPr>
  </w:style>
  <w:style w:type="paragraph" w:customStyle="1" w:styleId="norma">
    <w:name w:val="norma"/>
    <w:basedOn w:val="Heading3"/>
    <w:rsid w:val="00205EDB"/>
    <w:pPr>
      <w:spacing w:after="60"/>
      <w:ind w:left="720"/>
      <w:jc w:val="both"/>
    </w:pPr>
    <w:rPr>
      <w:b w:val="0"/>
      <w:bCs w:val="0"/>
      <w:spacing w:val="-2"/>
      <w:sz w:val="22"/>
      <w:szCs w:val="20"/>
      <w:lang w:val="en-GB" w:eastAsia="en-US"/>
    </w:rPr>
  </w:style>
  <w:style w:type="paragraph" w:customStyle="1" w:styleId="texte11">
    <w:name w:val="texte 11"/>
    <w:basedOn w:val="chapit14gras"/>
    <w:rsid w:val="00205EDB"/>
    <w:rPr>
      <w:b w:val="0"/>
      <w:sz w:val="22"/>
    </w:rPr>
  </w:style>
  <w:style w:type="paragraph" w:customStyle="1" w:styleId="chapit14gras">
    <w:name w:val="chapit 14 gras"/>
    <w:basedOn w:val="Normal"/>
    <w:rsid w:val="00205EDB"/>
    <w:pPr>
      <w:spacing w:after="0" w:line="240" w:lineRule="auto"/>
    </w:pPr>
    <w:rPr>
      <w:rFonts w:ascii="Helvetica" w:eastAsia="Times New Roman" w:hAnsi="Helvetica" w:cs="Times New Roman"/>
      <w:b/>
      <w:sz w:val="28"/>
      <w:szCs w:val="20"/>
    </w:rPr>
  </w:style>
  <w:style w:type="paragraph" w:customStyle="1" w:styleId="legende">
    <w:name w:val="legende"/>
    <w:basedOn w:val="Normal"/>
    <w:rsid w:val="00205EDB"/>
    <w:pPr>
      <w:spacing w:after="0" w:line="160" w:lineRule="atLeast"/>
    </w:pPr>
    <w:rPr>
      <w:rFonts w:ascii="Helvetica" w:eastAsia="Times New Roman" w:hAnsi="Helvetica" w:cs="Times New Roman"/>
      <w:sz w:val="14"/>
      <w:szCs w:val="20"/>
    </w:rPr>
  </w:style>
  <w:style w:type="paragraph" w:customStyle="1" w:styleId="souschapit12gras">
    <w:name w:val="sous chapit 12 gras"/>
    <w:basedOn w:val="Normal"/>
    <w:rsid w:val="00205EDB"/>
    <w:pPr>
      <w:spacing w:after="0" w:line="240" w:lineRule="auto"/>
    </w:pPr>
    <w:rPr>
      <w:rFonts w:ascii="Helvetica" w:eastAsia="Times New Roman" w:hAnsi="Helvetica" w:cs="Times New Roman"/>
      <w:b/>
      <w:sz w:val="24"/>
      <w:szCs w:val="20"/>
    </w:rPr>
  </w:style>
  <w:style w:type="paragraph" w:customStyle="1" w:styleId="Standard3">
    <w:name w:val="Standard 3"/>
    <w:basedOn w:val="Normal"/>
    <w:rsid w:val="00205EDB"/>
    <w:pPr>
      <w:spacing w:after="240" w:line="240" w:lineRule="auto"/>
      <w:ind w:left="560" w:right="5"/>
      <w:jc w:val="both"/>
    </w:pPr>
    <w:rPr>
      <w:rFonts w:ascii="Times New Roman" w:eastAsia="Times New Roman" w:hAnsi="Times New Roman" w:cs="Times New Roman"/>
      <w:sz w:val="24"/>
      <w:szCs w:val="20"/>
      <w:lang w:val="en-GB"/>
    </w:rPr>
  </w:style>
  <w:style w:type="paragraph" w:styleId="List2">
    <w:name w:val="List 2"/>
    <w:basedOn w:val="Normal"/>
    <w:rsid w:val="00205EDB"/>
    <w:pPr>
      <w:spacing w:after="0" w:line="240" w:lineRule="auto"/>
      <w:ind w:left="720" w:hanging="360"/>
    </w:pPr>
    <w:rPr>
      <w:rFonts w:ascii="Times New Roman" w:eastAsia="Times New Roman" w:hAnsi="Times New Roman" w:cs="Times New Roman"/>
      <w:sz w:val="20"/>
      <w:szCs w:val="20"/>
      <w:lang w:val="en-GB"/>
    </w:rPr>
  </w:style>
  <w:style w:type="paragraph" w:styleId="List3">
    <w:name w:val="List 3"/>
    <w:basedOn w:val="Normal"/>
    <w:rsid w:val="00205EDB"/>
    <w:pPr>
      <w:spacing w:after="0" w:line="240" w:lineRule="auto"/>
      <w:ind w:left="1080" w:hanging="360"/>
    </w:pPr>
    <w:rPr>
      <w:rFonts w:ascii="Arial" w:eastAsia="Times New Roman" w:hAnsi="Arial" w:cs="Times New Roman"/>
      <w:sz w:val="24"/>
      <w:szCs w:val="20"/>
      <w:lang w:val="en-GB"/>
    </w:rPr>
  </w:style>
  <w:style w:type="paragraph" w:customStyle="1" w:styleId="BodyIndent">
    <w:name w:val="Body Indent"/>
    <w:basedOn w:val="body"/>
    <w:rsid w:val="00205EDB"/>
    <w:pPr>
      <w:widowControl/>
      <w:tabs>
        <w:tab w:val="clear" w:pos="567"/>
        <w:tab w:val="clear" w:pos="1134"/>
        <w:tab w:val="clear" w:pos="1701"/>
        <w:tab w:val="clear" w:pos="2268"/>
        <w:tab w:val="left" w:pos="2127"/>
        <w:tab w:val="left" w:pos="2694"/>
        <w:tab w:val="left" w:pos="3261"/>
      </w:tabs>
      <w:overflowPunct w:val="0"/>
      <w:autoSpaceDE w:val="0"/>
      <w:autoSpaceDN w:val="0"/>
      <w:adjustRightInd w:val="0"/>
      <w:ind w:left="1560"/>
      <w:textAlignment w:val="baseline"/>
    </w:pPr>
    <w:rPr>
      <w:rFonts w:ascii="Arial" w:hAnsi="Arial"/>
      <w:sz w:val="20"/>
    </w:rPr>
  </w:style>
  <w:style w:type="paragraph" w:customStyle="1" w:styleId="BodyHangingIndent">
    <w:name w:val="Body Hanging Indent"/>
    <w:basedOn w:val="Normal"/>
    <w:rsid w:val="00205EDB"/>
    <w:pPr>
      <w:tabs>
        <w:tab w:val="left" w:pos="1560"/>
        <w:tab w:val="left" w:pos="2127"/>
        <w:tab w:val="left" w:pos="2694"/>
      </w:tabs>
      <w:overflowPunct w:val="0"/>
      <w:autoSpaceDE w:val="0"/>
      <w:autoSpaceDN w:val="0"/>
      <w:adjustRightInd w:val="0"/>
      <w:spacing w:after="240" w:line="240" w:lineRule="auto"/>
      <w:ind w:left="851" w:hanging="851"/>
      <w:jc w:val="both"/>
      <w:textAlignment w:val="baseline"/>
    </w:pPr>
    <w:rPr>
      <w:rFonts w:ascii="Arial" w:eastAsia="Times New Roman" w:hAnsi="Arial" w:cs="Times New Roman"/>
      <w:sz w:val="20"/>
      <w:szCs w:val="20"/>
      <w:lang w:val="en-GB"/>
    </w:rPr>
  </w:style>
  <w:style w:type="paragraph" w:customStyle="1" w:styleId="Faxtitle">
    <w:name w:val="Faxtitle"/>
    <w:rsid w:val="00205EDB"/>
    <w:pPr>
      <w:spacing w:before="120" w:after="120" w:line="240" w:lineRule="auto"/>
    </w:pPr>
    <w:rPr>
      <w:rFonts w:ascii="Futura Md BT" w:eastAsia="Times New Roman" w:hAnsi="Futura Md BT" w:cs="Times New Roman"/>
      <w:b/>
      <w:sz w:val="20"/>
      <w:szCs w:val="20"/>
      <w:lang w:val="en-GB"/>
    </w:rPr>
  </w:style>
  <w:style w:type="paragraph" w:customStyle="1" w:styleId="NormalList">
    <w:name w:val="Normal List"/>
    <w:rsid w:val="00205EDB"/>
    <w:pPr>
      <w:tabs>
        <w:tab w:val="left" w:pos="1560"/>
      </w:tabs>
      <w:overflowPunct w:val="0"/>
      <w:autoSpaceDE w:val="0"/>
      <w:autoSpaceDN w:val="0"/>
      <w:adjustRightInd w:val="0"/>
      <w:spacing w:after="0" w:line="240" w:lineRule="auto"/>
      <w:ind w:left="993"/>
      <w:textAlignment w:val="baseline"/>
    </w:pPr>
    <w:rPr>
      <w:rFonts w:ascii="Times New Roman" w:eastAsia="Times New Roman" w:hAnsi="Times New Roman" w:cs="Times New Roman"/>
      <w:sz w:val="24"/>
      <w:szCs w:val="20"/>
      <w:lang w:val="en-GB"/>
    </w:rPr>
  </w:style>
  <w:style w:type="paragraph" w:customStyle="1" w:styleId="para1">
    <w:name w:val="para1"/>
    <w:basedOn w:val="Normal"/>
    <w:rsid w:val="00205EDB"/>
    <w:pPr>
      <w:spacing w:after="100" w:line="240" w:lineRule="auto"/>
      <w:ind w:left="1123"/>
      <w:jc w:val="both"/>
    </w:pPr>
    <w:rPr>
      <w:rFonts w:ascii="Arial" w:eastAsia="Times New Roman" w:hAnsi="Arial" w:cs="Times New Roman"/>
      <w:noProof/>
      <w:sz w:val="20"/>
      <w:szCs w:val="20"/>
      <w:lang w:val="en-GB"/>
    </w:rPr>
  </w:style>
  <w:style w:type="paragraph" w:customStyle="1" w:styleId="Normalr">
    <w:name w:val="Normal_r"/>
    <w:basedOn w:val="Normal"/>
    <w:rsid w:val="00205EDB"/>
    <w:pPr>
      <w:pBdr>
        <w:right w:val="single" w:sz="6" w:space="5" w:color="auto"/>
      </w:pBdr>
      <w:spacing w:after="240" w:line="240" w:lineRule="auto"/>
      <w:ind w:left="851"/>
      <w:jc w:val="both"/>
    </w:pPr>
    <w:rPr>
      <w:rFonts w:ascii="FuturaA Bk BT" w:eastAsia="Times New Roman" w:hAnsi="FuturaA Bk BT" w:cs="Times New Roman"/>
      <w:szCs w:val="20"/>
      <w:lang w:val="en-GB"/>
    </w:rPr>
  </w:style>
  <w:style w:type="character" w:customStyle="1" w:styleId="titrebleu181">
    <w:name w:val="titrebleu181"/>
    <w:rsid w:val="00205EDB"/>
    <w:rPr>
      <w:rFonts w:ascii="Arial" w:hAnsi="Arial" w:cs="Arial" w:hint="default"/>
      <w:b w:val="0"/>
      <w:bCs w:val="0"/>
      <w:color w:val="000000"/>
      <w:sz w:val="37"/>
      <w:szCs w:val="37"/>
    </w:rPr>
  </w:style>
  <w:style w:type="paragraph" w:customStyle="1" w:styleId="Body1">
    <w:name w:val="Body1"/>
    <w:basedOn w:val="Heading1"/>
    <w:rsid w:val="00205EDB"/>
    <w:pPr>
      <w:keepNext w:val="0"/>
      <w:spacing w:before="0" w:after="0"/>
      <w:jc w:val="both"/>
      <w:outlineLvl w:val="9"/>
    </w:pPr>
    <w:rPr>
      <w:rFonts w:ascii="Times New Roman" w:hAnsi="Times New Roman"/>
      <w:b w:val="0"/>
      <w:bCs w:val="0"/>
      <w:kern w:val="0"/>
      <w:sz w:val="24"/>
      <w:szCs w:val="20"/>
      <w:lang w:val="en-GB" w:eastAsia="en-US"/>
    </w:rPr>
  </w:style>
  <w:style w:type="paragraph" w:styleId="ListBullet3">
    <w:name w:val="List Bullet 3"/>
    <w:basedOn w:val="Normal"/>
    <w:rsid w:val="00205EDB"/>
    <w:pPr>
      <w:numPr>
        <w:numId w:val="39"/>
      </w:numPr>
      <w:spacing w:after="0" w:line="240" w:lineRule="auto"/>
    </w:pPr>
    <w:rPr>
      <w:rFonts w:ascii="CG Times" w:eastAsia="Times New Roman" w:hAnsi="CG Times" w:cs="Times New Roman"/>
      <w:szCs w:val="20"/>
    </w:rPr>
  </w:style>
  <w:style w:type="paragraph" w:customStyle="1" w:styleId="TITLE2">
    <w:name w:val="TITLE2"/>
    <w:basedOn w:val="Normal"/>
    <w:rsid w:val="00205EDB"/>
    <w:pPr>
      <w:suppressAutoHyphens/>
      <w:spacing w:after="0" w:line="240" w:lineRule="auto"/>
      <w:jc w:val="both"/>
    </w:pPr>
    <w:rPr>
      <w:rFonts w:ascii="Courier" w:eastAsia="Times New Roman" w:hAnsi="Courier" w:cs="Times New Roman"/>
      <w:sz w:val="24"/>
      <w:szCs w:val="20"/>
    </w:rPr>
  </w:style>
  <w:style w:type="paragraph" w:customStyle="1" w:styleId="xl53">
    <w:name w:val="xl53"/>
    <w:basedOn w:val="Normal"/>
    <w:rsid w:val="00205EDB"/>
    <w:pPr>
      <w:spacing w:before="100" w:beforeAutospacing="1" w:after="100" w:afterAutospacing="1" w:line="240" w:lineRule="auto"/>
      <w:jc w:val="center"/>
    </w:pPr>
    <w:rPr>
      <w:rFonts w:ascii="Albertus Medium" w:eastAsia="Times New Roman" w:hAnsi="Albertus Medium" w:cs="Times New Roman"/>
      <w:b/>
      <w:bCs/>
      <w:sz w:val="24"/>
      <w:szCs w:val="24"/>
    </w:rPr>
  </w:style>
  <w:style w:type="numbering" w:customStyle="1" w:styleId="CurrentList1">
    <w:name w:val="Current List1"/>
    <w:rsid w:val="00205EDB"/>
    <w:pPr>
      <w:numPr>
        <w:numId w:val="40"/>
      </w:numPr>
    </w:pPr>
  </w:style>
  <w:style w:type="paragraph" w:customStyle="1" w:styleId="Text1">
    <w:name w:val="Text1"/>
    <w:basedOn w:val="Normal"/>
    <w:rsid w:val="00205EDB"/>
    <w:pPr>
      <w:spacing w:after="240" w:line="240" w:lineRule="auto"/>
      <w:jc w:val="both"/>
    </w:pPr>
    <w:rPr>
      <w:rFonts w:ascii="Times New Roman" w:eastAsia="Times New Roman" w:hAnsi="Times New Roman" w:cs="Times New Roman"/>
      <w:sz w:val="24"/>
      <w:szCs w:val="20"/>
      <w:lang w:eastAsia="fr-FR"/>
    </w:rPr>
  </w:style>
  <w:style w:type="paragraph" w:customStyle="1" w:styleId="Text2">
    <w:name w:val="Text2"/>
    <w:basedOn w:val="Normal"/>
    <w:rsid w:val="00205EDB"/>
    <w:pPr>
      <w:spacing w:after="240" w:line="240" w:lineRule="auto"/>
      <w:ind w:left="280" w:right="5"/>
      <w:jc w:val="both"/>
    </w:pPr>
    <w:rPr>
      <w:rFonts w:ascii="Times New Roman" w:eastAsia="Times New Roman" w:hAnsi="Times New Roman" w:cs="Times New Roman"/>
      <w:sz w:val="24"/>
      <w:szCs w:val="20"/>
      <w:lang w:eastAsia="fr-FR"/>
    </w:rPr>
  </w:style>
  <w:style w:type="paragraph" w:customStyle="1" w:styleId="Text3">
    <w:name w:val="Text3"/>
    <w:basedOn w:val="Normal"/>
    <w:rsid w:val="00205EDB"/>
    <w:pPr>
      <w:spacing w:after="240" w:line="240" w:lineRule="auto"/>
      <w:ind w:left="560" w:right="5"/>
      <w:jc w:val="both"/>
    </w:pPr>
    <w:rPr>
      <w:rFonts w:ascii="Times New Roman" w:eastAsia="Times New Roman" w:hAnsi="Times New Roman" w:cs="Times New Roman"/>
      <w:sz w:val="24"/>
      <w:szCs w:val="20"/>
      <w:lang w:eastAsia="fr-FR"/>
    </w:rPr>
  </w:style>
  <w:style w:type="paragraph" w:customStyle="1" w:styleId="Text4">
    <w:name w:val="Text4"/>
    <w:basedOn w:val="Normal"/>
    <w:rsid w:val="00205EDB"/>
    <w:pPr>
      <w:spacing w:after="240" w:line="240" w:lineRule="auto"/>
      <w:ind w:left="840" w:right="5"/>
      <w:jc w:val="both"/>
    </w:pPr>
    <w:rPr>
      <w:rFonts w:ascii="Times New Roman" w:eastAsia="Times New Roman" w:hAnsi="Times New Roman" w:cs="Times New Roman"/>
      <w:sz w:val="24"/>
      <w:szCs w:val="20"/>
      <w:lang w:eastAsia="fr-FR"/>
    </w:rPr>
  </w:style>
  <w:style w:type="paragraph" w:customStyle="1" w:styleId="Text5">
    <w:name w:val="Text5"/>
    <w:basedOn w:val="Normal"/>
    <w:rsid w:val="00205EDB"/>
    <w:pPr>
      <w:spacing w:after="240" w:line="240" w:lineRule="auto"/>
      <w:ind w:left="1134"/>
      <w:jc w:val="both"/>
    </w:pPr>
    <w:rPr>
      <w:rFonts w:ascii="Times New Roman" w:eastAsia="Times New Roman" w:hAnsi="Times New Roman" w:cs="Times New Roman"/>
      <w:sz w:val="24"/>
      <w:szCs w:val="20"/>
      <w:lang w:eastAsia="fr-FR"/>
    </w:rPr>
  </w:style>
  <w:style w:type="paragraph" w:customStyle="1" w:styleId="Text6">
    <w:name w:val="Text6"/>
    <w:basedOn w:val="Normal"/>
    <w:rsid w:val="00205EDB"/>
    <w:pPr>
      <w:spacing w:after="240" w:line="240" w:lineRule="auto"/>
      <w:ind w:left="1418"/>
      <w:jc w:val="both"/>
    </w:pPr>
    <w:rPr>
      <w:rFonts w:ascii="Times New Roman" w:eastAsia="Times New Roman" w:hAnsi="Times New Roman" w:cs="Times New Roman"/>
      <w:sz w:val="24"/>
      <w:szCs w:val="20"/>
      <w:lang w:eastAsia="fr-FR"/>
    </w:rPr>
  </w:style>
  <w:style w:type="paragraph" w:customStyle="1" w:styleId="Text7">
    <w:name w:val="Text7"/>
    <w:basedOn w:val="Normal"/>
    <w:rsid w:val="00205EDB"/>
    <w:pPr>
      <w:spacing w:after="240" w:line="240" w:lineRule="auto"/>
      <w:ind w:left="1700"/>
      <w:jc w:val="both"/>
    </w:pPr>
    <w:rPr>
      <w:rFonts w:ascii="Times New Roman" w:eastAsia="Times New Roman" w:hAnsi="Times New Roman" w:cs="Times New Roman"/>
      <w:sz w:val="24"/>
      <w:szCs w:val="20"/>
      <w:lang w:eastAsia="fr-FR"/>
    </w:rPr>
  </w:style>
  <w:style w:type="paragraph" w:customStyle="1" w:styleId="Text8">
    <w:name w:val="Text8"/>
    <w:basedOn w:val="Normal"/>
    <w:rsid w:val="00205EDB"/>
    <w:pPr>
      <w:spacing w:after="240" w:line="240" w:lineRule="auto"/>
      <w:ind w:left="1985"/>
      <w:jc w:val="both"/>
    </w:pPr>
    <w:rPr>
      <w:rFonts w:ascii="Times New Roman" w:eastAsia="Times New Roman" w:hAnsi="Times New Roman" w:cs="Times New Roman"/>
      <w:iCs/>
      <w:sz w:val="20"/>
      <w:szCs w:val="20"/>
      <w:lang w:eastAsia="fr-FR"/>
    </w:rPr>
  </w:style>
  <w:style w:type="paragraph" w:customStyle="1" w:styleId="CHAPTERPAGE">
    <w:name w:val="CHAPTER PAGE"/>
    <w:basedOn w:val="Normal"/>
    <w:rsid w:val="00205EDB"/>
    <w:pPr>
      <w:pBdr>
        <w:top w:val="double" w:sz="4" w:space="1" w:color="auto" w:shadow="1"/>
        <w:left w:val="double" w:sz="4" w:space="1" w:color="auto" w:shadow="1"/>
        <w:bottom w:val="double" w:sz="4" w:space="1" w:color="auto" w:shadow="1"/>
        <w:right w:val="double" w:sz="4" w:space="1" w:color="auto" w:shadow="1"/>
      </w:pBdr>
      <w:tabs>
        <w:tab w:val="left" w:pos="6620"/>
        <w:tab w:val="decimal" w:pos="7540"/>
      </w:tabs>
      <w:spacing w:after="240" w:line="240" w:lineRule="auto"/>
      <w:jc w:val="center"/>
    </w:pPr>
    <w:rPr>
      <w:rFonts w:ascii="Times" w:eastAsia="Times New Roman" w:hAnsi="Times" w:cs="Times New Roman"/>
      <w:b/>
      <w:caps/>
      <w:sz w:val="48"/>
      <w:szCs w:val="20"/>
      <w:lang w:eastAsia="fr-FR"/>
    </w:rPr>
  </w:style>
  <w:style w:type="paragraph" w:customStyle="1" w:styleId="CHAPTERTITLE">
    <w:name w:val="CHAPTER TITLE"/>
    <w:basedOn w:val="Normal"/>
    <w:next w:val="Normal"/>
    <w:rsid w:val="00205EDB"/>
    <w:pPr>
      <w:spacing w:before="240" w:after="240" w:line="240" w:lineRule="auto"/>
      <w:jc w:val="center"/>
    </w:pPr>
    <w:rPr>
      <w:rFonts w:ascii="Geneva" w:eastAsia="Times New Roman" w:hAnsi="Geneva" w:cs="Times New Roman"/>
      <w:b/>
      <w:caps/>
      <w:sz w:val="28"/>
      <w:szCs w:val="20"/>
      <w:lang w:eastAsia="fr-FR"/>
    </w:rPr>
  </w:style>
  <w:style w:type="paragraph" w:customStyle="1" w:styleId="CONTENTS">
    <w:name w:val="CONTENTS"/>
    <w:basedOn w:val="TOC1"/>
    <w:rsid w:val="00205EDB"/>
    <w:pPr>
      <w:tabs>
        <w:tab w:val="clear" w:pos="1134"/>
        <w:tab w:val="clear" w:pos="8640"/>
      </w:tabs>
      <w:autoSpaceDE/>
      <w:autoSpaceDN/>
      <w:spacing w:before="240" w:after="480"/>
      <w:ind w:left="0" w:firstLine="0"/>
      <w:jc w:val="center"/>
    </w:pPr>
    <w:rPr>
      <w:rFonts w:ascii="Times New Roman" w:hAnsi="Times New Roman" w:cs="Times New Roman"/>
      <w:sz w:val="28"/>
      <w:szCs w:val="20"/>
      <w:u w:val="single"/>
      <w:lang w:eastAsia="fr-FR"/>
    </w:rPr>
  </w:style>
  <w:style w:type="paragraph" w:customStyle="1" w:styleId="FigureTitle">
    <w:name w:val="FigureTitle"/>
    <w:basedOn w:val="Normal"/>
    <w:rsid w:val="00205EDB"/>
    <w:pPr>
      <w:spacing w:before="240" w:after="240" w:line="240" w:lineRule="auto"/>
      <w:jc w:val="center"/>
    </w:pPr>
    <w:rPr>
      <w:rFonts w:ascii="Times New Roman" w:eastAsia="Times New Roman" w:hAnsi="Times New Roman" w:cs="Times New Roman"/>
      <w:b/>
      <w:bCs/>
      <w:sz w:val="24"/>
      <w:szCs w:val="20"/>
      <w:lang w:eastAsia="fr-FR"/>
    </w:rPr>
  </w:style>
  <w:style w:type="paragraph" w:customStyle="1" w:styleId="HEADERLine1">
    <w:name w:val="HEADER Line1"/>
    <w:basedOn w:val="Normal"/>
    <w:rsid w:val="00205EDB"/>
    <w:pPr>
      <w:tabs>
        <w:tab w:val="right" w:pos="9071"/>
      </w:tabs>
      <w:spacing w:after="0" w:line="240" w:lineRule="auto"/>
      <w:jc w:val="both"/>
    </w:pPr>
    <w:rPr>
      <w:rFonts w:ascii="Times New Roman" w:eastAsia="Times New Roman" w:hAnsi="Times New Roman" w:cs="Times New Roman"/>
      <w:b/>
      <w:sz w:val="18"/>
      <w:szCs w:val="20"/>
      <w:lang w:eastAsia="fr-FR"/>
    </w:rPr>
  </w:style>
  <w:style w:type="paragraph" w:customStyle="1" w:styleId="HEADERLine2">
    <w:name w:val="HEADER Line2"/>
    <w:basedOn w:val="Normal"/>
    <w:rsid w:val="00205EDB"/>
    <w:pPr>
      <w:tabs>
        <w:tab w:val="right" w:pos="9071"/>
      </w:tabs>
      <w:spacing w:after="0" w:line="240" w:lineRule="auto"/>
      <w:jc w:val="both"/>
    </w:pPr>
    <w:rPr>
      <w:rFonts w:ascii="Times New Roman" w:eastAsia="Times New Roman" w:hAnsi="Times New Roman" w:cs="Times New Roman"/>
      <w:smallCaps/>
      <w:sz w:val="18"/>
      <w:szCs w:val="20"/>
      <w:lang w:eastAsia="fr-FR"/>
    </w:rPr>
  </w:style>
  <w:style w:type="paragraph" w:customStyle="1" w:styleId="HEADERLine3">
    <w:name w:val="HEADER Line3"/>
    <w:basedOn w:val="Normal"/>
    <w:rsid w:val="00205EDB"/>
    <w:pPr>
      <w:tabs>
        <w:tab w:val="right" w:pos="9071"/>
      </w:tabs>
      <w:spacing w:after="0" w:line="240" w:lineRule="auto"/>
      <w:jc w:val="both"/>
    </w:pPr>
    <w:rPr>
      <w:rFonts w:ascii="Times New Roman" w:eastAsia="Times New Roman" w:hAnsi="Times New Roman" w:cs="Times New Roman"/>
      <w:b/>
      <w:sz w:val="18"/>
      <w:szCs w:val="20"/>
      <w:u w:val="single"/>
      <w:lang w:eastAsia="fr-FR"/>
    </w:rPr>
  </w:style>
  <w:style w:type="paragraph" w:customStyle="1" w:styleId="Text1List1">
    <w:name w:val="Text1 List1"/>
    <w:basedOn w:val="Text1"/>
    <w:rsid w:val="00205EDB"/>
    <w:pPr>
      <w:numPr>
        <w:numId w:val="41"/>
      </w:numPr>
      <w:tabs>
        <w:tab w:val="clear" w:pos="360"/>
        <w:tab w:val="num" w:pos="426"/>
      </w:tabs>
      <w:ind w:left="426" w:hanging="426"/>
    </w:pPr>
  </w:style>
  <w:style w:type="paragraph" w:customStyle="1" w:styleId="Text1List2">
    <w:name w:val="Text1 List2"/>
    <w:basedOn w:val="Text1"/>
    <w:rsid w:val="00205EDB"/>
    <w:pPr>
      <w:numPr>
        <w:numId w:val="42"/>
      </w:numPr>
      <w:tabs>
        <w:tab w:val="clear" w:pos="1074"/>
        <w:tab w:val="num" w:pos="851"/>
      </w:tabs>
      <w:ind w:left="851" w:hanging="425"/>
    </w:pPr>
  </w:style>
  <w:style w:type="paragraph" w:customStyle="1" w:styleId="Text2List1">
    <w:name w:val="Text2 List1"/>
    <w:basedOn w:val="Text2"/>
    <w:rsid w:val="00205EDB"/>
    <w:pPr>
      <w:numPr>
        <w:numId w:val="43"/>
      </w:numPr>
      <w:ind w:hanging="436"/>
    </w:pPr>
  </w:style>
  <w:style w:type="paragraph" w:customStyle="1" w:styleId="Text2List2">
    <w:name w:val="Text2 List2"/>
    <w:basedOn w:val="Text2"/>
    <w:rsid w:val="00205EDB"/>
    <w:pPr>
      <w:numPr>
        <w:numId w:val="44"/>
      </w:numPr>
    </w:pPr>
  </w:style>
  <w:style w:type="paragraph" w:customStyle="1" w:styleId="Text3List1">
    <w:name w:val="Text3 List1"/>
    <w:basedOn w:val="Text3"/>
    <w:rsid w:val="00205EDB"/>
    <w:pPr>
      <w:numPr>
        <w:numId w:val="45"/>
      </w:numPr>
      <w:tabs>
        <w:tab w:val="clear" w:pos="1341"/>
        <w:tab w:val="num" w:pos="993"/>
      </w:tabs>
      <w:ind w:left="993" w:hanging="426"/>
    </w:pPr>
  </w:style>
  <w:style w:type="paragraph" w:customStyle="1" w:styleId="Text3List2">
    <w:name w:val="Text3 List2"/>
    <w:basedOn w:val="Text3"/>
    <w:rsid w:val="00205EDB"/>
    <w:pPr>
      <w:numPr>
        <w:ilvl w:val="1"/>
        <w:numId w:val="45"/>
      </w:numPr>
      <w:tabs>
        <w:tab w:val="clear" w:pos="1996"/>
        <w:tab w:val="left" w:pos="1418"/>
      </w:tabs>
      <w:ind w:left="1418" w:hanging="425"/>
    </w:pPr>
  </w:style>
  <w:style w:type="paragraph" w:customStyle="1" w:styleId="Text4List1">
    <w:name w:val="Text4 List1"/>
    <w:basedOn w:val="Text4"/>
    <w:rsid w:val="00205EDB"/>
    <w:pPr>
      <w:numPr>
        <w:numId w:val="46"/>
      </w:numPr>
      <w:tabs>
        <w:tab w:val="clear" w:pos="1627"/>
        <w:tab w:val="num" w:pos="1276"/>
      </w:tabs>
      <w:ind w:left="1276" w:hanging="425"/>
    </w:pPr>
  </w:style>
  <w:style w:type="paragraph" w:customStyle="1" w:styleId="Text4List2">
    <w:name w:val="Text4 List2"/>
    <w:basedOn w:val="Text4"/>
    <w:rsid w:val="00205EDB"/>
    <w:pPr>
      <w:numPr>
        <w:numId w:val="47"/>
      </w:numPr>
      <w:tabs>
        <w:tab w:val="clear" w:pos="1625"/>
        <w:tab w:val="num" w:pos="1701"/>
      </w:tabs>
      <w:ind w:left="1701" w:hanging="436"/>
    </w:pPr>
  </w:style>
  <w:style w:type="paragraph" w:customStyle="1" w:styleId="Text5List1">
    <w:name w:val="Text5 List1"/>
    <w:basedOn w:val="Text5"/>
    <w:rsid w:val="00205EDB"/>
    <w:pPr>
      <w:numPr>
        <w:numId w:val="48"/>
      </w:numPr>
      <w:tabs>
        <w:tab w:val="clear" w:pos="1919"/>
        <w:tab w:val="num" w:pos="1560"/>
      </w:tabs>
      <w:ind w:left="1560" w:hanging="426"/>
    </w:pPr>
  </w:style>
  <w:style w:type="paragraph" w:customStyle="1" w:styleId="Text5List2">
    <w:name w:val="Text5 List2"/>
    <w:basedOn w:val="Text5"/>
    <w:rsid w:val="00205EDB"/>
    <w:pPr>
      <w:numPr>
        <w:ilvl w:val="1"/>
        <w:numId w:val="48"/>
      </w:numPr>
      <w:tabs>
        <w:tab w:val="clear" w:pos="2574"/>
        <w:tab w:val="num" w:pos="1985"/>
      </w:tabs>
      <w:ind w:left="1985" w:hanging="425"/>
    </w:pPr>
  </w:style>
  <w:style w:type="paragraph" w:customStyle="1" w:styleId="Text6List1">
    <w:name w:val="Text6 List1"/>
    <w:basedOn w:val="Text6"/>
    <w:rsid w:val="00205EDB"/>
    <w:pPr>
      <w:numPr>
        <w:numId w:val="49"/>
      </w:numPr>
      <w:tabs>
        <w:tab w:val="clear" w:pos="2185"/>
        <w:tab w:val="num" w:pos="1843"/>
      </w:tabs>
      <w:ind w:left="1843" w:hanging="425"/>
    </w:pPr>
    <w:rPr>
      <w:szCs w:val="24"/>
    </w:rPr>
  </w:style>
  <w:style w:type="paragraph" w:customStyle="1" w:styleId="Text6List2">
    <w:name w:val="Text6 List2"/>
    <w:basedOn w:val="Text6"/>
    <w:rsid w:val="00205EDB"/>
    <w:pPr>
      <w:numPr>
        <w:ilvl w:val="1"/>
        <w:numId w:val="49"/>
      </w:numPr>
      <w:tabs>
        <w:tab w:val="clear" w:pos="2840"/>
        <w:tab w:val="num" w:pos="2268"/>
      </w:tabs>
      <w:ind w:left="2268" w:hanging="425"/>
    </w:pPr>
  </w:style>
  <w:style w:type="paragraph" w:customStyle="1" w:styleId="Text7List1">
    <w:name w:val="Text7 List1"/>
    <w:basedOn w:val="Text7"/>
    <w:rsid w:val="00205EDB"/>
    <w:pPr>
      <w:numPr>
        <w:numId w:val="50"/>
      </w:numPr>
      <w:tabs>
        <w:tab w:val="clear" w:pos="2485"/>
        <w:tab w:val="num" w:pos="2127"/>
      </w:tabs>
      <w:ind w:left="2127" w:hanging="426"/>
    </w:pPr>
  </w:style>
  <w:style w:type="paragraph" w:customStyle="1" w:styleId="Text7List2">
    <w:name w:val="Text7 List2"/>
    <w:basedOn w:val="Text7"/>
    <w:rsid w:val="00205EDB"/>
    <w:pPr>
      <w:numPr>
        <w:ilvl w:val="1"/>
        <w:numId w:val="50"/>
      </w:numPr>
      <w:tabs>
        <w:tab w:val="clear" w:pos="3140"/>
        <w:tab w:val="num" w:pos="2552"/>
      </w:tabs>
      <w:ind w:left="2552" w:hanging="425"/>
    </w:pPr>
  </w:style>
  <w:style w:type="paragraph" w:customStyle="1" w:styleId="Text8List1">
    <w:name w:val="Text8 List1"/>
    <w:basedOn w:val="Text8"/>
    <w:rsid w:val="00205EDB"/>
    <w:pPr>
      <w:numPr>
        <w:ilvl w:val="2"/>
        <w:numId w:val="50"/>
      </w:numPr>
      <w:tabs>
        <w:tab w:val="clear" w:pos="3860"/>
        <w:tab w:val="num" w:pos="2268"/>
      </w:tabs>
      <w:ind w:left="2268" w:hanging="283"/>
    </w:pPr>
    <w:rPr>
      <w:iCs w:val="0"/>
    </w:rPr>
  </w:style>
  <w:style w:type="paragraph" w:customStyle="1" w:styleId="Text8List2">
    <w:name w:val="Text8 List2"/>
    <w:basedOn w:val="Text8"/>
    <w:rsid w:val="00205EDB"/>
    <w:pPr>
      <w:numPr>
        <w:ilvl w:val="3"/>
        <w:numId w:val="50"/>
      </w:numPr>
      <w:tabs>
        <w:tab w:val="clear" w:pos="4580"/>
        <w:tab w:val="num" w:pos="2694"/>
      </w:tabs>
      <w:ind w:left="2694" w:hanging="284"/>
    </w:pPr>
    <w:rPr>
      <w:iCs w:val="0"/>
    </w:rPr>
  </w:style>
  <w:style w:type="paragraph" w:customStyle="1" w:styleId="Text9">
    <w:name w:val="Text9"/>
    <w:basedOn w:val="Normal"/>
    <w:rsid w:val="00205EDB"/>
    <w:pPr>
      <w:spacing w:after="240" w:line="240" w:lineRule="auto"/>
      <w:ind w:left="2268"/>
      <w:jc w:val="both"/>
    </w:pPr>
    <w:rPr>
      <w:rFonts w:ascii="Times New Roman" w:eastAsia="Times New Roman" w:hAnsi="Times New Roman" w:cs="Times New Roman"/>
      <w:sz w:val="20"/>
      <w:szCs w:val="20"/>
      <w:lang w:eastAsia="fr-FR"/>
    </w:rPr>
  </w:style>
  <w:style w:type="paragraph" w:customStyle="1" w:styleId="Text9List1">
    <w:name w:val="Text9 List1"/>
    <w:basedOn w:val="Text9"/>
    <w:rsid w:val="00205EDB"/>
    <w:pPr>
      <w:numPr>
        <w:numId w:val="51"/>
      </w:numPr>
      <w:tabs>
        <w:tab w:val="clear" w:pos="3053"/>
        <w:tab w:val="num" w:pos="2552"/>
      </w:tabs>
      <w:ind w:left="2552" w:hanging="284"/>
    </w:pPr>
  </w:style>
  <w:style w:type="paragraph" w:customStyle="1" w:styleId="Text9List2">
    <w:name w:val="Text9 List2"/>
    <w:basedOn w:val="Text9"/>
    <w:rsid w:val="00205EDB"/>
    <w:pPr>
      <w:numPr>
        <w:ilvl w:val="1"/>
        <w:numId w:val="51"/>
      </w:numPr>
      <w:tabs>
        <w:tab w:val="clear" w:pos="3708"/>
        <w:tab w:val="num" w:pos="2835"/>
      </w:tabs>
      <w:ind w:left="2835" w:hanging="283"/>
    </w:pPr>
  </w:style>
  <w:style w:type="paragraph" w:customStyle="1" w:styleId="OmniPage2">
    <w:name w:val="OmniPage #2"/>
    <w:basedOn w:val="Normal"/>
    <w:rsid w:val="00205EDB"/>
    <w:pPr>
      <w:spacing w:after="0" w:line="240" w:lineRule="auto"/>
    </w:pPr>
    <w:rPr>
      <w:rFonts w:ascii="Times New Roman" w:eastAsia="Times New Roman" w:hAnsi="Times New Roman" w:cs="Times New Roman"/>
      <w:sz w:val="20"/>
      <w:szCs w:val="20"/>
    </w:rPr>
  </w:style>
  <w:style w:type="paragraph" w:customStyle="1" w:styleId="OmniPage17">
    <w:name w:val="OmniPage #17"/>
    <w:basedOn w:val="Normal"/>
    <w:rsid w:val="00205EDB"/>
    <w:pPr>
      <w:spacing w:after="0" w:line="240" w:lineRule="auto"/>
    </w:pPr>
    <w:rPr>
      <w:rFonts w:ascii="Times New Roman" w:eastAsia="Times New Roman" w:hAnsi="Times New Roman" w:cs="Times New Roman"/>
      <w:sz w:val="20"/>
      <w:szCs w:val="20"/>
    </w:rPr>
  </w:style>
  <w:style w:type="paragraph" w:customStyle="1" w:styleId="OmniPage18">
    <w:name w:val="OmniPage #18"/>
    <w:basedOn w:val="Normal"/>
    <w:rsid w:val="00205EDB"/>
    <w:pPr>
      <w:spacing w:after="0" w:line="240" w:lineRule="auto"/>
    </w:pPr>
    <w:rPr>
      <w:rFonts w:ascii="Times New Roman" w:eastAsia="Times New Roman" w:hAnsi="Times New Roman" w:cs="Times New Roman"/>
      <w:sz w:val="20"/>
      <w:szCs w:val="20"/>
    </w:rPr>
  </w:style>
  <w:style w:type="paragraph" w:customStyle="1" w:styleId="OmniPage19">
    <w:name w:val="OmniPage #19"/>
    <w:basedOn w:val="Normal"/>
    <w:rsid w:val="00205EDB"/>
    <w:pPr>
      <w:spacing w:after="0" w:line="240" w:lineRule="auto"/>
    </w:pPr>
    <w:rPr>
      <w:rFonts w:ascii="Times New Roman" w:eastAsia="Times New Roman" w:hAnsi="Times New Roman" w:cs="Times New Roman"/>
      <w:sz w:val="20"/>
      <w:szCs w:val="20"/>
    </w:rPr>
  </w:style>
  <w:style w:type="paragraph" w:customStyle="1" w:styleId="RightPar">
    <w:name w:val="Right Par"/>
    <w:rsid w:val="00205EDB"/>
    <w:pPr>
      <w:tabs>
        <w:tab w:val="left" w:pos="-720"/>
        <w:tab w:val="left" w:pos="0"/>
        <w:tab w:val="decimal" w:pos="720"/>
      </w:tabs>
      <w:suppressAutoHyphens/>
      <w:overflowPunct w:val="0"/>
      <w:autoSpaceDE w:val="0"/>
      <w:autoSpaceDN w:val="0"/>
      <w:adjustRightInd w:val="0"/>
      <w:spacing w:after="0" w:line="240" w:lineRule="auto"/>
      <w:ind w:left="720"/>
      <w:textAlignment w:val="baseline"/>
    </w:pPr>
    <w:rPr>
      <w:rFonts w:ascii="Courier New" w:eastAsia="Times New Roman" w:hAnsi="Courier New" w:cs="Times New Roman"/>
      <w:sz w:val="24"/>
      <w:szCs w:val="20"/>
      <w:lang w:eastAsia="fr-FR"/>
    </w:rPr>
  </w:style>
  <w:style w:type="paragraph" w:customStyle="1" w:styleId="Subheading">
    <w:name w:val="Subheading"/>
    <w:rsid w:val="00205EDB"/>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lang w:eastAsia="fr-FR"/>
    </w:rPr>
  </w:style>
  <w:style w:type="paragraph" w:customStyle="1" w:styleId="ListaPuntata">
    <w:name w:val="Lista Puntata"/>
    <w:basedOn w:val="Normal"/>
    <w:rsid w:val="00205EDB"/>
    <w:pPr>
      <w:tabs>
        <w:tab w:val="left" w:pos="360"/>
        <w:tab w:val="left" w:pos="6521"/>
      </w:tabs>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0"/>
    </w:rPr>
  </w:style>
  <w:style w:type="paragraph" w:customStyle="1" w:styleId="Text">
    <w:name w:val="Text"/>
    <w:basedOn w:val="Normal"/>
    <w:rsid w:val="00205EDB"/>
    <w:pPr>
      <w:spacing w:after="0" w:line="240" w:lineRule="auto"/>
      <w:ind w:left="1701" w:right="-766"/>
      <w:jc w:val="both"/>
    </w:pPr>
    <w:rPr>
      <w:rFonts w:ascii="Arial" w:eastAsia="Times New Roman" w:hAnsi="Arial" w:cs="Times New Roman"/>
      <w:sz w:val="20"/>
      <w:szCs w:val="20"/>
      <w:lang w:val="en-GB"/>
    </w:rPr>
  </w:style>
  <w:style w:type="paragraph" w:customStyle="1" w:styleId="TypeDefinition">
    <w:name w:val="TypeDefinition"/>
    <w:basedOn w:val="Normal"/>
    <w:next w:val="Normal"/>
    <w:rsid w:val="00205EDB"/>
    <w:pPr>
      <w:tabs>
        <w:tab w:val="left" w:pos="567"/>
        <w:tab w:val="left" w:pos="1134"/>
        <w:tab w:val="left" w:pos="1701"/>
        <w:tab w:val="left" w:pos="2268"/>
      </w:tabs>
      <w:spacing w:before="100" w:line="240" w:lineRule="auto"/>
    </w:pPr>
    <w:rPr>
      <w:rFonts w:ascii="Arial" w:eastAsia="Times New Roman" w:hAnsi="Arial" w:cs="Times New Roman"/>
      <w:b/>
      <w:noProof/>
      <w:spacing w:val="8"/>
      <w:sz w:val="16"/>
      <w:szCs w:val="20"/>
      <w:lang w:val="en-GB"/>
    </w:rPr>
  </w:style>
  <w:style w:type="paragraph" w:customStyle="1" w:styleId="TABLE-cell">
    <w:name w:val="TABLE-cell"/>
    <w:basedOn w:val="Normal"/>
    <w:rsid w:val="00205EDB"/>
    <w:pPr>
      <w:spacing w:before="20" w:after="20" w:line="240" w:lineRule="auto"/>
    </w:pPr>
    <w:rPr>
      <w:rFonts w:ascii="Arial" w:eastAsia="Times New Roman" w:hAnsi="Arial" w:cs="Times New Roman"/>
      <w:spacing w:val="8"/>
      <w:sz w:val="16"/>
      <w:szCs w:val="20"/>
      <w:lang w:val="en-GB"/>
    </w:rPr>
  </w:style>
  <w:style w:type="paragraph" w:customStyle="1" w:styleId="PARAGRAPH">
    <w:name w:val="PARAGRAPH"/>
    <w:rsid w:val="00205EDB"/>
    <w:pPr>
      <w:tabs>
        <w:tab w:val="center" w:pos="4536"/>
        <w:tab w:val="right" w:pos="9072"/>
      </w:tabs>
      <w:spacing w:before="100" w:line="240" w:lineRule="auto"/>
      <w:jc w:val="both"/>
    </w:pPr>
    <w:rPr>
      <w:rFonts w:ascii="Arial" w:eastAsia="Times New Roman" w:hAnsi="Arial" w:cs="Times New Roman"/>
      <w:spacing w:val="8"/>
      <w:sz w:val="20"/>
      <w:szCs w:val="20"/>
      <w:lang w:val="en-GB"/>
    </w:rPr>
  </w:style>
  <w:style w:type="paragraph" w:customStyle="1" w:styleId="TABLE-title">
    <w:name w:val="TABLE-title"/>
    <w:basedOn w:val="PARAGRAPH"/>
    <w:rsid w:val="00205EDB"/>
    <w:pPr>
      <w:jc w:val="left"/>
    </w:pPr>
    <w:rPr>
      <w:b/>
      <w:sz w:val="19"/>
    </w:rPr>
  </w:style>
  <w:style w:type="paragraph" w:customStyle="1" w:styleId="table-centered">
    <w:name w:val="table-centered"/>
    <w:basedOn w:val="Normal"/>
    <w:rsid w:val="00205EDB"/>
    <w:pPr>
      <w:spacing w:before="60" w:after="60" w:line="240" w:lineRule="auto"/>
      <w:jc w:val="center"/>
    </w:pPr>
    <w:rPr>
      <w:rFonts w:ascii="Arial" w:eastAsia="Times New Roman" w:hAnsi="Arial" w:cs="Times New Roman"/>
      <w:spacing w:val="8"/>
      <w:sz w:val="16"/>
      <w:szCs w:val="20"/>
      <w:lang w:val="en-GB"/>
    </w:rPr>
  </w:style>
  <w:style w:type="paragraph" w:customStyle="1" w:styleId="TERM">
    <w:name w:val="TERM"/>
    <w:basedOn w:val="PARAGRAPH"/>
    <w:next w:val="Normal"/>
    <w:rsid w:val="00205EDB"/>
    <w:pPr>
      <w:keepNext/>
      <w:spacing w:before="0" w:after="0"/>
    </w:pPr>
    <w:rPr>
      <w:b/>
    </w:rPr>
  </w:style>
  <w:style w:type="paragraph" w:customStyle="1" w:styleId="TABLE-centered0">
    <w:name w:val="TABLE-centered"/>
    <w:basedOn w:val="Normal"/>
    <w:rsid w:val="00205EDB"/>
    <w:pPr>
      <w:spacing w:before="60" w:after="60" w:line="240" w:lineRule="auto"/>
      <w:jc w:val="center"/>
    </w:pPr>
    <w:rPr>
      <w:rFonts w:ascii="Arial" w:eastAsia="Times New Roman" w:hAnsi="Arial" w:cs="Times New Roman"/>
      <w:spacing w:val="8"/>
      <w:sz w:val="16"/>
      <w:szCs w:val="20"/>
      <w:lang w:val="en-GB"/>
    </w:rPr>
  </w:style>
  <w:style w:type="paragraph" w:customStyle="1" w:styleId="NOTE">
    <w:name w:val="NOTE"/>
    <w:basedOn w:val="PARAGRAPH"/>
    <w:rsid w:val="00205EDB"/>
    <w:pPr>
      <w:tabs>
        <w:tab w:val="left" w:pos="709"/>
      </w:tabs>
      <w:spacing w:before="0" w:after="100"/>
    </w:pPr>
    <w:rPr>
      <w:sz w:val="16"/>
    </w:rPr>
  </w:style>
  <w:style w:type="paragraph" w:customStyle="1" w:styleId="ASN">
    <w:name w:val="ASN"/>
    <w:basedOn w:val="Normal"/>
    <w:rsid w:val="00205EDB"/>
    <w:pPr>
      <w:numPr>
        <w:ilvl w:val="12"/>
      </w:numPr>
      <w:tabs>
        <w:tab w:val="left" w:pos="567"/>
        <w:tab w:val="left" w:pos="1134"/>
        <w:tab w:val="left" w:pos="1701"/>
        <w:tab w:val="left" w:pos="2835"/>
        <w:tab w:val="left" w:pos="3969"/>
        <w:tab w:val="left" w:pos="5103"/>
        <w:tab w:val="left" w:pos="6237"/>
        <w:tab w:val="left" w:pos="7371"/>
        <w:tab w:val="left" w:pos="8505"/>
        <w:tab w:val="right" w:pos="9072"/>
      </w:tabs>
      <w:spacing w:after="0" w:line="240" w:lineRule="auto"/>
      <w:jc w:val="both"/>
    </w:pPr>
    <w:rPr>
      <w:rFonts w:ascii="Courier New" w:eastAsia="Times New Roman" w:hAnsi="Courier New" w:cs="Times New Roman"/>
      <w:sz w:val="18"/>
      <w:szCs w:val="20"/>
      <w:lang w:val="en-GB"/>
    </w:rPr>
  </w:style>
  <w:style w:type="paragraph" w:customStyle="1" w:styleId="A1-Heading3">
    <w:name w:val="A1-Heading 3"/>
    <w:basedOn w:val="Heading3"/>
    <w:rsid w:val="00205EDB"/>
    <w:pPr>
      <w:keepNext w:val="0"/>
      <w:tabs>
        <w:tab w:val="left" w:pos="540"/>
      </w:tabs>
      <w:spacing w:before="0"/>
      <w:ind w:left="533" w:right="-29" w:hanging="533"/>
    </w:pPr>
    <w:rPr>
      <w:rFonts w:ascii="Times New Roman" w:hAnsi="Times New Roman"/>
      <w:sz w:val="24"/>
      <w:szCs w:val="24"/>
    </w:rPr>
  </w:style>
  <w:style w:type="paragraph" w:styleId="NoSpacing">
    <w:name w:val="No Spacing"/>
    <w:link w:val="NoSpacingChar"/>
    <w:uiPriority w:val="1"/>
    <w:qFormat/>
    <w:rsid w:val="00205E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05EDB"/>
    <w:rPr>
      <w:rFonts w:ascii="Calibri" w:eastAsia="Times New Roman" w:hAnsi="Calibri" w:cs="Times New Roman"/>
    </w:rPr>
  </w:style>
  <w:style w:type="paragraph" w:customStyle="1" w:styleId="description">
    <w:name w:val="description"/>
    <w:basedOn w:val="Normal"/>
    <w:rsid w:val="00205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
    <w:name w:val="price"/>
    <w:basedOn w:val="DefaultParagraphFont"/>
    <w:rsid w:val="00205EDB"/>
  </w:style>
  <w:style w:type="paragraph" w:customStyle="1" w:styleId="Pa7">
    <w:name w:val="Pa7"/>
    <w:basedOn w:val="Default"/>
    <w:next w:val="Default"/>
    <w:uiPriority w:val="99"/>
    <w:rsid w:val="00205EDB"/>
    <w:pPr>
      <w:spacing w:line="161" w:lineRule="atLeast"/>
    </w:pPr>
    <w:rPr>
      <w:rFonts w:ascii="Museo Sans For Dell 300" w:eastAsia="Times New Roman" w:hAnsi="Museo Sans For Dell 300"/>
      <w:color w:val="auto"/>
      <w:lang w:eastAsia="en-US"/>
    </w:rPr>
  </w:style>
  <w:style w:type="paragraph" w:customStyle="1" w:styleId="Pa8">
    <w:name w:val="Pa8"/>
    <w:basedOn w:val="Default"/>
    <w:next w:val="Default"/>
    <w:uiPriority w:val="99"/>
    <w:rsid w:val="00205EDB"/>
    <w:pPr>
      <w:spacing w:line="141" w:lineRule="atLeast"/>
    </w:pPr>
    <w:rPr>
      <w:rFonts w:ascii="Museo Sans For Dell 300" w:eastAsia="Times New Roman" w:hAnsi="Museo Sans For Dell 300"/>
      <w:color w:val="auto"/>
      <w:lang w:eastAsia="en-US"/>
    </w:rPr>
  </w:style>
  <w:style w:type="paragraph" w:customStyle="1" w:styleId="Pa9">
    <w:name w:val="Pa9"/>
    <w:basedOn w:val="Default"/>
    <w:next w:val="Default"/>
    <w:uiPriority w:val="99"/>
    <w:rsid w:val="00205EDB"/>
    <w:pPr>
      <w:spacing w:line="131" w:lineRule="atLeast"/>
    </w:pPr>
    <w:rPr>
      <w:rFonts w:ascii="Museo Sans For Dell 300" w:eastAsia="Times New Roman" w:hAnsi="Museo Sans For Dell 300"/>
      <w:color w:val="auto"/>
      <w:lang w:eastAsia="en-US"/>
    </w:rPr>
  </w:style>
  <w:style w:type="character" w:customStyle="1" w:styleId="A9">
    <w:name w:val="A9"/>
    <w:uiPriority w:val="99"/>
    <w:rsid w:val="00205EDB"/>
    <w:rPr>
      <w:rFonts w:cs="Museo Sans For Dell 300"/>
      <w:color w:val="000000"/>
      <w:sz w:val="14"/>
      <w:szCs w:val="14"/>
    </w:rPr>
  </w:style>
  <w:style w:type="character" w:customStyle="1" w:styleId="A10">
    <w:name w:val="A10"/>
    <w:uiPriority w:val="99"/>
    <w:rsid w:val="00205EDB"/>
    <w:rPr>
      <w:rFonts w:cs="Museo Sans For Dell 300"/>
      <w:color w:val="000000"/>
      <w:sz w:val="8"/>
      <w:szCs w:val="8"/>
    </w:rPr>
  </w:style>
  <w:style w:type="paragraph" w:customStyle="1" w:styleId="Pa10">
    <w:name w:val="Pa10"/>
    <w:basedOn w:val="Default"/>
    <w:next w:val="Default"/>
    <w:uiPriority w:val="99"/>
    <w:rsid w:val="00205EDB"/>
    <w:pPr>
      <w:spacing w:line="131" w:lineRule="atLeast"/>
    </w:pPr>
    <w:rPr>
      <w:rFonts w:ascii="Museo Sans For Dell 300" w:eastAsia="Times New Roman" w:hAnsi="Museo Sans For Dell 300"/>
      <w:color w:val="auto"/>
      <w:lang w:eastAsia="en-US"/>
    </w:rPr>
  </w:style>
  <w:style w:type="character" w:customStyle="1" w:styleId="A4">
    <w:name w:val="A4"/>
    <w:uiPriority w:val="99"/>
    <w:rsid w:val="00205EDB"/>
    <w:rPr>
      <w:rFonts w:cs="Museo Sans For Dell 300"/>
      <w:color w:val="000000"/>
      <w:sz w:val="14"/>
      <w:szCs w:val="14"/>
    </w:rPr>
  </w:style>
  <w:style w:type="character" w:customStyle="1" w:styleId="A3">
    <w:name w:val="A3"/>
    <w:uiPriority w:val="99"/>
    <w:rsid w:val="00205EDB"/>
    <w:rPr>
      <w:rFonts w:cs="Museo Sans For Dell 300"/>
      <w:color w:val="000000"/>
      <w:sz w:val="9"/>
      <w:szCs w:val="9"/>
    </w:rPr>
  </w:style>
  <w:style w:type="character" w:styleId="EndnoteReference">
    <w:name w:val="endnote reference"/>
    <w:uiPriority w:val="99"/>
    <w:unhideWhenUsed/>
    <w:rsid w:val="00205EDB"/>
    <w:rPr>
      <w:vertAlign w:val="superscript"/>
    </w:rPr>
  </w:style>
  <w:style w:type="character" w:customStyle="1" w:styleId="ListParagraphChar">
    <w:name w:val="List Paragraph Char"/>
    <w:aliases w:val="Resume Title Char,TOC style Char,lp1 Char,Bullet OSM Char,Proposal Bullet List Char,Bullet Style Char,Table Char,d_bodyb Char,Liste 1 Char,Sub bullet Char,Equipment Char,Numbered Indented Text Char,Figure_name Char,Citation List Char"/>
    <w:basedOn w:val="DefaultParagraphFont"/>
    <w:link w:val="ListParagraph"/>
    <w:uiPriority w:val="34"/>
    <w:qFormat/>
    <w:locked/>
    <w:rsid w:val="00205EDB"/>
    <w:rPr>
      <w:rFonts w:ascii="Calibri" w:eastAsia="Calibri" w:hAnsi="Calibri" w:cs="Times New Roman"/>
    </w:rPr>
  </w:style>
  <w:style w:type="paragraph" w:customStyle="1" w:styleId="TableParagraph">
    <w:name w:val="Table Paragraph"/>
    <w:basedOn w:val="Normal"/>
    <w:uiPriority w:val="1"/>
    <w:qFormat/>
    <w:rsid w:val="00205EDB"/>
    <w:pPr>
      <w:widowControl w:val="0"/>
      <w:autoSpaceDE w:val="0"/>
      <w:autoSpaceDN w:val="0"/>
      <w:spacing w:after="0" w:line="240" w:lineRule="auto"/>
    </w:pPr>
    <w:rPr>
      <w:rFonts w:ascii="Times New Roman" w:eastAsia="Times New Roman" w:hAnsi="Times New Roman" w:cs="Times New Roman"/>
      <w:lang w:bidi="en-US"/>
    </w:rPr>
  </w:style>
  <w:style w:type="table" w:customStyle="1" w:styleId="TableGrid1">
    <w:name w:val="Table Grid1"/>
    <w:basedOn w:val="TableNormal"/>
    <w:next w:val="TableGrid"/>
    <w:uiPriority w:val="59"/>
    <w:rsid w:val="00205ED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795232736584539539msolistparagraph">
    <w:name w:val="m_795232736584539539msolistparagraph"/>
    <w:basedOn w:val="Normal"/>
    <w:rsid w:val="00205E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index heading" w:uiPriority="0"/>
    <w:lsdException w:name="caption" w:uiPriority="35" w:qFormat="1"/>
    <w:lsdException w:name="envelope return" w:uiPriority="0"/>
    <w:lsdException w:name="footnote reference" w:uiPriority="0"/>
    <w:lsdException w:name="page number"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E-mail Signature"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ocument Header1,h1,ARTICULO 1º,Section Heading,HEADING 1,Section,Headline,1 ghost,g,UCI Header 1,Chapter Heading,MisHead1,LetHead1,Normalhead1,l1,Normal Heading 1,Title 1,Titre section,App1,(cntl 1),Title Indo,a1,Headline1,Jack 1,Headline11"/>
    <w:basedOn w:val="Normal"/>
    <w:next w:val="Normal"/>
    <w:link w:val="Heading1Char"/>
    <w:qFormat/>
    <w:rsid w:val="00205EDB"/>
    <w:pPr>
      <w:keepNext/>
      <w:spacing w:before="120" w:after="120" w:line="240" w:lineRule="auto"/>
      <w:outlineLvl w:val="0"/>
    </w:pPr>
    <w:rPr>
      <w:rFonts w:ascii="Times New Roman Bold" w:eastAsia="Times New Roman" w:hAnsi="Times New Roman Bold" w:cs="Times New Roman"/>
      <w:b/>
      <w:bCs/>
      <w:kern w:val="32"/>
      <w:sz w:val="32"/>
      <w:szCs w:val="32"/>
      <w:lang w:eastAsia="fr-FR"/>
    </w:rPr>
  </w:style>
  <w:style w:type="paragraph" w:styleId="Heading2">
    <w:name w:val="heading 2"/>
    <w:aliases w:val="Title Header2,h2,Subchapter 1.1,1.1 HEADING 2,Normalhead2,LetHead2,MisHead2,l2,Normal Heading 2,heading 2,Heading 2 Hidden,Heading 2a,Numbered - 2,h 3,H2,h 4,ICL,PA Major Section,Heading 2.2,A.B.C.,1. Main heading,HD2,Titre3, ICL,Title 2"/>
    <w:basedOn w:val="Normal"/>
    <w:next w:val="Normal"/>
    <w:link w:val="Heading2Char"/>
    <w:qFormat/>
    <w:rsid w:val="00205EDB"/>
    <w:pPr>
      <w:keepNext/>
      <w:numPr>
        <w:ilvl w:val="1"/>
        <w:numId w:val="1"/>
      </w:numPr>
      <w:spacing w:before="240" w:after="60" w:line="240" w:lineRule="auto"/>
      <w:outlineLvl w:val="1"/>
    </w:pPr>
    <w:rPr>
      <w:rFonts w:ascii="Arial" w:eastAsia="Times New Roman" w:hAnsi="Arial" w:cs="Times New Roman"/>
      <w:b/>
      <w:bCs/>
      <w:i/>
      <w:iCs/>
      <w:sz w:val="28"/>
      <w:szCs w:val="28"/>
      <w:lang w:eastAsia="fr-FR"/>
    </w:rPr>
  </w:style>
  <w:style w:type="paragraph" w:styleId="Heading3">
    <w:name w:val="heading 3"/>
    <w:aliases w:val="Sub-Clause Paragraph,Section Header3,L3,h3,3,Normal Heading 3,MisHead3,Normalhead3,LetHead3,l3,CT,H3,Numbered - 3,ICL1,Level 3,Minor1,PA Minor Section,Sub-section Heading,Heading 3E,h31,h32,Heading 3 hidden,2h,head3,Head 3,Überschrift 3_n"/>
    <w:basedOn w:val="Normal"/>
    <w:next w:val="Normal"/>
    <w:link w:val="Heading3Char"/>
    <w:uiPriority w:val="9"/>
    <w:qFormat/>
    <w:rsid w:val="00205EDB"/>
    <w:pPr>
      <w:keepNext/>
      <w:spacing w:before="240" w:after="0" w:line="240" w:lineRule="auto"/>
      <w:outlineLvl w:val="2"/>
    </w:pPr>
    <w:rPr>
      <w:rFonts w:ascii="Arial" w:eastAsia="Times New Roman" w:hAnsi="Arial" w:cs="Times New Roman"/>
      <w:b/>
      <w:bCs/>
      <w:sz w:val="26"/>
      <w:szCs w:val="26"/>
      <w:lang w:eastAsia="fr-FR"/>
    </w:rPr>
  </w:style>
  <w:style w:type="paragraph" w:styleId="Heading4">
    <w:name w:val="heading 4"/>
    <w:aliases w:val="BID Clauses, Sub-Clause Sub-paragraph,( i ),o,4,aa,LetHead4,MisHead4,Normalhead4,l4,I4,Normal Heading 4,Title 4"/>
    <w:basedOn w:val="Normal"/>
    <w:next w:val="Normal"/>
    <w:link w:val="Heading4Char"/>
    <w:uiPriority w:val="9"/>
    <w:qFormat/>
    <w:rsid w:val="00205EDB"/>
    <w:pPr>
      <w:keepNext/>
      <w:spacing w:after="0" w:line="240" w:lineRule="auto"/>
      <w:outlineLvl w:val="3"/>
    </w:pPr>
    <w:rPr>
      <w:rFonts w:ascii="Times New Roman" w:eastAsia="Times New Roman" w:hAnsi="Times New Roman" w:cs="Times New Roman"/>
      <w:b/>
      <w:bCs/>
      <w:sz w:val="28"/>
      <w:szCs w:val="28"/>
      <w:lang w:eastAsia="fr-FR"/>
    </w:rPr>
  </w:style>
  <w:style w:type="paragraph" w:styleId="Heading5">
    <w:name w:val="heading 5"/>
    <w:aliases w:val="SBD Clauses-Text Heading 5,Heading 4.3,Title 5"/>
    <w:basedOn w:val="Normal"/>
    <w:link w:val="Heading5Char"/>
    <w:qFormat/>
    <w:rsid w:val="00205EDB"/>
    <w:pPr>
      <w:numPr>
        <w:ilvl w:val="4"/>
        <w:numId w:val="14"/>
      </w:numPr>
      <w:spacing w:before="120" w:after="120" w:line="240" w:lineRule="auto"/>
      <w:outlineLvl w:val="4"/>
    </w:pPr>
    <w:rPr>
      <w:rFonts w:ascii="Times New Roman" w:eastAsia="Times New Roman" w:hAnsi="Times New Roman" w:cs="Times New Roman"/>
      <w:bCs/>
      <w:iCs/>
      <w:szCs w:val="26"/>
      <w:lang w:eastAsia="fr-FR"/>
    </w:rPr>
  </w:style>
  <w:style w:type="paragraph" w:styleId="Heading6">
    <w:name w:val="heading 6"/>
    <w:aliases w:val="SBD Text1,Title 6"/>
    <w:basedOn w:val="Normal"/>
    <w:next w:val="Normal"/>
    <w:link w:val="Heading6Char"/>
    <w:qFormat/>
    <w:rsid w:val="00205EDB"/>
    <w:pPr>
      <w:numPr>
        <w:ilvl w:val="5"/>
        <w:numId w:val="14"/>
      </w:numPr>
      <w:spacing w:before="60" w:after="60" w:line="240" w:lineRule="auto"/>
      <w:outlineLvl w:val="5"/>
    </w:pPr>
    <w:rPr>
      <w:rFonts w:ascii="Times New Roman" w:eastAsia="Times New Roman" w:hAnsi="Times New Roman" w:cs="Times New Roman"/>
      <w:bCs/>
      <w:lang w:eastAsia="fr-FR"/>
    </w:rPr>
  </w:style>
  <w:style w:type="paragraph" w:styleId="Heading7">
    <w:name w:val="heading 7"/>
    <w:aliases w:val="Heading 7-SBD Text2,Title 7"/>
    <w:basedOn w:val="Normal"/>
    <w:link w:val="Heading7Char"/>
    <w:qFormat/>
    <w:rsid w:val="00205EDB"/>
    <w:pPr>
      <w:numPr>
        <w:ilvl w:val="6"/>
        <w:numId w:val="14"/>
      </w:numPr>
      <w:spacing w:before="60" w:after="60" w:line="240" w:lineRule="auto"/>
      <w:outlineLvl w:val="6"/>
    </w:pPr>
    <w:rPr>
      <w:rFonts w:ascii="Times New Roman" w:eastAsia="Times New Roman" w:hAnsi="Times New Roman" w:cs="Times New Roman"/>
      <w:szCs w:val="24"/>
      <w:lang w:eastAsia="fr-FR"/>
    </w:rPr>
  </w:style>
  <w:style w:type="paragraph" w:styleId="Heading8">
    <w:name w:val="heading 8"/>
    <w:aliases w:val="Title 8"/>
    <w:basedOn w:val="Normal"/>
    <w:next w:val="Normal"/>
    <w:link w:val="Heading8Char"/>
    <w:qFormat/>
    <w:rsid w:val="00205EDB"/>
    <w:pPr>
      <w:spacing w:before="240" w:after="0" w:line="240" w:lineRule="auto"/>
      <w:outlineLvl w:val="7"/>
    </w:pPr>
    <w:rPr>
      <w:rFonts w:ascii="Times New Roman" w:eastAsia="Times New Roman" w:hAnsi="Times New Roman" w:cs="Times New Roman"/>
      <w:i/>
      <w:iCs/>
      <w:szCs w:val="24"/>
      <w:lang w:eastAsia="fr-FR"/>
    </w:rPr>
  </w:style>
  <w:style w:type="paragraph" w:styleId="Heading9">
    <w:name w:val="heading 9"/>
    <w:aliases w:val="Title 9"/>
    <w:basedOn w:val="Normal"/>
    <w:next w:val="Normal"/>
    <w:link w:val="Heading9Char"/>
    <w:qFormat/>
    <w:rsid w:val="00205EDB"/>
    <w:pPr>
      <w:spacing w:before="240" w:after="0" w:line="240" w:lineRule="auto"/>
      <w:outlineLvl w:val="8"/>
    </w:pPr>
    <w:rPr>
      <w:rFonts w:ascii="Arial" w:eastAsia="Times New Roman" w:hAnsi="Arial"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h1 Char,ARTICULO 1º Char,Section Heading Char,HEADING 1 Char,Section Char,Headline Char,1 ghost Char,g Char,UCI Header 1 Char,Chapter Heading Char,MisHead1 Char,LetHead1 Char,Normalhead1 Char,l1 Char,Title 1 Char"/>
    <w:basedOn w:val="DefaultParagraphFont"/>
    <w:link w:val="Heading1"/>
    <w:rsid w:val="00205EDB"/>
    <w:rPr>
      <w:rFonts w:ascii="Times New Roman Bold" w:eastAsia="Times New Roman" w:hAnsi="Times New Roman Bold" w:cs="Times New Roman"/>
      <w:b/>
      <w:bCs/>
      <w:kern w:val="32"/>
      <w:sz w:val="32"/>
      <w:szCs w:val="32"/>
      <w:lang w:eastAsia="fr-FR"/>
    </w:rPr>
  </w:style>
  <w:style w:type="character" w:customStyle="1" w:styleId="Heading2Char">
    <w:name w:val="Heading 2 Char"/>
    <w:aliases w:val="Title Header2 Char,h2 Char,Subchapter 1.1 Char,1.1 HEADING 2 Char,Normalhead2 Char,LetHead2 Char,MisHead2 Char,l2 Char,Normal Heading 2 Char,heading 2 Char,Heading 2 Hidden Char,Heading 2a Char,Numbered - 2 Char,h 3 Char,H2 Char,h 4 Char"/>
    <w:basedOn w:val="DefaultParagraphFont"/>
    <w:link w:val="Heading2"/>
    <w:rsid w:val="00205EDB"/>
    <w:rPr>
      <w:rFonts w:ascii="Arial" w:eastAsia="Times New Roman" w:hAnsi="Arial" w:cs="Times New Roman"/>
      <w:b/>
      <w:bCs/>
      <w:i/>
      <w:iCs/>
      <w:sz w:val="28"/>
      <w:szCs w:val="28"/>
      <w:lang w:eastAsia="fr-FR"/>
    </w:rPr>
  </w:style>
  <w:style w:type="character" w:customStyle="1" w:styleId="Heading3Char">
    <w:name w:val="Heading 3 Char"/>
    <w:aliases w:val="Sub-Clause Paragraph Char,Section Header3 Char,L3 Char,h3 Char,3 Char,Normal Heading 3 Char,MisHead3 Char,Normalhead3 Char,LetHead3 Char,l3 Char,CT Char,H3 Char,Numbered - 3 Char,ICL1 Char,Level 3 Char,Minor1 Char,PA Minor Section Char"/>
    <w:basedOn w:val="DefaultParagraphFont"/>
    <w:link w:val="Heading3"/>
    <w:uiPriority w:val="9"/>
    <w:rsid w:val="00205EDB"/>
    <w:rPr>
      <w:rFonts w:ascii="Arial" w:eastAsia="Times New Roman" w:hAnsi="Arial" w:cs="Times New Roman"/>
      <w:b/>
      <w:bCs/>
      <w:sz w:val="26"/>
      <w:szCs w:val="26"/>
      <w:lang w:eastAsia="fr-FR"/>
    </w:rPr>
  </w:style>
  <w:style w:type="character" w:customStyle="1" w:styleId="Heading4Char">
    <w:name w:val="Heading 4 Char"/>
    <w:aliases w:val="BID Clauses Char, Sub-Clause Sub-paragraph Char,( i ) Char,o Char,4 Char,aa Char,LetHead4 Char,MisHead4 Char,Normalhead4 Char,l4 Char,I4 Char,Normal Heading 4 Char,Title 4 Char"/>
    <w:basedOn w:val="DefaultParagraphFont"/>
    <w:link w:val="Heading4"/>
    <w:uiPriority w:val="9"/>
    <w:rsid w:val="00205EDB"/>
    <w:rPr>
      <w:rFonts w:ascii="Times New Roman" w:eastAsia="Times New Roman" w:hAnsi="Times New Roman" w:cs="Times New Roman"/>
      <w:b/>
      <w:bCs/>
      <w:sz w:val="28"/>
      <w:szCs w:val="28"/>
      <w:lang w:eastAsia="fr-FR"/>
    </w:rPr>
  </w:style>
  <w:style w:type="character" w:customStyle="1" w:styleId="Heading5Char">
    <w:name w:val="Heading 5 Char"/>
    <w:aliases w:val="SBD Clauses-Text Heading 5 Char,Heading 4.3 Char,Title 5 Char"/>
    <w:basedOn w:val="DefaultParagraphFont"/>
    <w:link w:val="Heading5"/>
    <w:rsid w:val="00205EDB"/>
    <w:rPr>
      <w:rFonts w:ascii="Times New Roman" w:eastAsia="Times New Roman" w:hAnsi="Times New Roman" w:cs="Times New Roman"/>
      <w:bCs/>
      <w:iCs/>
      <w:szCs w:val="26"/>
      <w:lang w:eastAsia="fr-FR"/>
    </w:rPr>
  </w:style>
  <w:style w:type="character" w:customStyle="1" w:styleId="Heading6Char">
    <w:name w:val="Heading 6 Char"/>
    <w:aliases w:val="SBD Text1 Char,Title 6 Char"/>
    <w:basedOn w:val="DefaultParagraphFont"/>
    <w:link w:val="Heading6"/>
    <w:rsid w:val="00205EDB"/>
    <w:rPr>
      <w:rFonts w:ascii="Times New Roman" w:eastAsia="Times New Roman" w:hAnsi="Times New Roman" w:cs="Times New Roman"/>
      <w:bCs/>
      <w:lang w:eastAsia="fr-FR"/>
    </w:rPr>
  </w:style>
  <w:style w:type="character" w:customStyle="1" w:styleId="Heading7Char">
    <w:name w:val="Heading 7 Char"/>
    <w:aliases w:val="Heading 7-SBD Text2 Char,Title 7 Char"/>
    <w:basedOn w:val="DefaultParagraphFont"/>
    <w:link w:val="Heading7"/>
    <w:rsid w:val="00205EDB"/>
    <w:rPr>
      <w:rFonts w:ascii="Times New Roman" w:eastAsia="Times New Roman" w:hAnsi="Times New Roman" w:cs="Times New Roman"/>
      <w:szCs w:val="24"/>
      <w:lang w:eastAsia="fr-FR"/>
    </w:rPr>
  </w:style>
  <w:style w:type="character" w:customStyle="1" w:styleId="Heading8Char">
    <w:name w:val="Heading 8 Char"/>
    <w:aliases w:val="Title 8 Char"/>
    <w:basedOn w:val="DefaultParagraphFont"/>
    <w:link w:val="Heading8"/>
    <w:rsid w:val="00205EDB"/>
    <w:rPr>
      <w:rFonts w:ascii="Times New Roman" w:eastAsia="Times New Roman" w:hAnsi="Times New Roman" w:cs="Times New Roman"/>
      <w:i/>
      <w:iCs/>
      <w:szCs w:val="24"/>
      <w:lang w:eastAsia="fr-FR"/>
    </w:rPr>
  </w:style>
  <w:style w:type="character" w:customStyle="1" w:styleId="Heading9Char">
    <w:name w:val="Heading 9 Char"/>
    <w:aliases w:val="Title 9 Char"/>
    <w:basedOn w:val="DefaultParagraphFont"/>
    <w:link w:val="Heading9"/>
    <w:rsid w:val="00205EDB"/>
    <w:rPr>
      <w:rFonts w:ascii="Arial" w:eastAsia="Times New Roman" w:hAnsi="Arial" w:cs="Times New Roman"/>
      <w:lang w:eastAsia="fr-FR"/>
    </w:rPr>
  </w:style>
  <w:style w:type="numbering" w:customStyle="1" w:styleId="NoList1">
    <w:name w:val="No List1"/>
    <w:next w:val="NoList"/>
    <w:uiPriority w:val="99"/>
    <w:semiHidden/>
    <w:unhideWhenUsed/>
    <w:rsid w:val="00205EDB"/>
  </w:style>
  <w:style w:type="paragraph" w:styleId="TOC1">
    <w:name w:val="toc 1"/>
    <w:basedOn w:val="Normal"/>
    <w:next w:val="Normal"/>
    <w:autoRedefine/>
    <w:uiPriority w:val="39"/>
    <w:qFormat/>
    <w:rsid w:val="00205EDB"/>
    <w:pPr>
      <w:tabs>
        <w:tab w:val="left" w:pos="1134"/>
        <w:tab w:val="right" w:pos="8640"/>
      </w:tabs>
      <w:autoSpaceDE w:val="0"/>
      <w:autoSpaceDN w:val="0"/>
      <w:spacing w:before="120" w:after="120" w:line="240" w:lineRule="auto"/>
      <w:ind w:left="851" w:hanging="851"/>
    </w:pPr>
    <w:rPr>
      <w:rFonts w:ascii="Times New Roman Bold" w:eastAsia="Times New Roman" w:hAnsi="Times New Roman Bold" w:cs="Times New Roman Bold"/>
      <w:b/>
      <w:bCs/>
      <w:sz w:val="24"/>
      <w:lang w:eastAsia="en-GB"/>
    </w:rPr>
  </w:style>
  <w:style w:type="paragraph" w:styleId="Title">
    <w:name w:val="Title"/>
    <w:basedOn w:val="Normal"/>
    <w:link w:val="TitleChar"/>
    <w:qFormat/>
    <w:rsid w:val="00205EDB"/>
    <w:pPr>
      <w:spacing w:after="0" w:line="240" w:lineRule="auto"/>
      <w:jc w:val="center"/>
    </w:pPr>
    <w:rPr>
      <w:rFonts w:ascii="Times New Roman" w:eastAsia="Times New Roman" w:hAnsi="Times New Roman" w:cs="Times New Roman"/>
      <w:b/>
      <w:sz w:val="48"/>
      <w:lang w:eastAsia="fr-FR"/>
    </w:rPr>
  </w:style>
  <w:style w:type="character" w:customStyle="1" w:styleId="TitleChar">
    <w:name w:val="Title Char"/>
    <w:basedOn w:val="DefaultParagraphFont"/>
    <w:link w:val="Title"/>
    <w:rsid w:val="00205EDB"/>
    <w:rPr>
      <w:rFonts w:ascii="Times New Roman" w:eastAsia="Times New Roman" w:hAnsi="Times New Roman" w:cs="Times New Roman"/>
      <w:b/>
      <w:sz w:val="48"/>
      <w:lang w:eastAsia="fr-FR"/>
    </w:rPr>
  </w:style>
  <w:style w:type="paragraph" w:customStyle="1" w:styleId="Subtitle2">
    <w:name w:val="Subtitle 2"/>
    <w:basedOn w:val="Footer"/>
    <w:autoRedefine/>
    <w:rsid w:val="00205EDB"/>
    <w:pPr>
      <w:tabs>
        <w:tab w:val="clear" w:pos="4320"/>
        <w:tab w:val="clear" w:pos="8640"/>
        <w:tab w:val="right" w:leader="underscore" w:pos="9504"/>
      </w:tabs>
      <w:spacing w:before="120"/>
      <w:jc w:val="center"/>
      <w:outlineLvl w:val="1"/>
    </w:pPr>
    <w:rPr>
      <w:b/>
      <w:sz w:val="32"/>
    </w:rPr>
  </w:style>
  <w:style w:type="paragraph" w:styleId="Footer">
    <w:name w:val="footer"/>
    <w:aliases w:val="FOOTER"/>
    <w:basedOn w:val="Normal"/>
    <w:link w:val="FooterChar"/>
    <w:uiPriority w:val="99"/>
    <w:rsid w:val="00205EDB"/>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FooterChar">
    <w:name w:val="Footer Char"/>
    <w:aliases w:val="FOOTER Char"/>
    <w:basedOn w:val="DefaultParagraphFont"/>
    <w:link w:val="Footer"/>
    <w:uiPriority w:val="99"/>
    <w:rsid w:val="00205EDB"/>
    <w:rPr>
      <w:rFonts w:ascii="Times New Roman" w:eastAsia="Times New Roman" w:hAnsi="Times New Roman" w:cs="Times New Roman"/>
      <w:lang w:eastAsia="fr-FR"/>
    </w:rPr>
  </w:style>
  <w:style w:type="paragraph" w:customStyle="1" w:styleId="SBD1Part-Style26ptBoldBefore6ptAfter6pt">
    <w:name w:val="SBD 1 Part-Style 26 pt Bold Before:  6 pt After:  6 pt"/>
    <w:basedOn w:val="Normal"/>
    <w:rsid w:val="00205EDB"/>
    <w:pPr>
      <w:numPr>
        <w:numId w:val="2"/>
      </w:numPr>
      <w:spacing w:before="120" w:after="120" w:line="240" w:lineRule="auto"/>
    </w:pPr>
    <w:rPr>
      <w:rFonts w:ascii="Times New Roman Bold" w:eastAsia="Times New Roman" w:hAnsi="Times New Roman Bold" w:cs="Times New Roman"/>
      <w:b/>
      <w:bCs/>
      <w:sz w:val="52"/>
      <w:szCs w:val="52"/>
      <w:lang w:eastAsia="fr-FR"/>
    </w:rPr>
  </w:style>
  <w:style w:type="paragraph" w:customStyle="1" w:styleId="SBDSection-Style16ptLeftLeft15cmBefore3ptAfter3pt">
    <w:name w:val="SBD Section-Style 16 pt Left Left:  1.5 cm Before:  3 pt After:  3 pt"/>
    <w:basedOn w:val="Normal"/>
    <w:rsid w:val="00205EDB"/>
    <w:pPr>
      <w:spacing w:before="120" w:after="120" w:line="240" w:lineRule="auto"/>
      <w:outlineLvl w:val="1"/>
    </w:pPr>
    <w:rPr>
      <w:rFonts w:ascii="Times New Roman" w:eastAsia="Times New Roman" w:hAnsi="Times New Roman" w:cs="Times New Roman"/>
      <w:b/>
      <w:sz w:val="36"/>
      <w:lang w:eastAsia="fr-FR"/>
    </w:rPr>
  </w:style>
  <w:style w:type="paragraph" w:customStyle="1" w:styleId="ParagrapsStyleSection-Style16ptLeftLeft15cmBefore3ptAfter">
    <w:name w:val="Paragraps Style Section-Style 16 pt Left Left:  1.5 cm Before:  3 pt After:  ..."/>
    <w:basedOn w:val="SBDSection-Style16ptLeftLeft15cmBefore3ptAfter3pt"/>
    <w:rsid w:val="00205EDB"/>
    <w:pPr>
      <w:ind w:left="851"/>
      <w:jc w:val="center"/>
    </w:pPr>
    <w:rPr>
      <w:bCs/>
      <w:sz w:val="28"/>
    </w:rPr>
  </w:style>
  <w:style w:type="paragraph" w:customStyle="1" w:styleId="SBDGeneralStyle14ptBold">
    <w:name w:val="SBD General Style 14 pt Bold"/>
    <w:basedOn w:val="Normal"/>
    <w:link w:val="SBDGeneralStyle14ptBoldChar"/>
    <w:rsid w:val="00205EDB"/>
    <w:pPr>
      <w:spacing w:before="60" w:after="60" w:line="240" w:lineRule="auto"/>
      <w:jc w:val="center"/>
      <w:outlineLvl w:val="2"/>
    </w:pPr>
    <w:rPr>
      <w:rFonts w:ascii="Times New Roman" w:eastAsia="Times New Roman" w:hAnsi="Times New Roman" w:cs="Times New Roman"/>
      <w:b/>
      <w:sz w:val="28"/>
      <w:szCs w:val="28"/>
      <w:lang w:val="en-GB" w:eastAsia="fr-FR"/>
    </w:rPr>
  </w:style>
  <w:style w:type="paragraph" w:customStyle="1" w:styleId="StyleSBDGeneralStyle14ptBoldBold">
    <w:name w:val="Style SBD General Style 14 pt Bold + Bold"/>
    <w:basedOn w:val="SBDGeneralStyle14ptBold"/>
    <w:link w:val="StyleSBDGeneralStyle14ptBoldBoldChar"/>
    <w:rsid w:val="00205EDB"/>
    <w:rPr>
      <w:bCs/>
    </w:rPr>
  </w:style>
  <w:style w:type="paragraph" w:styleId="TOC2">
    <w:name w:val="toc 2"/>
    <w:basedOn w:val="Normal"/>
    <w:next w:val="Normal"/>
    <w:autoRedefine/>
    <w:uiPriority w:val="39"/>
    <w:qFormat/>
    <w:rsid w:val="00205EDB"/>
    <w:pPr>
      <w:tabs>
        <w:tab w:val="left" w:pos="851"/>
        <w:tab w:val="right" w:pos="8636"/>
      </w:tabs>
      <w:spacing w:before="60" w:after="60" w:line="360" w:lineRule="auto"/>
      <w:ind w:left="221"/>
    </w:pPr>
    <w:rPr>
      <w:rFonts w:ascii="Times New Roman Bold" w:eastAsia="Times New Roman" w:hAnsi="Times New Roman Bold" w:cs="Times New Roman"/>
      <w:noProof/>
      <w:lang w:eastAsia="fr-FR"/>
    </w:rPr>
  </w:style>
  <w:style w:type="character" w:styleId="Hyperlink">
    <w:name w:val="Hyperlink"/>
    <w:uiPriority w:val="99"/>
    <w:rsid w:val="00205EDB"/>
    <w:rPr>
      <w:color w:val="0000FF"/>
      <w:u w:val="single"/>
    </w:rPr>
  </w:style>
  <w:style w:type="paragraph" w:styleId="TOC3">
    <w:name w:val="toc 3"/>
    <w:basedOn w:val="Normal"/>
    <w:next w:val="Normal"/>
    <w:autoRedefine/>
    <w:uiPriority w:val="39"/>
    <w:qFormat/>
    <w:rsid w:val="00205EDB"/>
    <w:pPr>
      <w:spacing w:after="0" w:line="240" w:lineRule="auto"/>
      <w:ind w:left="440"/>
    </w:pPr>
    <w:rPr>
      <w:rFonts w:ascii="Times New Roman" w:eastAsia="Times New Roman" w:hAnsi="Times New Roman" w:cs="Times New Roman"/>
      <w:lang w:eastAsia="fr-FR"/>
    </w:rPr>
  </w:style>
  <w:style w:type="paragraph" w:styleId="TOC4">
    <w:name w:val="toc 4"/>
    <w:basedOn w:val="Normal"/>
    <w:next w:val="Normal"/>
    <w:autoRedefine/>
    <w:uiPriority w:val="39"/>
    <w:rsid w:val="00205EDB"/>
    <w:pPr>
      <w:spacing w:after="0" w:line="240" w:lineRule="auto"/>
      <w:ind w:left="660"/>
    </w:pPr>
    <w:rPr>
      <w:rFonts w:ascii="Times New Roman" w:eastAsia="Times New Roman" w:hAnsi="Times New Roman" w:cs="Times New Roman"/>
      <w:lang w:eastAsia="fr-FR"/>
    </w:rPr>
  </w:style>
  <w:style w:type="paragraph" w:styleId="TOC5">
    <w:name w:val="toc 5"/>
    <w:basedOn w:val="Normal"/>
    <w:next w:val="Normal"/>
    <w:autoRedefine/>
    <w:uiPriority w:val="39"/>
    <w:rsid w:val="00205EDB"/>
    <w:pPr>
      <w:spacing w:after="0" w:line="240" w:lineRule="auto"/>
      <w:ind w:left="880"/>
    </w:pPr>
    <w:rPr>
      <w:rFonts w:ascii="Times New Roman" w:eastAsia="Times New Roman" w:hAnsi="Times New Roman" w:cs="Times New Roman"/>
      <w:lang w:eastAsia="fr-FR"/>
    </w:rPr>
  </w:style>
  <w:style w:type="paragraph" w:styleId="TOC6">
    <w:name w:val="toc 6"/>
    <w:basedOn w:val="Normal"/>
    <w:next w:val="Normal"/>
    <w:autoRedefine/>
    <w:uiPriority w:val="39"/>
    <w:rsid w:val="00205EDB"/>
    <w:pPr>
      <w:spacing w:after="0" w:line="240" w:lineRule="auto"/>
      <w:ind w:left="1100"/>
    </w:pPr>
    <w:rPr>
      <w:rFonts w:ascii="Times New Roman" w:eastAsia="Times New Roman" w:hAnsi="Times New Roman" w:cs="Times New Roman"/>
      <w:lang w:eastAsia="fr-FR"/>
    </w:rPr>
  </w:style>
  <w:style w:type="paragraph" w:styleId="TOC7">
    <w:name w:val="toc 7"/>
    <w:basedOn w:val="Normal"/>
    <w:next w:val="Normal"/>
    <w:autoRedefine/>
    <w:uiPriority w:val="39"/>
    <w:rsid w:val="00205EDB"/>
    <w:pPr>
      <w:spacing w:after="0" w:line="240" w:lineRule="auto"/>
      <w:ind w:left="1320"/>
    </w:pPr>
    <w:rPr>
      <w:rFonts w:ascii="Times New Roman" w:eastAsia="Times New Roman" w:hAnsi="Times New Roman" w:cs="Times New Roman"/>
      <w:lang w:eastAsia="fr-FR"/>
    </w:rPr>
  </w:style>
  <w:style w:type="paragraph" w:customStyle="1" w:styleId="Style4Bid">
    <w:name w:val="Style 4 Bid"/>
    <w:basedOn w:val="Heading4"/>
    <w:rsid w:val="00205EDB"/>
  </w:style>
  <w:style w:type="paragraph" w:customStyle="1" w:styleId="Style5Bid">
    <w:name w:val="Style 5 Bid"/>
    <w:basedOn w:val="Heading5"/>
    <w:rsid w:val="00205EDB"/>
  </w:style>
  <w:style w:type="paragraph" w:customStyle="1" w:styleId="Style1GeneralStyle">
    <w:name w:val="Style1General Style"/>
    <w:basedOn w:val="StyleSBDGeneralStyle14ptBoldBold"/>
    <w:rsid w:val="00205EDB"/>
    <w:rPr>
      <w:b w:val="0"/>
    </w:rPr>
  </w:style>
  <w:style w:type="paragraph" w:customStyle="1" w:styleId="Section2-Clauses">
    <w:name w:val="Section 2-Clauses"/>
    <w:basedOn w:val="Heading4"/>
    <w:rsid w:val="00205EDB"/>
    <w:pPr>
      <w:numPr>
        <w:ilvl w:val="3"/>
        <w:numId w:val="19"/>
      </w:numPr>
    </w:pPr>
    <w:rPr>
      <w:sz w:val="24"/>
    </w:rPr>
  </w:style>
  <w:style w:type="paragraph" w:customStyle="1" w:styleId="Setion2-Para">
    <w:name w:val="Setion 2-Para"/>
    <w:basedOn w:val="StyleSBDGeneralStyle14ptBoldBold"/>
    <w:rsid w:val="00205EDB"/>
    <w:rPr>
      <w:b w:val="0"/>
    </w:rPr>
  </w:style>
  <w:style w:type="paragraph" w:customStyle="1" w:styleId="Section3-Para">
    <w:name w:val="Section 3-Para"/>
    <w:basedOn w:val="StyleSBDGeneralStyle14ptBoldBold"/>
    <w:rsid w:val="00205EDB"/>
    <w:rPr>
      <w:b w:val="0"/>
    </w:rPr>
  </w:style>
  <w:style w:type="paragraph" w:customStyle="1" w:styleId="Section7-Clause">
    <w:name w:val="Section 7-Clause"/>
    <w:basedOn w:val="Section3-Clause"/>
    <w:rsid w:val="00205EDB"/>
  </w:style>
  <w:style w:type="paragraph" w:customStyle="1" w:styleId="Section1-Para">
    <w:name w:val="Section 1-Para"/>
    <w:basedOn w:val="StyleSBDGeneralStyle14ptBoldBold"/>
    <w:link w:val="Section1-ParaChar"/>
    <w:rsid w:val="00205EDB"/>
  </w:style>
  <w:style w:type="paragraph" w:customStyle="1" w:styleId="Section1-Clauses">
    <w:name w:val="Section 1-Clauses"/>
    <w:basedOn w:val="Heading4"/>
    <w:rsid w:val="00205EDB"/>
    <w:pPr>
      <w:numPr>
        <w:ilvl w:val="3"/>
        <w:numId w:val="14"/>
      </w:numPr>
      <w:tabs>
        <w:tab w:val="clear" w:pos="837"/>
        <w:tab w:val="num" w:pos="567"/>
      </w:tabs>
      <w:ind w:left="567"/>
    </w:pPr>
    <w:rPr>
      <w:sz w:val="24"/>
    </w:rPr>
  </w:style>
  <w:style w:type="character" w:customStyle="1" w:styleId="SBDGeneralStyle14ptBoldChar">
    <w:name w:val="SBD General Style 14 pt Bold Char"/>
    <w:link w:val="SBDGeneralStyle14ptBold"/>
    <w:rsid w:val="00205EDB"/>
    <w:rPr>
      <w:rFonts w:ascii="Times New Roman" w:eastAsia="Times New Roman" w:hAnsi="Times New Roman" w:cs="Times New Roman"/>
      <w:b/>
      <w:sz w:val="28"/>
      <w:szCs w:val="28"/>
      <w:lang w:val="en-GB" w:eastAsia="fr-FR"/>
    </w:rPr>
  </w:style>
  <w:style w:type="character" w:customStyle="1" w:styleId="StyleSBDGeneralStyle14ptBoldBoldChar">
    <w:name w:val="Style SBD General Style 14 pt Bold + Bold Char"/>
    <w:link w:val="StyleSBDGeneralStyle14ptBoldBold"/>
    <w:rsid w:val="00205EDB"/>
    <w:rPr>
      <w:rFonts w:ascii="Times New Roman" w:eastAsia="Times New Roman" w:hAnsi="Times New Roman" w:cs="Times New Roman"/>
      <w:b/>
      <w:bCs/>
      <w:sz w:val="28"/>
      <w:szCs w:val="28"/>
      <w:lang w:val="en-GB" w:eastAsia="fr-FR"/>
    </w:rPr>
  </w:style>
  <w:style w:type="character" w:customStyle="1" w:styleId="Section1-ParaChar">
    <w:name w:val="Section 1-Para Char"/>
    <w:link w:val="Section1-Para"/>
    <w:rsid w:val="00205EDB"/>
    <w:rPr>
      <w:rFonts w:ascii="Times New Roman" w:eastAsia="Times New Roman" w:hAnsi="Times New Roman" w:cs="Times New Roman"/>
      <w:b/>
      <w:bCs/>
      <w:sz w:val="28"/>
      <w:szCs w:val="28"/>
      <w:lang w:val="en-GB" w:eastAsia="fr-FR"/>
    </w:rPr>
  </w:style>
  <w:style w:type="paragraph" w:customStyle="1" w:styleId="Section4-Clauses">
    <w:name w:val="Section 4-Clauses"/>
    <w:basedOn w:val="Heading4"/>
    <w:rsid w:val="00205EDB"/>
    <w:pPr>
      <w:numPr>
        <w:ilvl w:val="3"/>
        <w:numId w:val="20"/>
      </w:numPr>
      <w:spacing w:before="120" w:after="120"/>
    </w:pPr>
    <w:rPr>
      <w:sz w:val="24"/>
    </w:rPr>
  </w:style>
  <w:style w:type="paragraph" w:customStyle="1" w:styleId="Section4-Para">
    <w:name w:val="Section 4-Para"/>
    <w:basedOn w:val="StyleSBDGeneralStyle14ptBoldBold"/>
    <w:rsid w:val="00205EDB"/>
    <w:rPr>
      <w:b w:val="0"/>
    </w:rPr>
  </w:style>
  <w:style w:type="paragraph" w:customStyle="1" w:styleId="Section5-Para">
    <w:name w:val="Section 5-Para"/>
    <w:basedOn w:val="StyleSBDGeneralStyle14ptBoldBold"/>
    <w:rsid w:val="00205EDB"/>
    <w:rPr>
      <w:b w:val="0"/>
    </w:rPr>
  </w:style>
  <w:style w:type="paragraph" w:customStyle="1" w:styleId="Section5-Clauses">
    <w:name w:val="Section 5-Clauses"/>
    <w:basedOn w:val="Heading4"/>
    <w:rsid w:val="00205EDB"/>
    <w:rPr>
      <w:sz w:val="24"/>
    </w:rPr>
  </w:style>
  <w:style w:type="paragraph" w:customStyle="1" w:styleId="Section6-Para">
    <w:name w:val="Section 6-Para"/>
    <w:basedOn w:val="StyleSBDGeneralStyle14ptBoldBold"/>
    <w:rsid w:val="00205EDB"/>
    <w:rPr>
      <w:b w:val="0"/>
    </w:rPr>
  </w:style>
  <w:style w:type="paragraph" w:customStyle="1" w:styleId="Section6-Clauses">
    <w:name w:val="Section 6-Clauses"/>
    <w:basedOn w:val="Heading4"/>
    <w:rsid w:val="00205EDB"/>
    <w:pPr>
      <w:numPr>
        <w:ilvl w:val="3"/>
        <w:numId w:val="23"/>
      </w:numPr>
      <w:spacing w:before="120" w:after="120"/>
    </w:pPr>
    <w:rPr>
      <w:sz w:val="24"/>
    </w:rPr>
  </w:style>
  <w:style w:type="paragraph" w:customStyle="1" w:styleId="Section7-Para">
    <w:name w:val="Section 7-Para"/>
    <w:basedOn w:val="StyleSBDGeneralStyle14ptBoldBold"/>
    <w:rsid w:val="00205EDB"/>
    <w:rPr>
      <w:b w:val="0"/>
    </w:rPr>
  </w:style>
  <w:style w:type="paragraph" w:customStyle="1" w:styleId="Section7-Clauses">
    <w:name w:val="Section 7-Clauses"/>
    <w:basedOn w:val="Section7-Clause"/>
    <w:rsid w:val="00205EDB"/>
  </w:style>
  <w:style w:type="paragraph" w:customStyle="1" w:styleId="Section8-Para">
    <w:name w:val="Section 8-Para"/>
    <w:basedOn w:val="StyleSBDGeneralStyle14ptBoldBold"/>
    <w:rsid w:val="00205EDB"/>
    <w:rPr>
      <w:b w:val="0"/>
    </w:rPr>
  </w:style>
  <w:style w:type="paragraph" w:customStyle="1" w:styleId="Section8-Clauses">
    <w:name w:val="Section 8-Clauses"/>
    <w:basedOn w:val="Heading4"/>
    <w:rsid w:val="00205EDB"/>
    <w:rPr>
      <w:sz w:val="24"/>
    </w:rPr>
  </w:style>
  <w:style w:type="paragraph" w:customStyle="1" w:styleId="Section9-Para">
    <w:name w:val="Section 9-Para"/>
    <w:basedOn w:val="StyleSBDGeneralStyle14ptBoldBold"/>
    <w:rsid w:val="00205EDB"/>
    <w:rPr>
      <w:b w:val="0"/>
    </w:rPr>
  </w:style>
  <w:style w:type="paragraph" w:customStyle="1" w:styleId="Section9-Clauses">
    <w:name w:val="Section 9-Clauses"/>
    <w:basedOn w:val="Heading4"/>
    <w:rsid w:val="00205EDB"/>
    <w:rPr>
      <w:sz w:val="24"/>
    </w:rPr>
  </w:style>
  <w:style w:type="paragraph" w:styleId="Header">
    <w:name w:val="header"/>
    <w:basedOn w:val="Normal"/>
    <w:link w:val="HeaderChar"/>
    <w:rsid w:val="00205EDB"/>
    <w:pPr>
      <w:tabs>
        <w:tab w:val="center" w:pos="4320"/>
        <w:tab w:val="right" w:pos="8640"/>
      </w:tabs>
      <w:spacing w:after="0" w:line="240" w:lineRule="auto"/>
    </w:pPr>
    <w:rPr>
      <w:rFonts w:ascii="Times New Roman" w:eastAsia="Times New Roman" w:hAnsi="Times New Roman" w:cs="Times New Roman"/>
      <w:lang w:eastAsia="fr-FR"/>
    </w:rPr>
  </w:style>
  <w:style w:type="character" w:customStyle="1" w:styleId="HeaderChar">
    <w:name w:val="Header Char"/>
    <w:basedOn w:val="DefaultParagraphFont"/>
    <w:link w:val="Header"/>
    <w:rsid w:val="00205EDB"/>
    <w:rPr>
      <w:rFonts w:ascii="Times New Roman" w:eastAsia="Times New Roman" w:hAnsi="Times New Roman" w:cs="Times New Roman"/>
      <w:lang w:eastAsia="fr-FR"/>
    </w:rPr>
  </w:style>
  <w:style w:type="paragraph" w:styleId="BodyText">
    <w:name w:val="Body Text"/>
    <w:basedOn w:val="Normal"/>
    <w:link w:val="BodyTextChar"/>
    <w:rsid w:val="00205EDB"/>
    <w:pPr>
      <w:spacing w:after="0" w:line="240" w:lineRule="auto"/>
      <w:jc w:val="both"/>
    </w:pPr>
    <w:rPr>
      <w:rFonts w:ascii="Times New Roman" w:eastAsia="Times New Roman" w:hAnsi="Times New Roman" w:cs="Times New Roman"/>
      <w:sz w:val="24"/>
      <w:szCs w:val="20"/>
      <w:lang w:eastAsia="fr-FR"/>
    </w:rPr>
  </w:style>
  <w:style w:type="character" w:customStyle="1" w:styleId="BodyTextChar">
    <w:name w:val="Body Text Char"/>
    <w:basedOn w:val="DefaultParagraphFont"/>
    <w:link w:val="BodyText"/>
    <w:rsid w:val="00205EDB"/>
    <w:rPr>
      <w:rFonts w:ascii="Times New Roman" w:eastAsia="Times New Roman" w:hAnsi="Times New Roman" w:cs="Times New Roman"/>
      <w:sz w:val="24"/>
      <w:szCs w:val="20"/>
      <w:lang w:eastAsia="fr-FR"/>
    </w:rPr>
  </w:style>
  <w:style w:type="paragraph" w:customStyle="1" w:styleId="SectionVIIHeader2">
    <w:name w:val="Section VII Header2"/>
    <w:basedOn w:val="Heading1"/>
    <w:autoRedefine/>
    <w:rsid w:val="00205EDB"/>
    <w:pPr>
      <w:spacing w:before="0" w:after="200"/>
      <w:ind w:left="720"/>
      <w:jc w:val="center"/>
    </w:pPr>
    <w:rPr>
      <w:rFonts w:ascii="Times New Roman" w:hAnsi="Times New Roman"/>
      <w:bCs w:val="0"/>
      <w:kern w:val="28"/>
      <w:szCs w:val="20"/>
    </w:rPr>
  </w:style>
  <w:style w:type="paragraph" w:customStyle="1" w:styleId="Part1">
    <w:name w:val="Part 1"/>
    <w:aliases w:val="2,3 Header 4"/>
    <w:basedOn w:val="Normal"/>
    <w:autoRedefine/>
    <w:rsid w:val="00205EDB"/>
    <w:pPr>
      <w:spacing w:after="0" w:line="240" w:lineRule="auto"/>
      <w:jc w:val="center"/>
    </w:pPr>
    <w:rPr>
      <w:rFonts w:ascii="Times New Roman Bold" w:eastAsia="Times New Roman" w:hAnsi="Times New Roman Bold" w:cs="Times New Roman"/>
      <w:b/>
      <w:vanish/>
      <w:color w:val="000080"/>
      <w:sz w:val="48"/>
      <w:szCs w:val="48"/>
      <w:lang w:eastAsia="fr-FR"/>
    </w:rPr>
  </w:style>
  <w:style w:type="character" w:styleId="PageNumber">
    <w:name w:val="page number"/>
    <w:basedOn w:val="DefaultParagraphFont"/>
    <w:rsid w:val="00205EDB"/>
  </w:style>
  <w:style w:type="paragraph" w:styleId="BodyText2">
    <w:name w:val="Body Text 2"/>
    <w:basedOn w:val="Normal"/>
    <w:link w:val="BodyText2Char"/>
    <w:uiPriority w:val="99"/>
    <w:rsid w:val="00205EDB"/>
    <w:pPr>
      <w:spacing w:after="120" w:line="480" w:lineRule="auto"/>
    </w:pPr>
    <w:rPr>
      <w:rFonts w:ascii="Times New Roman" w:eastAsia="Times New Roman" w:hAnsi="Times New Roman" w:cs="Times New Roman"/>
      <w:lang w:eastAsia="fr-FR"/>
    </w:rPr>
  </w:style>
  <w:style w:type="character" w:customStyle="1" w:styleId="BodyText2Char">
    <w:name w:val="Body Text 2 Char"/>
    <w:basedOn w:val="DefaultParagraphFont"/>
    <w:link w:val="BodyText2"/>
    <w:uiPriority w:val="99"/>
    <w:rsid w:val="00205EDB"/>
    <w:rPr>
      <w:rFonts w:ascii="Times New Roman" w:eastAsia="Times New Roman" w:hAnsi="Times New Roman" w:cs="Times New Roman"/>
      <w:lang w:eastAsia="fr-FR"/>
    </w:rPr>
  </w:style>
  <w:style w:type="paragraph" w:customStyle="1" w:styleId="2AutoList1">
    <w:name w:val="2AutoList1"/>
    <w:basedOn w:val="Normal"/>
    <w:rsid w:val="00205EDB"/>
    <w:pPr>
      <w:tabs>
        <w:tab w:val="num" w:pos="504"/>
      </w:tabs>
      <w:spacing w:after="0" w:line="240" w:lineRule="auto"/>
      <w:ind w:left="504" w:hanging="504"/>
      <w:jc w:val="both"/>
    </w:pPr>
    <w:rPr>
      <w:rFonts w:ascii="Times New Roman" w:eastAsia="Times New Roman" w:hAnsi="Times New Roman" w:cs="Times New Roman"/>
      <w:sz w:val="24"/>
      <w:szCs w:val="20"/>
      <w:lang w:val="es-ES_tradnl" w:eastAsia="fr-FR"/>
    </w:rPr>
  </w:style>
  <w:style w:type="paragraph" w:customStyle="1" w:styleId="Header1-Clauses">
    <w:name w:val="Header 1 - Clauses"/>
    <w:basedOn w:val="Normal"/>
    <w:rsid w:val="00205EDB"/>
    <w:pPr>
      <w:tabs>
        <w:tab w:val="num" w:pos="-963"/>
        <w:tab w:val="left" w:pos="567"/>
      </w:tabs>
      <w:spacing w:before="60" w:after="60" w:line="240" w:lineRule="auto"/>
      <w:ind w:left="-793" w:hanging="567"/>
    </w:pPr>
    <w:rPr>
      <w:rFonts w:ascii="Times New Roman Bold" w:eastAsia="Times New Roman" w:hAnsi="Times New Roman Bold" w:cs="Times New Roman"/>
      <w:b/>
      <w:lang w:val="es-ES_tradnl" w:eastAsia="fr-FR"/>
    </w:rPr>
  </w:style>
  <w:style w:type="paragraph" w:customStyle="1" w:styleId="Header2-SubClauses">
    <w:name w:val="Header 2 - SubClauses"/>
    <w:basedOn w:val="Normal"/>
    <w:rsid w:val="00205EDB"/>
    <w:pPr>
      <w:tabs>
        <w:tab w:val="num" w:pos="0"/>
        <w:tab w:val="left" w:pos="567"/>
      </w:tabs>
      <w:spacing w:before="120" w:after="120" w:line="240" w:lineRule="auto"/>
      <w:ind w:left="4139" w:hanging="4139"/>
    </w:pPr>
    <w:rPr>
      <w:rFonts w:ascii="Times New Roman" w:eastAsia="Times New Roman" w:hAnsi="Times New Roman" w:cs="Times New Roman"/>
      <w:lang w:eastAsia="fr-FR"/>
    </w:rPr>
  </w:style>
  <w:style w:type="paragraph" w:customStyle="1" w:styleId="Header3-Paragraph">
    <w:name w:val="Header 3 - Paragraph"/>
    <w:basedOn w:val="Normal"/>
    <w:rsid w:val="00205EDB"/>
    <w:pPr>
      <w:tabs>
        <w:tab w:val="num" w:pos="-243"/>
        <w:tab w:val="left" w:pos="1134"/>
      </w:tabs>
      <w:spacing w:before="60" w:after="60" w:line="240" w:lineRule="auto"/>
      <w:ind w:left="-243" w:hanging="777"/>
    </w:pPr>
    <w:rPr>
      <w:rFonts w:ascii="Times New Roman" w:eastAsia="Times New Roman" w:hAnsi="Times New Roman" w:cs="Times New Roman"/>
      <w:lang w:eastAsia="fr-FR"/>
    </w:rPr>
  </w:style>
  <w:style w:type="paragraph" w:customStyle="1" w:styleId="BankNormal">
    <w:name w:val="BankNormal"/>
    <w:basedOn w:val="Normal"/>
    <w:rsid w:val="00205EDB"/>
    <w:pPr>
      <w:spacing w:after="240" w:line="240" w:lineRule="auto"/>
    </w:pPr>
    <w:rPr>
      <w:rFonts w:ascii="Times New Roman" w:eastAsia="Times New Roman" w:hAnsi="Times New Roman" w:cs="Times New Roman"/>
      <w:sz w:val="24"/>
      <w:szCs w:val="20"/>
      <w:lang w:eastAsia="fr-FR"/>
    </w:rPr>
  </w:style>
  <w:style w:type="paragraph" w:customStyle="1" w:styleId="StyleSubtitleBefore12ptAfter6pt">
    <w:name w:val="Style Subtitle + Before:  12 pt After:  6 pt"/>
    <w:basedOn w:val="Subtitle"/>
    <w:rsid w:val="00205EDB"/>
    <w:pPr>
      <w:spacing w:before="120" w:after="120"/>
      <w:outlineLvl w:val="9"/>
    </w:pPr>
    <w:rPr>
      <w:rFonts w:ascii="Times New Roman Bold" w:hAnsi="Times New Roman Bold"/>
      <w:b/>
      <w:bCs/>
      <w:sz w:val="32"/>
      <w:szCs w:val="32"/>
      <w:lang w:val="es-ES_tradnl"/>
    </w:rPr>
  </w:style>
  <w:style w:type="paragraph" w:customStyle="1" w:styleId="Style14ptBoldCenteredBefore12ptAfter6pt">
    <w:name w:val="Style 14 pt Bold Centered Before:  12 pt After:  6 pt"/>
    <w:basedOn w:val="Normal"/>
    <w:rsid w:val="00205EDB"/>
    <w:pPr>
      <w:spacing w:before="120" w:after="120" w:line="240" w:lineRule="auto"/>
      <w:jc w:val="center"/>
    </w:pPr>
    <w:rPr>
      <w:rFonts w:ascii="Times New Roman Bold" w:eastAsia="Times New Roman" w:hAnsi="Times New Roman Bold" w:cs="Times New Roman"/>
      <w:b/>
      <w:bCs/>
      <w:sz w:val="24"/>
      <w:szCs w:val="24"/>
      <w:lang w:val="es-ES_tradnl" w:eastAsia="fr-FR"/>
    </w:rPr>
  </w:style>
  <w:style w:type="paragraph" w:customStyle="1" w:styleId="StyleBefore6ptAfter6pt">
    <w:name w:val="Style Before:  6 pt After:  6 pt"/>
    <w:basedOn w:val="Normal"/>
    <w:rsid w:val="00205EDB"/>
    <w:pPr>
      <w:spacing w:before="120" w:after="120" w:line="240" w:lineRule="auto"/>
    </w:pPr>
    <w:rPr>
      <w:rFonts w:ascii="Times New Roman" w:eastAsia="Times New Roman" w:hAnsi="Times New Roman" w:cs="Times New Roman"/>
      <w:sz w:val="24"/>
      <w:szCs w:val="20"/>
      <w:lang w:val="es-ES_tradnl" w:eastAsia="fr-FR"/>
    </w:rPr>
  </w:style>
  <w:style w:type="paragraph" w:customStyle="1" w:styleId="StyleBefore6pt">
    <w:name w:val="Style Before:  6 pt"/>
    <w:basedOn w:val="Normal"/>
    <w:rsid w:val="00205EDB"/>
    <w:pPr>
      <w:spacing w:before="120" w:after="0" w:line="240" w:lineRule="auto"/>
    </w:pPr>
    <w:rPr>
      <w:rFonts w:ascii="Times New Roman" w:eastAsia="Times New Roman" w:hAnsi="Times New Roman" w:cs="Times New Roman"/>
      <w:sz w:val="24"/>
      <w:szCs w:val="20"/>
      <w:lang w:val="es-ES_tradnl" w:eastAsia="fr-FR"/>
    </w:rPr>
  </w:style>
  <w:style w:type="paragraph" w:styleId="Subtitle">
    <w:name w:val="Subtitle"/>
    <w:basedOn w:val="Normal"/>
    <w:link w:val="SubtitleChar"/>
    <w:qFormat/>
    <w:rsid w:val="00205EDB"/>
    <w:pPr>
      <w:spacing w:after="60" w:line="240" w:lineRule="auto"/>
      <w:jc w:val="center"/>
      <w:outlineLvl w:val="1"/>
    </w:pPr>
    <w:rPr>
      <w:rFonts w:ascii="Arial" w:eastAsia="Times New Roman" w:hAnsi="Arial" w:cs="Times New Roman"/>
      <w:sz w:val="24"/>
      <w:szCs w:val="24"/>
      <w:lang w:eastAsia="fr-FR"/>
    </w:rPr>
  </w:style>
  <w:style w:type="character" w:customStyle="1" w:styleId="SubtitleChar">
    <w:name w:val="Subtitle Char"/>
    <w:basedOn w:val="DefaultParagraphFont"/>
    <w:link w:val="Subtitle"/>
    <w:rsid w:val="00205EDB"/>
    <w:rPr>
      <w:rFonts w:ascii="Arial" w:eastAsia="Times New Roman" w:hAnsi="Arial" w:cs="Times New Roman"/>
      <w:sz w:val="24"/>
      <w:szCs w:val="24"/>
      <w:lang w:eastAsia="fr-FR"/>
    </w:rPr>
  </w:style>
  <w:style w:type="paragraph" w:customStyle="1" w:styleId="Section2-Para">
    <w:name w:val="Section 2-Para"/>
    <w:basedOn w:val="Section1-Para"/>
    <w:rsid w:val="00205EDB"/>
  </w:style>
  <w:style w:type="paragraph" w:customStyle="1" w:styleId="StyleJustified">
    <w:name w:val="Style Justified"/>
    <w:basedOn w:val="Normal"/>
    <w:rsid w:val="00205EDB"/>
    <w:pPr>
      <w:spacing w:before="60" w:after="60" w:line="240" w:lineRule="auto"/>
    </w:pPr>
    <w:rPr>
      <w:rFonts w:ascii="Times New Roman" w:eastAsia="Times New Roman" w:hAnsi="Times New Roman" w:cs="Times New Roman"/>
      <w:sz w:val="24"/>
      <w:szCs w:val="20"/>
      <w:lang w:eastAsia="fr-FR"/>
    </w:rPr>
  </w:style>
  <w:style w:type="paragraph" w:customStyle="1" w:styleId="StyleBoldLeft063cm">
    <w:name w:val="Style Bold Left:  0.63 cm"/>
    <w:basedOn w:val="Normal"/>
    <w:rsid w:val="00205EDB"/>
    <w:pPr>
      <w:spacing w:before="120" w:after="120" w:line="240" w:lineRule="auto"/>
      <w:ind w:left="357"/>
      <w:jc w:val="center"/>
    </w:pPr>
    <w:rPr>
      <w:rFonts w:ascii="Times New Roman" w:eastAsia="Times New Roman" w:hAnsi="Times New Roman" w:cs="Times New Roman"/>
      <w:b/>
      <w:bCs/>
      <w:sz w:val="24"/>
      <w:szCs w:val="20"/>
      <w:lang w:eastAsia="fr-FR"/>
    </w:rPr>
  </w:style>
  <w:style w:type="paragraph" w:customStyle="1" w:styleId="StyleLeft0cmHanging095cmRight-013cm1">
    <w:name w:val="Style Left:  0 cm Hanging:  0.95 cm Right:  -0.13 cm1"/>
    <w:basedOn w:val="Normal"/>
    <w:rsid w:val="00205EDB"/>
    <w:pPr>
      <w:spacing w:before="60" w:after="60" w:line="240" w:lineRule="auto"/>
      <w:ind w:left="567" w:hanging="567"/>
    </w:pPr>
    <w:rPr>
      <w:rFonts w:ascii="Times New Roman" w:eastAsia="Times New Roman" w:hAnsi="Times New Roman" w:cs="Times New Roman"/>
      <w:sz w:val="24"/>
      <w:szCs w:val="20"/>
      <w:lang w:eastAsia="fr-FR"/>
    </w:rPr>
  </w:style>
  <w:style w:type="paragraph" w:customStyle="1" w:styleId="StyleJustifiedLeft095cmHanging095cmRight-013cm">
    <w:name w:val="Style Justified Left:  0.95 cm Hanging:  0.95 cm Right:  -0.13 cm"/>
    <w:basedOn w:val="Normal"/>
    <w:rsid w:val="00205EDB"/>
    <w:pPr>
      <w:spacing w:before="60" w:after="60" w:line="240" w:lineRule="auto"/>
      <w:ind w:left="1134" w:hanging="567"/>
    </w:pPr>
    <w:rPr>
      <w:rFonts w:ascii="Times New Roman" w:eastAsia="Times New Roman" w:hAnsi="Times New Roman" w:cs="Times New Roman"/>
      <w:sz w:val="24"/>
      <w:szCs w:val="20"/>
      <w:lang w:eastAsia="fr-FR"/>
    </w:rPr>
  </w:style>
  <w:style w:type="paragraph" w:customStyle="1" w:styleId="SectionVHeader">
    <w:name w:val="Section V. Header"/>
    <w:basedOn w:val="Normal"/>
    <w:rsid w:val="00205EDB"/>
    <w:pPr>
      <w:spacing w:before="60" w:after="60" w:line="240" w:lineRule="auto"/>
      <w:jc w:val="center"/>
    </w:pPr>
    <w:rPr>
      <w:rFonts w:ascii="Times New Roman" w:eastAsia="Times New Roman" w:hAnsi="Times New Roman" w:cs="Times New Roman"/>
      <w:b/>
      <w:sz w:val="36"/>
      <w:szCs w:val="20"/>
      <w:lang w:eastAsia="fr-FR"/>
    </w:rPr>
  </w:style>
  <w:style w:type="paragraph" w:customStyle="1" w:styleId="TOCNumber1">
    <w:name w:val="TOC Number1"/>
    <w:basedOn w:val="Heading4"/>
    <w:autoRedefine/>
    <w:rsid w:val="00205EDB"/>
    <w:pPr>
      <w:keepNext w:val="0"/>
      <w:tabs>
        <w:tab w:val="left" w:pos="450"/>
      </w:tabs>
      <w:spacing w:before="120" w:after="120"/>
      <w:outlineLvl w:val="9"/>
    </w:pPr>
    <w:rPr>
      <w:bCs w:val="0"/>
      <w:sz w:val="24"/>
      <w:szCs w:val="20"/>
    </w:rPr>
  </w:style>
  <w:style w:type="paragraph" w:customStyle="1" w:styleId="P3Header1-Clauses">
    <w:name w:val="P3 Header1-Clauses"/>
    <w:basedOn w:val="Header1-Clauses"/>
    <w:rsid w:val="00205EDB"/>
    <w:pPr>
      <w:tabs>
        <w:tab w:val="clear" w:pos="-963"/>
        <w:tab w:val="clear" w:pos="567"/>
        <w:tab w:val="num" w:pos="432"/>
      </w:tabs>
      <w:ind w:left="432" w:hanging="432"/>
    </w:pPr>
    <w:rPr>
      <w:rFonts w:ascii="Times New Roman" w:hAnsi="Times New Roman"/>
      <w:sz w:val="24"/>
      <w:szCs w:val="20"/>
      <w:lang w:val="en-GB"/>
    </w:rPr>
  </w:style>
  <w:style w:type="paragraph" w:customStyle="1" w:styleId="i">
    <w:name w:val="(i)"/>
    <w:basedOn w:val="Normal"/>
    <w:rsid w:val="00205EDB"/>
    <w:pPr>
      <w:suppressAutoHyphens/>
      <w:spacing w:after="0" w:line="240" w:lineRule="auto"/>
      <w:jc w:val="both"/>
    </w:pPr>
    <w:rPr>
      <w:rFonts w:ascii="Tms Rmn" w:eastAsia="Times New Roman" w:hAnsi="Tms Rmn" w:cs="Times New Roman"/>
      <w:sz w:val="24"/>
      <w:szCs w:val="20"/>
      <w:lang w:eastAsia="fr-FR"/>
    </w:rPr>
  </w:style>
  <w:style w:type="paragraph" w:styleId="BalloonText">
    <w:name w:val="Balloon Text"/>
    <w:basedOn w:val="Normal"/>
    <w:link w:val="BalloonTextChar"/>
    <w:uiPriority w:val="99"/>
    <w:rsid w:val="00205EDB"/>
    <w:pPr>
      <w:spacing w:after="0" w:line="240" w:lineRule="auto"/>
    </w:pPr>
    <w:rPr>
      <w:rFonts w:ascii="Tahoma" w:eastAsia="Times New Roman" w:hAnsi="Tahoma" w:cs="Times New Roman"/>
      <w:sz w:val="16"/>
      <w:szCs w:val="16"/>
      <w:lang w:eastAsia="fr-FR"/>
    </w:rPr>
  </w:style>
  <w:style w:type="character" w:customStyle="1" w:styleId="BalloonTextChar">
    <w:name w:val="Balloon Text Char"/>
    <w:basedOn w:val="DefaultParagraphFont"/>
    <w:link w:val="BalloonText"/>
    <w:uiPriority w:val="99"/>
    <w:rsid w:val="00205EDB"/>
    <w:rPr>
      <w:rFonts w:ascii="Tahoma" w:eastAsia="Times New Roman" w:hAnsi="Tahoma" w:cs="Times New Roman"/>
      <w:sz w:val="16"/>
      <w:szCs w:val="16"/>
      <w:lang w:eastAsia="fr-FR"/>
    </w:rPr>
  </w:style>
  <w:style w:type="paragraph" w:customStyle="1" w:styleId="PRNStyle">
    <w:name w:val="PRNStyle"/>
    <w:basedOn w:val="SectionVIIHeader2"/>
    <w:rsid w:val="00205EDB"/>
    <w:pPr>
      <w:tabs>
        <w:tab w:val="left" w:pos="360"/>
      </w:tabs>
      <w:overflowPunct w:val="0"/>
      <w:autoSpaceDE w:val="0"/>
      <w:autoSpaceDN w:val="0"/>
      <w:adjustRightInd w:val="0"/>
      <w:spacing w:after="120"/>
      <w:ind w:left="1418"/>
      <w:textAlignment w:val="baseline"/>
      <w:outlineLvl w:val="9"/>
    </w:pPr>
    <w:rPr>
      <w:rFonts w:ascii="Times New Roman Bold" w:hAnsi="Times New Roman Bold" w:cs="Times New Roman Bold"/>
      <w:bCs/>
      <w:sz w:val="24"/>
      <w:szCs w:val="24"/>
      <w:lang w:eastAsia="en-GB"/>
    </w:rPr>
  </w:style>
  <w:style w:type="paragraph" w:customStyle="1" w:styleId="StyleHeader3-ParagraphAfter8pt">
    <w:name w:val="Style Header 3 - Paragraph + After:  8 pt"/>
    <w:basedOn w:val="Header3-Paragraph"/>
    <w:rsid w:val="00205EDB"/>
    <w:pPr>
      <w:tabs>
        <w:tab w:val="clear" w:pos="-243"/>
        <w:tab w:val="left" w:pos="567"/>
        <w:tab w:val="num" w:pos="851"/>
      </w:tabs>
      <w:spacing w:before="0"/>
      <w:ind w:left="851" w:hanging="432"/>
    </w:pPr>
    <w:rPr>
      <w:sz w:val="20"/>
      <w:szCs w:val="20"/>
    </w:rPr>
  </w:style>
  <w:style w:type="paragraph" w:customStyle="1" w:styleId="StyleLeft108cmAfter10pt">
    <w:name w:val="Style Left:  1.08 cm After:  10 pt"/>
    <w:basedOn w:val="Normal"/>
    <w:rsid w:val="00205EDB"/>
    <w:pPr>
      <w:spacing w:after="120" w:line="240" w:lineRule="auto"/>
      <w:ind w:left="612"/>
    </w:pPr>
    <w:rPr>
      <w:rFonts w:ascii="Times New Roman" w:eastAsia="Times New Roman" w:hAnsi="Times New Roman" w:cs="Times New Roman"/>
      <w:sz w:val="20"/>
      <w:szCs w:val="20"/>
      <w:lang w:val="es-ES_tradnl" w:eastAsia="fr-FR"/>
    </w:rPr>
  </w:style>
  <w:style w:type="paragraph" w:customStyle="1" w:styleId="StyleHeader2-SubClausesAfter12pt">
    <w:name w:val="Style Header 2 - SubClauses + After:  12 pt"/>
    <w:basedOn w:val="Header2-SubClauses"/>
    <w:rsid w:val="00205EDB"/>
    <w:pPr>
      <w:tabs>
        <w:tab w:val="clear" w:pos="0"/>
        <w:tab w:val="num" w:pos="491"/>
      </w:tabs>
      <w:spacing w:before="0" w:after="60"/>
      <w:ind w:left="491" w:hanging="504"/>
    </w:pPr>
    <w:rPr>
      <w:sz w:val="20"/>
      <w:szCs w:val="20"/>
      <w:lang w:val="es-ES_tradnl"/>
    </w:rPr>
  </w:style>
  <w:style w:type="paragraph" w:customStyle="1" w:styleId="SectionXHeader3">
    <w:name w:val="Section X Header 3"/>
    <w:basedOn w:val="Heading1"/>
    <w:autoRedefine/>
    <w:rsid w:val="00205EDB"/>
    <w:pPr>
      <w:spacing w:before="0" w:after="0"/>
      <w:jc w:val="center"/>
    </w:pPr>
    <w:rPr>
      <w:rFonts w:ascii="Times New Roman" w:hAnsi="Times New Roman"/>
      <w:bCs w:val="0"/>
      <w:kern w:val="0"/>
      <w:sz w:val="40"/>
      <w:szCs w:val="40"/>
    </w:rPr>
  </w:style>
  <w:style w:type="paragraph" w:customStyle="1" w:styleId="StyleAfter10pt">
    <w:name w:val="Style After:  10 pt"/>
    <w:basedOn w:val="Normal"/>
    <w:rsid w:val="00205EDB"/>
    <w:pPr>
      <w:spacing w:line="240" w:lineRule="auto"/>
      <w:ind w:left="851" w:hanging="851"/>
    </w:pPr>
    <w:rPr>
      <w:rFonts w:ascii="Times New Roman" w:eastAsia="Times New Roman" w:hAnsi="Times New Roman" w:cs="Times New Roman"/>
      <w:sz w:val="24"/>
      <w:szCs w:val="20"/>
      <w:lang w:val="en-GB" w:eastAsia="fr-FR"/>
    </w:rPr>
  </w:style>
  <w:style w:type="paragraph" w:customStyle="1" w:styleId="StyleIntroSect91">
    <w:name w:val="StyleIntroSect91"/>
    <w:basedOn w:val="StyleAfter10pt"/>
    <w:rsid w:val="00205EDB"/>
    <w:pPr>
      <w:spacing w:before="240" w:after="240"/>
      <w:ind w:left="0" w:firstLine="0"/>
    </w:pPr>
  </w:style>
  <w:style w:type="paragraph" w:customStyle="1" w:styleId="GCCDefBulletted">
    <w:name w:val="GCCDefBulletted"/>
    <w:basedOn w:val="Normal"/>
    <w:rsid w:val="00205EDB"/>
    <w:pPr>
      <w:numPr>
        <w:numId w:val="12"/>
      </w:numPr>
      <w:tabs>
        <w:tab w:val="left" w:pos="1276"/>
      </w:tabs>
      <w:autoSpaceDE w:val="0"/>
      <w:autoSpaceDN w:val="0"/>
      <w:spacing w:after="60" w:line="240" w:lineRule="auto"/>
    </w:pPr>
    <w:rPr>
      <w:rFonts w:ascii="Times New Roman" w:eastAsia="Times New Roman" w:hAnsi="Times New Roman" w:cs="Times New Roman"/>
      <w:sz w:val="24"/>
      <w:szCs w:val="24"/>
      <w:lang w:val="en-GB" w:eastAsia="en-GB"/>
    </w:rPr>
  </w:style>
  <w:style w:type="paragraph" w:customStyle="1" w:styleId="Style1">
    <w:name w:val="Style1"/>
    <w:basedOn w:val="Normal"/>
    <w:rsid w:val="00205EDB"/>
    <w:pPr>
      <w:numPr>
        <w:ilvl w:val="12"/>
      </w:numPr>
      <w:autoSpaceDE w:val="0"/>
      <w:autoSpaceDN w:val="0"/>
      <w:spacing w:before="60" w:after="60" w:line="360" w:lineRule="auto"/>
    </w:pPr>
    <w:rPr>
      <w:rFonts w:ascii="Times New Roman" w:eastAsia="Times New Roman" w:hAnsi="Times New Roman" w:cs="Times New Roman"/>
      <w:sz w:val="24"/>
      <w:szCs w:val="24"/>
      <w:lang w:val="en-GB" w:eastAsia="en-GB"/>
    </w:rPr>
  </w:style>
  <w:style w:type="character" w:customStyle="1" w:styleId="BoldText">
    <w:name w:val="BoldText"/>
    <w:rsid w:val="00205EDB"/>
    <w:rPr>
      <w:b/>
    </w:rPr>
  </w:style>
  <w:style w:type="paragraph" w:customStyle="1" w:styleId="MarginText">
    <w:name w:val="Margin Text"/>
    <w:basedOn w:val="Normal"/>
    <w:link w:val="MarginTextChar"/>
    <w:rsid w:val="00205EDB"/>
    <w:pPr>
      <w:adjustRightInd w:val="0"/>
      <w:spacing w:after="240" w:line="360" w:lineRule="auto"/>
      <w:jc w:val="both"/>
    </w:pPr>
    <w:rPr>
      <w:rFonts w:ascii="Times New Roman" w:eastAsia="STZhongsong" w:hAnsi="Times New Roman" w:cs="Times New Roman"/>
      <w:kern w:val="28"/>
      <w:szCs w:val="20"/>
      <w:lang w:val="en-GB" w:eastAsia="zh-CN"/>
    </w:rPr>
  </w:style>
  <w:style w:type="table" w:styleId="TableGrid">
    <w:name w:val="Table Grid"/>
    <w:basedOn w:val="TableNormal"/>
    <w:uiPriority w:val="59"/>
    <w:rsid w:val="00205ED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ginTextChar">
    <w:name w:val="Margin Text Char"/>
    <w:link w:val="MarginText"/>
    <w:rsid w:val="00205EDB"/>
    <w:rPr>
      <w:rFonts w:ascii="Times New Roman" w:eastAsia="STZhongsong" w:hAnsi="Times New Roman" w:cs="Times New Roman"/>
      <w:kern w:val="28"/>
      <w:szCs w:val="20"/>
      <w:lang w:val="en-GB" w:eastAsia="zh-CN"/>
    </w:rPr>
  </w:style>
  <w:style w:type="paragraph" w:customStyle="1" w:styleId="Section3-Clause">
    <w:name w:val="Section 3-Clause"/>
    <w:basedOn w:val="Section1-Clauses"/>
    <w:rsid w:val="00205EDB"/>
    <w:pPr>
      <w:spacing w:before="120" w:after="120"/>
    </w:pPr>
  </w:style>
  <w:style w:type="paragraph" w:customStyle="1" w:styleId="Section9-Clause">
    <w:name w:val="Section 9-Clause"/>
    <w:basedOn w:val="Section7-Clause"/>
    <w:rsid w:val="00205EDB"/>
    <w:rPr>
      <w:rFonts w:cs="Arial"/>
    </w:rPr>
  </w:style>
  <w:style w:type="paragraph" w:customStyle="1" w:styleId="Heading5-9">
    <w:name w:val="Heading 5-9"/>
    <w:basedOn w:val="Normal"/>
    <w:rsid w:val="00205EDB"/>
    <w:pPr>
      <w:numPr>
        <w:ilvl w:val="4"/>
        <w:numId w:val="15"/>
      </w:numPr>
      <w:spacing w:after="0" w:line="240" w:lineRule="auto"/>
    </w:pPr>
    <w:rPr>
      <w:rFonts w:ascii="Times New Roman" w:eastAsia="Times New Roman" w:hAnsi="Times New Roman" w:cs="Times New Roman"/>
      <w:lang w:eastAsia="fr-FR"/>
    </w:rPr>
  </w:style>
  <w:style w:type="paragraph" w:customStyle="1" w:styleId="Outline2">
    <w:name w:val="Outline 2"/>
    <w:basedOn w:val="Normal"/>
    <w:rsid w:val="00205EDB"/>
    <w:pPr>
      <w:tabs>
        <w:tab w:val="num" w:pos="1418"/>
      </w:tabs>
      <w:spacing w:after="240" w:line="240" w:lineRule="auto"/>
      <w:ind w:left="1418" w:hanging="851"/>
      <w:jc w:val="both"/>
      <w:outlineLvl w:val="1"/>
    </w:pPr>
    <w:rPr>
      <w:rFonts w:ascii="Arial" w:eastAsia="Times New Roman" w:hAnsi="Arial" w:cs="Times New Roman"/>
      <w:szCs w:val="20"/>
      <w:lang w:val="en-GB"/>
    </w:rPr>
  </w:style>
  <w:style w:type="paragraph" w:customStyle="1" w:styleId="GCC11TextCharCharCharCharCharCharCharCharChar">
    <w:name w:val="GCC1.1Text Char Char Char Char Char Char Char Char Char"/>
    <w:rsid w:val="00205EDB"/>
    <w:pPr>
      <w:tabs>
        <w:tab w:val="left" w:pos="709"/>
      </w:tabs>
      <w:autoSpaceDE w:val="0"/>
      <w:autoSpaceDN w:val="0"/>
      <w:spacing w:after="60" w:line="240" w:lineRule="auto"/>
      <w:ind w:left="709" w:hanging="709"/>
    </w:pPr>
    <w:rPr>
      <w:rFonts w:ascii="Times New Roman" w:eastAsia="Times New Roman" w:hAnsi="Times New Roman" w:cs="Times New Roman"/>
      <w:sz w:val="24"/>
      <w:szCs w:val="24"/>
      <w:lang w:val="en-GB" w:eastAsia="en-GB"/>
    </w:rPr>
  </w:style>
  <w:style w:type="paragraph" w:customStyle="1" w:styleId="StyleHeading3Justified">
    <w:name w:val="Style Heading 3 + Justified"/>
    <w:basedOn w:val="Heading3"/>
    <w:rsid w:val="00205EDB"/>
    <w:pPr>
      <w:tabs>
        <w:tab w:val="num" w:pos="851"/>
      </w:tabs>
      <w:spacing w:before="60" w:after="60"/>
      <w:ind w:left="851" w:hanging="851"/>
      <w:jc w:val="both"/>
    </w:pPr>
    <w:rPr>
      <w:rFonts w:eastAsia="Batang"/>
      <w:b w:val="0"/>
      <w:bCs w:val="0"/>
      <w:sz w:val="22"/>
      <w:szCs w:val="20"/>
      <w:lang w:eastAsia="ko-KR"/>
    </w:rPr>
  </w:style>
  <w:style w:type="paragraph" w:styleId="ListParagraph">
    <w:name w:val="List Paragraph"/>
    <w:aliases w:val="Resume Title,TOC style,lp1,Bullet OSM,Proposal Bullet List,Bullet Style,Table,d_bodyb,Liste 1,Sub bullet,Equipment,Numbered Indented Text,Figure_name,Citation List,List ParaN,small normal,Numbered List Paragraph,Heading II,List Paragraph1"/>
    <w:basedOn w:val="Normal"/>
    <w:link w:val="ListParagraphChar"/>
    <w:uiPriority w:val="34"/>
    <w:qFormat/>
    <w:rsid w:val="00205EDB"/>
    <w:pPr>
      <w:ind w:left="720"/>
      <w:contextualSpacing/>
    </w:pPr>
    <w:rPr>
      <w:rFonts w:ascii="Calibri" w:eastAsia="Calibri" w:hAnsi="Calibri" w:cs="Times New Roman"/>
    </w:rPr>
  </w:style>
  <w:style w:type="paragraph" w:styleId="DocumentMap">
    <w:name w:val="Document Map"/>
    <w:basedOn w:val="Normal"/>
    <w:link w:val="DocumentMapChar"/>
    <w:uiPriority w:val="99"/>
    <w:rsid w:val="00205EDB"/>
    <w:pPr>
      <w:spacing w:after="0" w:line="240" w:lineRule="auto"/>
    </w:pPr>
    <w:rPr>
      <w:rFonts w:ascii="Tahoma" w:eastAsia="Times New Roman" w:hAnsi="Tahoma" w:cs="Times New Roman"/>
      <w:sz w:val="16"/>
      <w:szCs w:val="16"/>
      <w:lang w:eastAsia="fr-FR"/>
    </w:rPr>
  </w:style>
  <w:style w:type="character" w:customStyle="1" w:styleId="DocumentMapChar">
    <w:name w:val="Document Map Char"/>
    <w:basedOn w:val="DefaultParagraphFont"/>
    <w:link w:val="DocumentMap"/>
    <w:uiPriority w:val="99"/>
    <w:rsid w:val="00205EDB"/>
    <w:rPr>
      <w:rFonts w:ascii="Tahoma" w:eastAsia="Times New Roman" w:hAnsi="Tahoma" w:cs="Times New Roman"/>
      <w:sz w:val="16"/>
      <w:szCs w:val="16"/>
      <w:lang w:eastAsia="fr-FR"/>
    </w:rPr>
  </w:style>
  <w:style w:type="paragraph" w:customStyle="1" w:styleId="SectionTitleHead">
    <w:name w:val="Section Title Head"/>
    <w:basedOn w:val="Normal"/>
    <w:rsid w:val="00205EDB"/>
    <w:pPr>
      <w:suppressAutoHyphens/>
      <w:spacing w:after="0" w:line="240" w:lineRule="auto"/>
    </w:pPr>
    <w:rPr>
      <w:rFonts w:ascii="Arial Black" w:eastAsia="Times New Roman" w:hAnsi="Arial Black" w:cs="Times New Roman"/>
      <w:sz w:val="28"/>
      <w:szCs w:val="20"/>
    </w:rPr>
  </w:style>
  <w:style w:type="paragraph" w:customStyle="1" w:styleId="Subhead">
    <w:name w:val="Subhead"/>
    <w:aliases w:val="Alt-S,Alt-S Char,Subhead Char"/>
    <w:next w:val="Normal"/>
    <w:rsid w:val="00205EDB"/>
    <w:pPr>
      <w:keepNext/>
      <w:spacing w:after="240" w:line="240" w:lineRule="auto"/>
    </w:pPr>
    <w:rPr>
      <w:rFonts w:ascii="Arial" w:eastAsia="Times New Roman" w:hAnsi="Arial" w:cs="Times New Roman"/>
      <w:b/>
      <w:noProof/>
      <w:szCs w:val="20"/>
    </w:rPr>
  </w:style>
  <w:style w:type="character" w:styleId="FootnoteReference">
    <w:name w:val="footnote reference"/>
    <w:rsid w:val="00205EDB"/>
    <w:rPr>
      <w:vertAlign w:val="superscript"/>
    </w:rPr>
  </w:style>
  <w:style w:type="paragraph" w:styleId="FootnoteText">
    <w:name w:val="footnote text"/>
    <w:basedOn w:val="Normal"/>
    <w:link w:val="FootnoteTextChar"/>
    <w:rsid w:val="00205EDB"/>
    <w:pPr>
      <w:spacing w:after="0" w:line="240" w:lineRule="auto"/>
    </w:pPr>
    <w:rPr>
      <w:rFonts w:ascii="Times New Roman" w:eastAsia="Batang" w:hAnsi="Times New Roman" w:cs="Times New Roman"/>
      <w:sz w:val="18"/>
      <w:szCs w:val="20"/>
      <w:lang w:eastAsia="ko-KR"/>
    </w:rPr>
  </w:style>
  <w:style w:type="character" w:customStyle="1" w:styleId="FootnoteTextChar">
    <w:name w:val="Footnote Text Char"/>
    <w:basedOn w:val="DefaultParagraphFont"/>
    <w:link w:val="FootnoteText"/>
    <w:rsid w:val="00205EDB"/>
    <w:rPr>
      <w:rFonts w:ascii="Times New Roman" w:eastAsia="Batang" w:hAnsi="Times New Roman" w:cs="Times New Roman"/>
      <w:sz w:val="18"/>
      <w:szCs w:val="20"/>
      <w:lang w:eastAsia="ko-KR"/>
    </w:rPr>
  </w:style>
  <w:style w:type="paragraph" w:customStyle="1" w:styleId="StyleHeading114pt">
    <w:name w:val="Style Heading 1 + 14 pt"/>
    <w:basedOn w:val="Heading2"/>
    <w:rsid w:val="00205EDB"/>
    <w:pPr>
      <w:numPr>
        <w:numId w:val="21"/>
      </w:numPr>
      <w:spacing w:before="120"/>
    </w:pPr>
    <w:rPr>
      <w:rFonts w:eastAsia="Batang"/>
      <w:sz w:val="24"/>
      <w:szCs w:val="24"/>
      <w:lang w:eastAsia="ko-KR"/>
    </w:rPr>
  </w:style>
  <w:style w:type="paragraph" w:styleId="EnvelopeReturn">
    <w:name w:val="envelope return"/>
    <w:basedOn w:val="Normal"/>
    <w:rsid w:val="00205EDB"/>
    <w:pPr>
      <w:spacing w:after="0" w:line="240" w:lineRule="auto"/>
    </w:pPr>
    <w:rPr>
      <w:rFonts w:ascii="Verdana" w:eastAsia="Times New Roman" w:hAnsi="Verdana" w:cs="Arial"/>
      <w:b/>
      <w:sz w:val="20"/>
      <w:szCs w:val="20"/>
      <w:lang w:val="hr-HR"/>
    </w:rPr>
  </w:style>
  <w:style w:type="character" w:styleId="Strong">
    <w:name w:val="Strong"/>
    <w:uiPriority w:val="22"/>
    <w:qFormat/>
    <w:rsid w:val="00205EDB"/>
    <w:rPr>
      <w:b/>
      <w:bCs/>
    </w:rPr>
  </w:style>
  <w:style w:type="character" w:styleId="FollowedHyperlink">
    <w:name w:val="FollowedHyperlink"/>
    <w:rsid w:val="00205EDB"/>
    <w:rPr>
      <w:color w:val="800080"/>
      <w:u w:val="single"/>
    </w:rPr>
  </w:style>
  <w:style w:type="character" w:styleId="CommentReference">
    <w:name w:val="annotation reference"/>
    <w:uiPriority w:val="99"/>
    <w:rsid w:val="00205EDB"/>
    <w:rPr>
      <w:sz w:val="16"/>
      <w:szCs w:val="16"/>
    </w:rPr>
  </w:style>
  <w:style w:type="paragraph" w:customStyle="1" w:styleId="Default">
    <w:name w:val="Default"/>
    <w:rsid w:val="00205EDB"/>
    <w:pPr>
      <w:autoSpaceDE w:val="0"/>
      <w:autoSpaceDN w:val="0"/>
      <w:adjustRightInd w:val="0"/>
      <w:spacing w:after="0" w:line="240" w:lineRule="auto"/>
    </w:pPr>
    <w:rPr>
      <w:rFonts w:ascii="Times New Roman" w:eastAsia="Batang" w:hAnsi="Times New Roman" w:cs="Times New Roman"/>
      <w:color w:val="000000"/>
      <w:sz w:val="24"/>
      <w:szCs w:val="24"/>
      <w:lang w:eastAsia="ko-KR"/>
    </w:rPr>
  </w:style>
  <w:style w:type="paragraph" w:styleId="BodyTextIndent3">
    <w:name w:val="Body Text Indent 3"/>
    <w:basedOn w:val="Normal"/>
    <w:link w:val="BodyTextIndent3Char"/>
    <w:rsid w:val="00205EDB"/>
    <w:pPr>
      <w:spacing w:after="120" w:line="240" w:lineRule="auto"/>
      <w:ind w:left="360"/>
    </w:pPr>
    <w:rPr>
      <w:rFonts w:ascii="Arial" w:eastAsia="Batang" w:hAnsi="Arial" w:cs="Times New Roman"/>
      <w:sz w:val="16"/>
      <w:szCs w:val="16"/>
      <w:lang w:eastAsia="ko-KR"/>
    </w:rPr>
  </w:style>
  <w:style w:type="character" w:customStyle="1" w:styleId="BodyTextIndent3Char">
    <w:name w:val="Body Text Indent 3 Char"/>
    <w:basedOn w:val="DefaultParagraphFont"/>
    <w:link w:val="BodyTextIndent3"/>
    <w:rsid w:val="00205EDB"/>
    <w:rPr>
      <w:rFonts w:ascii="Arial" w:eastAsia="Batang" w:hAnsi="Arial" w:cs="Times New Roman"/>
      <w:sz w:val="16"/>
      <w:szCs w:val="16"/>
      <w:lang w:eastAsia="ko-KR"/>
    </w:rPr>
  </w:style>
  <w:style w:type="paragraph" w:customStyle="1" w:styleId="a11">
    <w:name w:val="a1 1"/>
    <w:rsid w:val="00205EDB"/>
    <w:pPr>
      <w:widowControl w:val="0"/>
      <w:tabs>
        <w:tab w:val="left" w:pos="-720"/>
      </w:tabs>
      <w:suppressAutoHyphens/>
      <w:spacing w:after="0" w:line="240" w:lineRule="auto"/>
    </w:pPr>
    <w:rPr>
      <w:rFonts w:ascii="CG Times" w:eastAsia="Times New Roman" w:hAnsi="CG Times" w:cs="Times New Roman"/>
      <w:sz w:val="24"/>
      <w:szCs w:val="20"/>
    </w:rPr>
  </w:style>
  <w:style w:type="paragraph" w:customStyle="1" w:styleId="REGULAR3">
    <w:name w:val="REGULAR 3"/>
    <w:rsid w:val="00205EDB"/>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rPr>
  </w:style>
  <w:style w:type="paragraph" w:customStyle="1" w:styleId="UGTextPara">
    <w:name w:val="UGTextPara"/>
    <w:basedOn w:val="Normal"/>
    <w:rsid w:val="00205EDB"/>
    <w:pPr>
      <w:spacing w:before="60" w:after="60" w:line="240" w:lineRule="auto"/>
    </w:pPr>
    <w:rPr>
      <w:rFonts w:ascii="Times New Roman" w:eastAsia="Times New Roman" w:hAnsi="Times New Roman" w:cs="Times New Roman"/>
      <w:sz w:val="24"/>
      <w:szCs w:val="20"/>
      <w:lang w:val="en-GB" w:eastAsia="en-GB"/>
    </w:rPr>
  </w:style>
  <w:style w:type="paragraph" w:styleId="CommentText">
    <w:name w:val="annotation text"/>
    <w:basedOn w:val="Normal"/>
    <w:link w:val="CommentTextChar"/>
    <w:uiPriority w:val="99"/>
    <w:rsid w:val="00205EDB"/>
    <w:pPr>
      <w:spacing w:after="0" w:line="240" w:lineRule="auto"/>
    </w:pPr>
    <w:rPr>
      <w:rFonts w:ascii="Times New Roman" w:eastAsia="Times New Roman" w:hAnsi="Times New Roman" w:cs="Times New Roman"/>
      <w:sz w:val="20"/>
      <w:szCs w:val="20"/>
      <w:lang w:eastAsia="fr-FR"/>
    </w:rPr>
  </w:style>
  <w:style w:type="character" w:customStyle="1" w:styleId="CommentTextChar">
    <w:name w:val="Comment Text Char"/>
    <w:basedOn w:val="DefaultParagraphFont"/>
    <w:link w:val="CommentText"/>
    <w:uiPriority w:val="99"/>
    <w:rsid w:val="00205EDB"/>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rsid w:val="00205EDB"/>
    <w:rPr>
      <w:b/>
      <w:bCs/>
    </w:rPr>
  </w:style>
  <w:style w:type="character" w:customStyle="1" w:styleId="CommentSubjectChar">
    <w:name w:val="Comment Subject Char"/>
    <w:basedOn w:val="CommentTextChar"/>
    <w:link w:val="CommentSubject"/>
    <w:uiPriority w:val="99"/>
    <w:semiHidden/>
    <w:rsid w:val="00205EDB"/>
    <w:rPr>
      <w:rFonts w:ascii="Times New Roman" w:eastAsia="Times New Roman" w:hAnsi="Times New Roman" w:cs="Times New Roman"/>
      <w:b/>
      <w:bCs/>
      <w:sz w:val="20"/>
      <w:szCs w:val="20"/>
      <w:lang w:eastAsia="fr-FR"/>
    </w:rPr>
  </w:style>
  <w:style w:type="character" w:customStyle="1" w:styleId="hw">
    <w:name w:val="hw"/>
    <w:basedOn w:val="DefaultParagraphFont"/>
    <w:rsid w:val="00205EDB"/>
  </w:style>
  <w:style w:type="character" w:customStyle="1" w:styleId="acicollapsed1">
    <w:name w:val="acicollapsed1"/>
    <w:rsid w:val="00205EDB"/>
    <w:rPr>
      <w:vanish w:val="0"/>
      <w:webHidden w:val="0"/>
      <w:specVanish w:val="0"/>
    </w:rPr>
  </w:style>
  <w:style w:type="paragraph" w:customStyle="1" w:styleId="Sec1-Clauses">
    <w:name w:val="Sec1-Clauses"/>
    <w:basedOn w:val="Normal"/>
    <w:rsid w:val="00205EDB"/>
    <w:pPr>
      <w:numPr>
        <w:numId w:val="26"/>
      </w:numPr>
      <w:tabs>
        <w:tab w:val="num" w:pos="600"/>
      </w:tabs>
      <w:spacing w:before="120" w:after="120" w:line="240" w:lineRule="auto"/>
    </w:pPr>
    <w:rPr>
      <w:rFonts w:ascii="Times New Roman" w:eastAsia="Times New Roman" w:hAnsi="Times New Roman" w:cs="Times New Roman"/>
      <w:b/>
      <w:sz w:val="24"/>
      <w:szCs w:val="20"/>
    </w:rPr>
  </w:style>
  <w:style w:type="paragraph" w:customStyle="1" w:styleId="Outline3">
    <w:name w:val="Outline3"/>
    <w:basedOn w:val="Normal"/>
    <w:rsid w:val="00205EDB"/>
    <w:pPr>
      <w:tabs>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TabelleKopf">
    <w:name w:val="Tabelle_Kopf"/>
    <w:basedOn w:val="Normal"/>
    <w:rsid w:val="00205EDB"/>
    <w:pPr>
      <w:keepNext/>
      <w:spacing w:after="0" w:line="264" w:lineRule="auto"/>
      <w:jc w:val="center"/>
    </w:pPr>
    <w:rPr>
      <w:rFonts w:ascii="Arial Black" w:eastAsia="Times New Roman" w:hAnsi="Arial Black" w:cs="Times New Roman"/>
      <w:bCs/>
      <w:kern w:val="22"/>
      <w:sz w:val="20"/>
      <w:szCs w:val="20"/>
      <w:lang w:val="en-GB"/>
    </w:rPr>
  </w:style>
  <w:style w:type="paragraph" w:customStyle="1" w:styleId="TabelleStandard">
    <w:name w:val="Tabelle_Standard"/>
    <w:basedOn w:val="Normal"/>
    <w:rsid w:val="00205EDB"/>
    <w:pPr>
      <w:spacing w:after="0" w:line="264" w:lineRule="auto"/>
      <w:jc w:val="both"/>
    </w:pPr>
    <w:rPr>
      <w:rFonts w:ascii="Arial" w:eastAsia="Times New Roman" w:hAnsi="Arial" w:cs="Times New Roman"/>
      <w:kern w:val="22"/>
      <w:sz w:val="20"/>
      <w:szCs w:val="20"/>
      <w:lang w:val="en-GB"/>
    </w:rPr>
  </w:style>
  <w:style w:type="paragraph" w:customStyle="1" w:styleId="Formatmall1">
    <w:name w:val="Formatmall1"/>
    <w:basedOn w:val="Normal"/>
    <w:rsid w:val="00205EDB"/>
    <w:pPr>
      <w:tabs>
        <w:tab w:val="left" w:pos="709"/>
      </w:tabs>
      <w:spacing w:after="0" w:line="240" w:lineRule="auto"/>
      <w:ind w:left="709" w:hanging="709"/>
    </w:pPr>
    <w:rPr>
      <w:rFonts w:ascii="Times New Roman" w:eastAsia="Times New Roman" w:hAnsi="Times New Roman" w:cs="Times New Roman"/>
      <w:sz w:val="24"/>
      <w:szCs w:val="20"/>
      <w:lang w:val="en-GB"/>
    </w:rPr>
  </w:style>
  <w:style w:type="paragraph" w:customStyle="1" w:styleId="Formatmall2">
    <w:name w:val="Formatmall2"/>
    <w:basedOn w:val="Formatmall1"/>
    <w:rsid w:val="00205EDB"/>
    <w:pPr>
      <w:tabs>
        <w:tab w:val="clear" w:pos="709"/>
        <w:tab w:val="left" w:pos="6096"/>
      </w:tabs>
      <w:ind w:firstLine="0"/>
    </w:pPr>
    <w:rPr>
      <w:sz w:val="20"/>
    </w:rPr>
  </w:style>
  <w:style w:type="paragraph" w:customStyle="1" w:styleId="Sub-ClauseText">
    <w:name w:val="Sub-Clause Text"/>
    <w:basedOn w:val="Normal"/>
    <w:rsid w:val="00205EDB"/>
    <w:pPr>
      <w:spacing w:before="120" w:after="120" w:line="240" w:lineRule="auto"/>
      <w:jc w:val="both"/>
    </w:pPr>
    <w:rPr>
      <w:rFonts w:ascii="Times New Roman" w:eastAsia="Times New Roman" w:hAnsi="Times New Roman" w:cs="Times New Roman"/>
      <w:spacing w:val="-4"/>
      <w:sz w:val="24"/>
      <w:szCs w:val="20"/>
    </w:rPr>
  </w:style>
  <w:style w:type="paragraph" w:customStyle="1" w:styleId="Heading1-Clausename">
    <w:name w:val="Heading 1- Clause name"/>
    <w:basedOn w:val="Normal"/>
    <w:rsid w:val="00205EDB"/>
    <w:pPr>
      <w:tabs>
        <w:tab w:val="num" w:pos="360"/>
        <w:tab w:val="num" w:pos="600"/>
      </w:tabs>
      <w:spacing w:before="120" w:after="120" w:line="240" w:lineRule="auto"/>
    </w:pPr>
    <w:rPr>
      <w:rFonts w:ascii="Times New Roman" w:eastAsia="Times New Roman" w:hAnsi="Times New Roman" w:cs="Times New Roman"/>
      <w:b/>
      <w:sz w:val="24"/>
      <w:szCs w:val="20"/>
    </w:rPr>
  </w:style>
  <w:style w:type="paragraph" w:styleId="Caption">
    <w:name w:val="caption"/>
    <w:basedOn w:val="Normal"/>
    <w:next w:val="Normal"/>
    <w:uiPriority w:val="35"/>
    <w:qFormat/>
    <w:rsid w:val="00205EDB"/>
    <w:pPr>
      <w:suppressAutoHyphens/>
      <w:spacing w:after="0" w:line="240" w:lineRule="auto"/>
      <w:jc w:val="center"/>
    </w:pPr>
    <w:rPr>
      <w:rFonts w:ascii="Tms Rmn" w:eastAsia="Times New Roman" w:hAnsi="Tms Rmn" w:cs="Times New Roman"/>
      <w:b/>
      <w:sz w:val="36"/>
      <w:szCs w:val="20"/>
    </w:rPr>
  </w:style>
  <w:style w:type="paragraph" w:customStyle="1" w:styleId="StyleStyleHeader1-ClausesAfter0ptLeft0Hanging">
    <w:name w:val="Style Style Header 1 - Clauses + After:  0 pt + Left:  0&quot; Hanging:..."/>
    <w:basedOn w:val="Normal"/>
    <w:rsid w:val="00205EDB"/>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paragraph" w:customStyle="1" w:styleId="StyleHeader1-ClausesAfter0pt">
    <w:name w:val="Style Header 1 - Clauses + After:  0 pt"/>
    <w:basedOn w:val="Normal"/>
    <w:rsid w:val="00205EDB"/>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205EDB"/>
    <w:pPr>
      <w:tabs>
        <w:tab w:val="left" w:pos="576"/>
      </w:tabs>
      <w:spacing w:line="240" w:lineRule="auto"/>
      <w:ind w:left="612"/>
      <w:jc w:val="both"/>
    </w:pPr>
    <w:rPr>
      <w:rFonts w:ascii="Times New Roman" w:eastAsia="Times New Roman" w:hAnsi="Times New Roman" w:cs="Times New Roman"/>
      <w:b/>
      <w:bCs/>
      <w:sz w:val="24"/>
      <w:szCs w:val="20"/>
      <w:lang w:val="es-ES_tradnl" w:eastAsia="fr-FR"/>
    </w:rPr>
  </w:style>
  <w:style w:type="character" w:customStyle="1" w:styleId="StyleHeader2-SubClausesBoldChar">
    <w:name w:val="Style Header 2 - SubClauses + Bold Char"/>
    <w:link w:val="StyleHeader2-SubClausesBold"/>
    <w:rsid w:val="00205EDB"/>
    <w:rPr>
      <w:rFonts w:ascii="Times New Roman" w:eastAsia="Times New Roman" w:hAnsi="Times New Roman" w:cs="Times New Roman"/>
      <w:b/>
      <w:bCs/>
      <w:sz w:val="24"/>
      <w:szCs w:val="20"/>
      <w:lang w:val="es-ES_tradnl" w:eastAsia="fr-FR"/>
    </w:rPr>
  </w:style>
  <w:style w:type="paragraph" w:customStyle="1" w:styleId="Outline">
    <w:name w:val="Outline"/>
    <w:basedOn w:val="Normal"/>
    <w:rsid w:val="00205EDB"/>
    <w:pPr>
      <w:spacing w:before="240" w:after="0" w:line="240" w:lineRule="auto"/>
    </w:pPr>
    <w:rPr>
      <w:rFonts w:ascii="Times New Roman" w:eastAsia="Times New Roman" w:hAnsi="Times New Roman" w:cs="Times New Roman"/>
      <w:kern w:val="28"/>
      <w:sz w:val="24"/>
      <w:szCs w:val="20"/>
    </w:rPr>
  </w:style>
  <w:style w:type="paragraph" w:styleId="BlockText">
    <w:name w:val="Block Text"/>
    <w:basedOn w:val="Normal"/>
    <w:rsid w:val="00205EDB"/>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Outline1">
    <w:name w:val="Outline1"/>
    <w:basedOn w:val="Outline"/>
    <w:next w:val="Outline20"/>
    <w:rsid w:val="00205EDB"/>
    <w:pPr>
      <w:keepNext/>
      <w:tabs>
        <w:tab w:val="num" w:pos="360"/>
      </w:tabs>
      <w:ind w:left="360" w:hanging="360"/>
    </w:pPr>
  </w:style>
  <w:style w:type="paragraph" w:customStyle="1" w:styleId="Outline20">
    <w:name w:val="Outline2"/>
    <w:basedOn w:val="Normal"/>
    <w:rsid w:val="00205EDB"/>
    <w:pPr>
      <w:tabs>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styleId="NormalWeb">
    <w:name w:val="Normal (Web)"/>
    <w:basedOn w:val="Normal"/>
    <w:uiPriority w:val="99"/>
    <w:rsid w:val="00205EDB"/>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Indent">
    <w:name w:val="Body Text Indent"/>
    <w:basedOn w:val="Normal"/>
    <w:link w:val="BodyTextIndentChar"/>
    <w:rsid w:val="00205EDB"/>
    <w:pPr>
      <w:spacing w:after="120" w:line="240" w:lineRule="auto"/>
      <w:ind w:left="360"/>
    </w:pPr>
    <w:rPr>
      <w:rFonts w:ascii="Times New Roman" w:eastAsia="Times New Roman" w:hAnsi="Times New Roman" w:cs="Times New Roman"/>
      <w:sz w:val="24"/>
      <w:szCs w:val="20"/>
      <w:lang w:eastAsia="fr-FR"/>
    </w:rPr>
  </w:style>
  <w:style w:type="character" w:customStyle="1" w:styleId="BodyTextIndentChar">
    <w:name w:val="Body Text Indent Char"/>
    <w:basedOn w:val="DefaultParagraphFont"/>
    <w:link w:val="BodyTextIndent"/>
    <w:rsid w:val="00205EDB"/>
    <w:rPr>
      <w:rFonts w:ascii="Times New Roman" w:eastAsia="Times New Roman" w:hAnsi="Times New Roman" w:cs="Times New Roman"/>
      <w:sz w:val="24"/>
      <w:szCs w:val="20"/>
      <w:lang w:eastAsia="fr-FR"/>
    </w:rPr>
  </w:style>
  <w:style w:type="paragraph" w:styleId="BodyTextIndent2">
    <w:name w:val="Body Text Indent 2"/>
    <w:basedOn w:val="Normal"/>
    <w:link w:val="BodyTextIndent2Char"/>
    <w:rsid w:val="00205EDB"/>
    <w:pPr>
      <w:spacing w:after="120" w:line="480" w:lineRule="auto"/>
      <w:ind w:left="360"/>
    </w:pPr>
    <w:rPr>
      <w:rFonts w:ascii="Times New Roman" w:eastAsia="Times New Roman" w:hAnsi="Times New Roman" w:cs="Times New Roman"/>
      <w:sz w:val="24"/>
      <w:szCs w:val="20"/>
      <w:lang w:eastAsia="fr-FR"/>
    </w:rPr>
  </w:style>
  <w:style w:type="character" w:customStyle="1" w:styleId="BodyTextIndent2Char">
    <w:name w:val="Body Text Indent 2 Char"/>
    <w:basedOn w:val="DefaultParagraphFont"/>
    <w:link w:val="BodyTextIndent2"/>
    <w:rsid w:val="00205EDB"/>
    <w:rPr>
      <w:rFonts w:ascii="Times New Roman" w:eastAsia="Times New Roman" w:hAnsi="Times New Roman" w:cs="Times New Roman"/>
      <w:sz w:val="24"/>
      <w:szCs w:val="20"/>
      <w:lang w:eastAsia="fr-FR"/>
    </w:rPr>
  </w:style>
  <w:style w:type="paragraph" w:customStyle="1" w:styleId="sec7-clauses">
    <w:name w:val="sec7-clauses"/>
    <w:basedOn w:val="Normal"/>
    <w:rsid w:val="00205EDB"/>
    <w:pPr>
      <w:tabs>
        <w:tab w:val="num" w:pos="792"/>
      </w:tabs>
      <w:spacing w:before="120" w:after="120" w:line="240" w:lineRule="auto"/>
      <w:ind w:left="792" w:hanging="360"/>
    </w:pPr>
    <w:rPr>
      <w:rFonts w:ascii="Times New Roman" w:eastAsia="Times New Roman" w:hAnsi="Times New Roman" w:cs="Times New Roman"/>
      <w:b/>
      <w:sz w:val="24"/>
      <w:szCs w:val="20"/>
    </w:rPr>
  </w:style>
  <w:style w:type="paragraph" w:customStyle="1" w:styleId="SectionIXHeader">
    <w:name w:val="Section IX Header"/>
    <w:basedOn w:val="Normal"/>
    <w:rsid w:val="00205EDB"/>
    <w:pPr>
      <w:spacing w:before="240" w:after="240" w:line="240" w:lineRule="auto"/>
      <w:jc w:val="center"/>
    </w:pPr>
    <w:rPr>
      <w:rFonts w:ascii="Times New Roman Bold" w:eastAsia="Times New Roman" w:hAnsi="Times New Roman Bold" w:cs="Times New Roman"/>
      <w:b/>
      <w:sz w:val="36"/>
      <w:szCs w:val="20"/>
    </w:rPr>
  </w:style>
  <w:style w:type="paragraph" w:customStyle="1" w:styleId="Document1">
    <w:name w:val="Document 1"/>
    <w:rsid w:val="00205EDB"/>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tandardfett">
    <w:name w:val="Standard_fett"/>
    <w:basedOn w:val="Normal"/>
    <w:rsid w:val="00205EDB"/>
    <w:pPr>
      <w:spacing w:before="100" w:after="100" w:line="264" w:lineRule="auto"/>
      <w:jc w:val="both"/>
    </w:pPr>
    <w:rPr>
      <w:rFonts w:ascii="Arial" w:eastAsia="Times New Roman" w:hAnsi="Arial" w:cs="Times New Roman"/>
      <w:b/>
      <w:kern w:val="22"/>
      <w:sz w:val="20"/>
      <w:szCs w:val="20"/>
      <w:lang w:val="en-GB"/>
    </w:rPr>
  </w:style>
  <w:style w:type="paragraph" w:customStyle="1" w:styleId="Outline4">
    <w:name w:val="Outline4"/>
    <w:basedOn w:val="Normal"/>
    <w:rsid w:val="00205EDB"/>
    <w:pPr>
      <w:numPr>
        <w:numId w:val="27"/>
      </w:numPr>
      <w:tabs>
        <w:tab w:val="clear" w:pos="360"/>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205EDB"/>
    <w:pPr>
      <w:tabs>
        <w:tab w:val="num" w:pos="600"/>
        <w:tab w:val="left" w:pos="1440"/>
      </w:tabs>
      <w:spacing w:before="120" w:after="0" w:line="240" w:lineRule="auto"/>
      <w:ind w:left="1440" w:hanging="450"/>
    </w:pPr>
    <w:rPr>
      <w:rFonts w:ascii="Times New Roman" w:eastAsia="Times New Roman" w:hAnsi="Times New Roman" w:cs="Times New Roman"/>
      <w:sz w:val="24"/>
      <w:szCs w:val="20"/>
    </w:rPr>
  </w:style>
  <w:style w:type="paragraph" w:styleId="List">
    <w:name w:val="List"/>
    <w:aliases w:val="1. List"/>
    <w:basedOn w:val="Normal"/>
    <w:rsid w:val="00205EDB"/>
    <w:pPr>
      <w:spacing w:before="120" w:after="120" w:line="240" w:lineRule="auto"/>
      <w:ind w:left="1440"/>
      <w:jc w:val="both"/>
    </w:pPr>
    <w:rPr>
      <w:rFonts w:ascii="Times New Roman" w:eastAsia="Times New Roman" w:hAnsi="Times New Roman" w:cs="Times New Roman"/>
      <w:sz w:val="24"/>
      <w:szCs w:val="20"/>
    </w:rPr>
  </w:style>
  <w:style w:type="paragraph" w:customStyle="1" w:styleId="titulo">
    <w:name w:val="titulo"/>
    <w:basedOn w:val="Heading5"/>
    <w:rsid w:val="00205EDB"/>
    <w:pPr>
      <w:numPr>
        <w:ilvl w:val="0"/>
        <w:numId w:val="0"/>
      </w:numPr>
      <w:spacing w:before="0" w:after="240"/>
      <w:jc w:val="center"/>
    </w:pPr>
    <w:rPr>
      <w:rFonts w:ascii="Times New Roman Bold" w:hAnsi="Times New Roman Bold"/>
      <w:b/>
      <w:bCs w:val="0"/>
      <w:iCs w:val="0"/>
      <w:sz w:val="24"/>
      <w:szCs w:val="20"/>
      <w:lang w:eastAsia="en-US"/>
    </w:rPr>
  </w:style>
  <w:style w:type="paragraph" w:styleId="ListNumber">
    <w:name w:val="List Number"/>
    <w:basedOn w:val="Normal"/>
    <w:rsid w:val="00205EDB"/>
    <w:pPr>
      <w:tabs>
        <w:tab w:val="num" w:pos="648"/>
        <w:tab w:val="num" w:pos="1260"/>
      </w:tabs>
      <w:spacing w:after="240" w:line="240" w:lineRule="auto"/>
      <w:ind w:left="648" w:hanging="180"/>
      <w:jc w:val="both"/>
    </w:pPr>
    <w:rPr>
      <w:rFonts w:ascii="Times New Roman" w:eastAsia="Times New Roman" w:hAnsi="Times New Roman" w:cs="Times New Roman"/>
      <w:sz w:val="24"/>
      <w:szCs w:val="20"/>
    </w:rPr>
  </w:style>
  <w:style w:type="paragraph" w:customStyle="1" w:styleId="Head2">
    <w:name w:val="Head 2"/>
    <w:basedOn w:val="Heading9"/>
    <w:rsid w:val="00205EDB"/>
    <w:pPr>
      <w:keepNext/>
      <w:widowControl w:val="0"/>
      <w:suppressAutoHyphens/>
      <w:spacing w:before="0"/>
      <w:jc w:val="both"/>
      <w:outlineLvl w:val="9"/>
    </w:pPr>
    <w:rPr>
      <w:rFonts w:ascii="Times New Roman Bold" w:hAnsi="Times New Roman Bold"/>
      <w:spacing w:val="-4"/>
      <w:sz w:val="32"/>
      <w:szCs w:val="20"/>
      <w:lang w:eastAsia="en-US"/>
    </w:rPr>
  </w:style>
  <w:style w:type="paragraph" w:styleId="EndnoteText">
    <w:name w:val="endnote text"/>
    <w:basedOn w:val="Normal"/>
    <w:link w:val="EndnoteTextChar"/>
    <w:uiPriority w:val="99"/>
    <w:rsid w:val="00205ED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lang w:eastAsia="fr-FR"/>
    </w:rPr>
  </w:style>
  <w:style w:type="character" w:customStyle="1" w:styleId="EndnoteTextChar">
    <w:name w:val="Endnote Text Char"/>
    <w:basedOn w:val="DefaultParagraphFont"/>
    <w:link w:val="EndnoteText"/>
    <w:uiPriority w:val="99"/>
    <w:rsid w:val="00205EDB"/>
    <w:rPr>
      <w:rFonts w:ascii="Times New Roman" w:eastAsia="Times New Roman" w:hAnsi="Times New Roman" w:cs="Times New Roman"/>
      <w:sz w:val="24"/>
      <w:szCs w:val="20"/>
      <w:lang w:eastAsia="fr-FR"/>
    </w:rPr>
  </w:style>
  <w:style w:type="paragraph" w:customStyle="1" w:styleId="SectionVIHeader">
    <w:name w:val="Section VI. Header"/>
    <w:basedOn w:val="SectionVHeader"/>
    <w:rsid w:val="00205EDB"/>
    <w:pPr>
      <w:spacing w:before="120" w:after="240"/>
    </w:pPr>
    <w:rPr>
      <w:lang w:eastAsia="en-US"/>
    </w:rPr>
  </w:style>
  <w:style w:type="paragraph" w:styleId="TOC8">
    <w:name w:val="toc 8"/>
    <w:basedOn w:val="Normal"/>
    <w:next w:val="Normal"/>
    <w:autoRedefine/>
    <w:uiPriority w:val="39"/>
    <w:rsid w:val="00205EDB"/>
    <w:pPr>
      <w:spacing w:after="0" w:line="240" w:lineRule="auto"/>
      <w:ind w:left="1680"/>
    </w:pPr>
    <w:rPr>
      <w:rFonts w:ascii="Times New Roman" w:eastAsia="Times New Roman" w:hAnsi="Times New Roman" w:cs="Times New Roman"/>
      <w:sz w:val="24"/>
      <w:szCs w:val="20"/>
    </w:rPr>
  </w:style>
  <w:style w:type="paragraph" w:styleId="TOC9">
    <w:name w:val="toc 9"/>
    <w:basedOn w:val="Normal"/>
    <w:next w:val="Normal"/>
    <w:autoRedefine/>
    <w:uiPriority w:val="39"/>
    <w:rsid w:val="00205EDB"/>
    <w:pPr>
      <w:spacing w:after="0" w:line="240" w:lineRule="auto"/>
      <w:ind w:left="1920"/>
    </w:pPr>
    <w:rPr>
      <w:rFonts w:ascii="Times New Roman" w:eastAsia="Times New Roman" w:hAnsi="Times New Roman" w:cs="Times New Roman"/>
      <w:sz w:val="24"/>
      <w:szCs w:val="20"/>
    </w:rPr>
  </w:style>
  <w:style w:type="paragraph" w:styleId="Index1">
    <w:name w:val="index 1"/>
    <w:basedOn w:val="Normal"/>
    <w:next w:val="Normal"/>
    <w:rsid w:val="00205EDB"/>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rPr>
  </w:style>
  <w:style w:type="paragraph" w:customStyle="1" w:styleId="Head52">
    <w:name w:val="Head 5.2"/>
    <w:basedOn w:val="Normal"/>
    <w:rsid w:val="00205EDB"/>
    <w:pPr>
      <w:tabs>
        <w:tab w:val="left" w:pos="533"/>
      </w:tabs>
      <w:suppressAutoHyphens/>
      <w:spacing w:after="0" w:line="240" w:lineRule="auto"/>
      <w:ind w:left="533" w:hanging="533"/>
      <w:jc w:val="both"/>
    </w:pPr>
    <w:rPr>
      <w:rFonts w:ascii="Times New Roman" w:eastAsia="Times New Roman" w:hAnsi="Times New Roman" w:cs="Times New Roman"/>
      <w:b/>
      <w:sz w:val="24"/>
      <w:szCs w:val="20"/>
    </w:rPr>
  </w:style>
  <w:style w:type="paragraph" w:styleId="BodyText3">
    <w:name w:val="Body Text 3"/>
    <w:basedOn w:val="Normal"/>
    <w:link w:val="BodyText3Char"/>
    <w:rsid w:val="00205EDB"/>
    <w:pPr>
      <w:spacing w:after="0" w:line="240" w:lineRule="auto"/>
    </w:pPr>
    <w:rPr>
      <w:rFonts w:ascii="Times New Roman" w:eastAsia="Times New Roman" w:hAnsi="Times New Roman" w:cs="Times New Roman"/>
      <w:i/>
      <w:iCs/>
      <w:sz w:val="24"/>
      <w:szCs w:val="20"/>
      <w:lang w:eastAsia="fr-FR"/>
    </w:rPr>
  </w:style>
  <w:style w:type="character" w:customStyle="1" w:styleId="BodyText3Char">
    <w:name w:val="Body Text 3 Char"/>
    <w:basedOn w:val="DefaultParagraphFont"/>
    <w:link w:val="BodyText3"/>
    <w:rsid w:val="00205EDB"/>
    <w:rPr>
      <w:rFonts w:ascii="Times New Roman" w:eastAsia="Times New Roman" w:hAnsi="Times New Roman" w:cs="Times New Roman"/>
      <w:i/>
      <w:iCs/>
      <w:sz w:val="24"/>
      <w:szCs w:val="20"/>
      <w:lang w:eastAsia="fr-FR"/>
    </w:rPr>
  </w:style>
  <w:style w:type="paragraph" w:customStyle="1" w:styleId="Head81">
    <w:name w:val="Head 8.1"/>
    <w:basedOn w:val="Heading1"/>
    <w:rsid w:val="00205EDB"/>
    <w:pPr>
      <w:keepNext w:val="0"/>
      <w:suppressAutoHyphens/>
      <w:spacing w:before="480" w:after="240"/>
      <w:jc w:val="center"/>
      <w:outlineLvl w:val="9"/>
    </w:pPr>
    <w:rPr>
      <w:bCs w:val="0"/>
      <w:kern w:val="0"/>
      <w:szCs w:val="20"/>
      <w:lang w:val="en-GB" w:eastAsia="en-US"/>
    </w:rPr>
  </w:style>
  <w:style w:type="paragraph" w:customStyle="1" w:styleId="a0aufz">
    <w:name w:val="a0_aufz"/>
    <w:basedOn w:val="Normal"/>
    <w:rsid w:val="00205EDB"/>
    <w:pPr>
      <w:tabs>
        <w:tab w:val="num" w:pos="600"/>
      </w:tabs>
      <w:spacing w:before="100" w:after="100" w:line="240" w:lineRule="auto"/>
      <w:ind w:left="600" w:hanging="600"/>
      <w:jc w:val="both"/>
    </w:pPr>
    <w:rPr>
      <w:rFonts w:ascii="Arial" w:eastAsia="Times New Roman" w:hAnsi="Arial" w:cs="Times New Roman"/>
      <w:kern w:val="22"/>
      <w:sz w:val="20"/>
      <w:szCs w:val="20"/>
      <w:lang w:val="en-GB"/>
    </w:rPr>
  </w:style>
  <w:style w:type="paragraph" w:customStyle="1" w:styleId="Aufzhlung1">
    <w:name w:val="Aufzählung 1"/>
    <w:basedOn w:val="Normal"/>
    <w:rsid w:val="00205EDB"/>
    <w:pPr>
      <w:numPr>
        <w:numId w:val="28"/>
      </w:numPr>
      <w:spacing w:before="60" w:after="60" w:line="264" w:lineRule="auto"/>
      <w:jc w:val="both"/>
    </w:pPr>
    <w:rPr>
      <w:rFonts w:ascii="Arial" w:eastAsia="Times New Roman" w:hAnsi="Arial" w:cs="Times New Roman"/>
      <w:kern w:val="22"/>
      <w:sz w:val="20"/>
      <w:szCs w:val="20"/>
      <w:lang w:val="en-GB"/>
    </w:rPr>
  </w:style>
  <w:style w:type="paragraph" w:customStyle="1" w:styleId="REGULAR1">
    <w:name w:val="REGULAR 1"/>
    <w:rsid w:val="00205EDB"/>
    <w:pPr>
      <w:numPr>
        <w:ilvl w:val="3"/>
        <w:numId w:val="29"/>
      </w:numPr>
      <w:tabs>
        <w:tab w:val="clear" w:pos="3420"/>
        <w:tab w:val="left" w:pos="605"/>
        <w:tab w:val="left" w:pos="1210"/>
      </w:tabs>
      <w:suppressAutoHyphens/>
      <w:spacing w:after="0" w:line="240" w:lineRule="auto"/>
      <w:ind w:left="0" w:firstLine="0"/>
    </w:pPr>
    <w:rPr>
      <w:rFonts w:ascii="Courier" w:eastAsia="Times New Roman" w:hAnsi="Courier" w:cs="Times New Roman"/>
      <w:sz w:val="24"/>
      <w:szCs w:val="20"/>
    </w:rPr>
  </w:style>
  <w:style w:type="paragraph" w:customStyle="1" w:styleId="Aufzhlungabc">
    <w:name w:val="Aufzählung abc"/>
    <w:basedOn w:val="Normal"/>
    <w:rsid w:val="00205EDB"/>
    <w:pPr>
      <w:numPr>
        <w:numId w:val="30"/>
      </w:numPr>
      <w:tabs>
        <w:tab w:val="clear" w:pos="473"/>
        <w:tab w:val="num" w:pos="360"/>
      </w:tabs>
      <w:spacing w:before="60" w:after="60" w:line="264" w:lineRule="auto"/>
      <w:ind w:left="360" w:hanging="360"/>
      <w:jc w:val="both"/>
    </w:pPr>
    <w:rPr>
      <w:rFonts w:ascii="Arial" w:eastAsia="Times New Roman" w:hAnsi="Arial" w:cs="Times New Roman"/>
      <w:kern w:val="22"/>
      <w:sz w:val="20"/>
      <w:szCs w:val="20"/>
      <w:lang w:val="en-GB"/>
    </w:rPr>
  </w:style>
  <w:style w:type="paragraph" w:styleId="ListBullet2">
    <w:name w:val="List Bullet 2"/>
    <w:basedOn w:val="Normal"/>
    <w:autoRedefine/>
    <w:rsid w:val="00205EDB"/>
    <w:pPr>
      <w:numPr>
        <w:numId w:val="31"/>
      </w:numPr>
      <w:tabs>
        <w:tab w:val="clear" w:pos="360"/>
        <w:tab w:val="num" w:pos="432"/>
      </w:tabs>
      <w:spacing w:before="100" w:after="100" w:line="264" w:lineRule="auto"/>
      <w:ind w:left="432" w:hanging="432"/>
      <w:jc w:val="both"/>
    </w:pPr>
    <w:rPr>
      <w:rFonts w:ascii="Arial" w:eastAsia="Times New Roman" w:hAnsi="Arial" w:cs="Times New Roman"/>
      <w:kern w:val="22"/>
      <w:sz w:val="20"/>
      <w:szCs w:val="20"/>
      <w:lang w:val="en-GB"/>
    </w:rPr>
  </w:style>
  <w:style w:type="character" w:customStyle="1" w:styleId="FollowedHyperlink1">
    <w:name w:val="FollowedHyperlink1"/>
    <w:rsid w:val="00205EDB"/>
    <w:rPr>
      <w:color w:val="800080"/>
      <w:u w:val="single"/>
    </w:rPr>
  </w:style>
  <w:style w:type="paragraph" w:styleId="Date">
    <w:name w:val="Date"/>
    <w:basedOn w:val="Normal"/>
    <w:next w:val="Normal"/>
    <w:link w:val="DateChar"/>
    <w:rsid w:val="00205EDB"/>
    <w:pPr>
      <w:spacing w:before="100" w:after="100" w:line="264" w:lineRule="auto"/>
      <w:jc w:val="both"/>
    </w:pPr>
    <w:rPr>
      <w:rFonts w:ascii="Arial" w:eastAsia="Times New Roman" w:hAnsi="Arial" w:cs="Times New Roman"/>
      <w:kern w:val="22"/>
      <w:sz w:val="20"/>
      <w:szCs w:val="20"/>
      <w:lang w:val="en-GB" w:eastAsia="fr-FR"/>
    </w:rPr>
  </w:style>
  <w:style w:type="character" w:customStyle="1" w:styleId="DateChar">
    <w:name w:val="Date Char"/>
    <w:basedOn w:val="DefaultParagraphFont"/>
    <w:link w:val="Date"/>
    <w:rsid w:val="00205EDB"/>
    <w:rPr>
      <w:rFonts w:ascii="Arial" w:eastAsia="Times New Roman" w:hAnsi="Arial" w:cs="Times New Roman"/>
      <w:kern w:val="22"/>
      <w:sz w:val="20"/>
      <w:szCs w:val="20"/>
      <w:lang w:val="en-GB" w:eastAsia="fr-FR"/>
    </w:rPr>
  </w:style>
  <w:style w:type="paragraph" w:customStyle="1" w:styleId="StandardFett0">
    <w:name w:val="Standard_Fett"/>
    <w:basedOn w:val="Normal"/>
    <w:next w:val="Normal"/>
    <w:rsid w:val="00205EDB"/>
    <w:pPr>
      <w:spacing w:before="100" w:after="100" w:line="264" w:lineRule="auto"/>
      <w:jc w:val="both"/>
    </w:pPr>
    <w:rPr>
      <w:rFonts w:ascii="Arial" w:eastAsia="Times New Roman" w:hAnsi="Arial" w:cs="Times New Roman"/>
      <w:b/>
      <w:kern w:val="22"/>
      <w:sz w:val="20"/>
      <w:szCs w:val="20"/>
      <w:lang w:val="en-GB"/>
    </w:rPr>
  </w:style>
  <w:style w:type="paragraph" w:customStyle="1" w:styleId="StandardFett1">
    <w:name w:val="Standard Fett"/>
    <w:basedOn w:val="Normal"/>
    <w:rsid w:val="00205EDB"/>
    <w:pPr>
      <w:spacing w:before="100" w:after="100" w:line="264" w:lineRule="auto"/>
      <w:jc w:val="both"/>
    </w:pPr>
    <w:rPr>
      <w:rFonts w:ascii="Arial" w:eastAsia="Times New Roman" w:hAnsi="Arial" w:cs="Times New Roman"/>
      <w:b/>
      <w:kern w:val="22"/>
      <w:sz w:val="20"/>
      <w:szCs w:val="20"/>
      <w:lang w:val="en-GB"/>
    </w:rPr>
  </w:style>
  <w:style w:type="paragraph" w:styleId="IndexHeading">
    <w:name w:val="index heading"/>
    <w:basedOn w:val="Normal"/>
    <w:next w:val="Index1"/>
    <w:rsid w:val="00205EDB"/>
    <w:pPr>
      <w:spacing w:before="100" w:after="100" w:line="264" w:lineRule="auto"/>
      <w:jc w:val="both"/>
    </w:pPr>
    <w:rPr>
      <w:rFonts w:ascii="Arial" w:eastAsia="Times New Roman" w:hAnsi="Arial" w:cs="Times New Roman"/>
      <w:color w:val="000000"/>
      <w:kern w:val="22"/>
      <w:sz w:val="20"/>
      <w:szCs w:val="20"/>
      <w:lang w:val="en-GB"/>
    </w:rPr>
  </w:style>
  <w:style w:type="paragraph" w:customStyle="1" w:styleId="Kopf">
    <w:name w:val="Kopf"/>
    <w:basedOn w:val="Normal"/>
    <w:rsid w:val="00205EDB"/>
    <w:pPr>
      <w:tabs>
        <w:tab w:val="left" w:pos="5613"/>
        <w:tab w:val="left" w:pos="6946"/>
        <w:tab w:val="left" w:pos="7229"/>
      </w:tabs>
      <w:spacing w:after="0" w:line="240" w:lineRule="auto"/>
    </w:pPr>
    <w:rPr>
      <w:rFonts w:ascii="Times New Roman" w:eastAsia="Times New Roman" w:hAnsi="Times New Roman" w:cs="Times New Roman"/>
      <w:szCs w:val="20"/>
      <w:lang w:val="en-GB" w:eastAsia="de-DE"/>
    </w:rPr>
  </w:style>
  <w:style w:type="paragraph" w:customStyle="1" w:styleId="12Arialfett">
    <w:name w:val="12Arial_fett"/>
    <w:basedOn w:val="Normal"/>
    <w:next w:val="Normal"/>
    <w:rsid w:val="00205EDB"/>
    <w:pPr>
      <w:spacing w:before="100" w:after="120" w:line="264" w:lineRule="auto"/>
      <w:jc w:val="both"/>
    </w:pPr>
    <w:rPr>
      <w:rFonts w:ascii="Arial" w:eastAsia="Times New Roman" w:hAnsi="Arial" w:cs="Times New Roman"/>
      <w:b/>
      <w:kern w:val="22"/>
      <w:sz w:val="24"/>
      <w:szCs w:val="20"/>
      <w:lang w:val="en-GB"/>
    </w:rPr>
  </w:style>
  <w:style w:type="paragraph" w:customStyle="1" w:styleId="Aufzhlung2">
    <w:name w:val="Aufzählung 2"/>
    <w:basedOn w:val="Aufzhlung1"/>
    <w:rsid w:val="00205EDB"/>
    <w:pPr>
      <w:keepNext/>
      <w:numPr>
        <w:numId w:val="0"/>
      </w:numPr>
      <w:spacing w:before="0" w:after="240" w:line="240" w:lineRule="auto"/>
      <w:jc w:val="left"/>
    </w:pPr>
    <w:rPr>
      <w:b/>
      <w:noProof/>
      <w:kern w:val="0"/>
      <w:sz w:val="22"/>
      <w:lang w:val="en-US"/>
    </w:rPr>
  </w:style>
  <w:style w:type="paragraph" w:styleId="ListBullet">
    <w:name w:val="List Bullet"/>
    <w:basedOn w:val="Normal"/>
    <w:rsid w:val="00205EDB"/>
    <w:pPr>
      <w:numPr>
        <w:numId w:val="33"/>
      </w:numPr>
      <w:tabs>
        <w:tab w:val="clear" w:pos="1738"/>
        <w:tab w:val="num" w:pos="432"/>
      </w:tabs>
      <w:spacing w:before="100" w:after="100" w:line="264" w:lineRule="auto"/>
      <w:ind w:left="432" w:hanging="432"/>
      <w:jc w:val="both"/>
    </w:pPr>
    <w:rPr>
      <w:rFonts w:ascii="Arial" w:eastAsia="Times New Roman" w:hAnsi="Arial" w:cs="Times New Roman"/>
      <w:kern w:val="22"/>
      <w:sz w:val="20"/>
      <w:szCs w:val="20"/>
      <w:lang w:val="en-GB"/>
    </w:rPr>
  </w:style>
  <w:style w:type="paragraph" w:customStyle="1" w:styleId="Aufzhlabc1">
    <w:name w:val="Aufzähl_abc_1"/>
    <w:basedOn w:val="Normal"/>
    <w:rsid w:val="00205EDB"/>
    <w:pPr>
      <w:numPr>
        <w:numId w:val="34"/>
      </w:numPr>
      <w:tabs>
        <w:tab w:val="clear" w:pos="360"/>
        <w:tab w:val="num" w:pos="454"/>
      </w:tabs>
      <w:spacing w:before="100" w:after="100" w:line="264" w:lineRule="auto"/>
      <w:ind w:left="454" w:hanging="454"/>
      <w:jc w:val="both"/>
    </w:pPr>
    <w:rPr>
      <w:rFonts w:ascii="Arial" w:eastAsia="Times New Roman" w:hAnsi="Arial" w:cs="Times New Roman"/>
      <w:spacing w:val="-3"/>
      <w:kern w:val="22"/>
      <w:sz w:val="20"/>
      <w:szCs w:val="20"/>
      <w:lang w:val="en-GB"/>
    </w:rPr>
  </w:style>
  <w:style w:type="paragraph" w:styleId="NoteHeading">
    <w:name w:val="Note Heading"/>
    <w:basedOn w:val="Normal"/>
    <w:next w:val="Normal"/>
    <w:link w:val="NoteHeadingChar"/>
    <w:rsid w:val="00205EDB"/>
    <w:pPr>
      <w:numPr>
        <w:numId w:val="32"/>
      </w:numPr>
      <w:tabs>
        <w:tab w:val="clear" w:pos="454"/>
      </w:tabs>
      <w:spacing w:before="100" w:after="100" w:line="264" w:lineRule="auto"/>
      <w:ind w:left="0" w:firstLine="0"/>
      <w:jc w:val="both"/>
    </w:pPr>
    <w:rPr>
      <w:rFonts w:ascii="Arial" w:eastAsia="Times New Roman" w:hAnsi="Arial" w:cs="Times New Roman"/>
      <w:kern w:val="22"/>
      <w:sz w:val="20"/>
      <w:szCs w:val="20"/>
      <w:lang w:val="en-GB" w:eastAsia="fr-FR"/>
    </w:rPr>
  </w:style>
  <w:style w:type="character" w:customStyle="1" w:styleId="NoteHeadingChar">
    <w:name w:val="Note Heading Char"/>
    <w:basedOn w:val="DefaultParagraphFont"/>
    <w:link w:val="NoteHeading"/>
    <w:rsid w:val="00205EDB"/>
    <w:rPr>
      <w:rFonts w:ascii="Arial" w:eastAsia="Times New Roman" w:hAnsi="Arial" w:cs="Times New Roman"/>
      <w:kern w:val="22"/>
      <w:sz w:val="20"/>
      <w:szCs w:val="20"/>
      <w:lang w:val="en-GB" w:eastAsia="fr-FR"/>
    </w:rPr>
  </w:style>
  <w:style w:type="paragraph" w:customStyle="1" w:styleId="Aufzhlabc2">
    <w:name w:val="Aufzähl_abc_2"/>
    <w:basedOn w:val="Normal"/>
    <w:rsid w:val="00205EDB"/>
    <w:pPr>
      <w:spacing w:before="120" w:after="100" w:line="312" w:lineRule="auto"/>
      <w:ind w:left="568" w:hanging="284"/>
      <w:jc w:val="both"/>
    </w:pPr>
    <w:rPr>
      <w:rFonts w:ascii="Arial" w:eastAsia="Times New Roman" w:hAnsi="Arial" w:cs="Times New Roman"/>
      <w:spacing w:val="-3"/>
      <w:kern w:val="22"/>
      <w:sz w:val="20"/>
      <w:szCs w:val="20"/>
      <w:lang w:val="en-GB"/>
    </w:rPr>
  </w:style>
  <w:style w:type="paragraph" w:customStyle="1" w:styleId="funotentext">
    <w:name w:val="fußnotentext"/>
    <w:basedOn w:val="Normal"/>
    <w:rsid w:val="00205EDB"/>
    <w:pPr>
      <w:widowControl w:val="0"/>
      <w:spacing w:before="100" w:after="100" w:line="264" w:lineRule="auto"/>
      <w:jc w:val="both"/>
    </w:pPr>
    <w:rPr>
      <w:rFonts w:ascii="Arial" w:eastAsia="Times New Roman" w:hAnsi="Arial" w:cs="Times New Roman"/>
      <w:kern w:val="22"/>
      <w:sz w:val="24"/>
      <w:szCs w:val="20"/>
      <w:lang w:val="en-GB"/>
    </w:rPr>
  </w:style>
  <w:style w:type="character" w:customStyle="1" w:styleId="funotenverweis">
    <w:name w:val="fußnotenverweis"/>
    <w:rsid w:val="00205EDB"/>
    <w:rPr>
      <w:vertAlign w:val="superscript"/>
    </w:rPr>
  </w:style>
  <w:style w:type="paragraph" w:styleId="NormalIndent">
    <w:name w:val="Normal Indent"/>
    <w:basedOn w:val="Normal"/>
    <w:rsid w:val="00205EDB"/>
    <w:pPr>
      <w:spacing w:before="100" w:after="100" w:line="264" w:lineRule="auto"/>
      <w:ind w:left="708"/>
      <w:jc w:val="both"/>
    </w:pPr>
    <w:rPr>
      <w:rFonts w:ascii="Arial" w:eastAsia="Times New Roman" w:hAnsi="Arial" w:cs="Times New Roman"/>
      <w:kern w:val="22"/>
      <w:sz w:val="20"/>
      <w:szCs w:val="20"/>
      <w:lang w:val="en-GB"/>
    </w:rPr>
  </w:style>
  <w:style w:type="paragraph" w:customStyle="1" w:styleId="Paragraph2">
    <w:name w:val="Paragraph 2"/>
    <w:basedOn w:val="Normal"/>
    <w:rsid w:val="00205EDB"/>
    <w:pPr>
      <w:spacing w:before="120" w:after="120" w:line="264" w:lineRule="auto"/>
      <w:ind w:left="1134"/>
    </w:pPr>
    <w:rPr>
      <w:rFonts w:ascii="Arial" w:eastAsia="Times New Roman" w:hAnsi="Arial" w:cs="Times New Roman"/>
      <w:kern w:val="22"/>
      <w:sz w:val="20"/>
      <w:szCs w:val="20"/>
      <w:lang w:val="en-GB"/>
    </w:rPr>
  </w:style>
  <w:style w:type="paragraph" w:customStyle="1" w:styleId="Paragraph3bul">
    <w:name w:val="Paragraph 3 bul"/>
    <w:basedOn w:val="Normal"/>
    <w:rsid w:val="00205EDB"/>
    <w:pPr>
      <w:tabs>
        <w:tab w:val="num" w:pos="600"/>
      </w:tabs>
      <w:spacing w:before="120" w:after="120" w:line="264" w:lineRule="auto"/>
      <w:ind w:left="600" w:hanging="600"/>
    </w:pPr>
    <w:rPr>
      <w:rFonts w:ascii="Arial" w:eastAsia="Times New Roman" w:hAnsi="Arial" w:cs="Times New Roman"/>
      <w:kern w:val="22"/>
      <w:sz w:val="20"/>
      <w:szCs w:val="20"/>
      <w:lang w:val="en-GB"/>
    </w:rPr>
  </w:style>
  <w:style w:type="paragraph" w:customStyle="1" w:styleId="Titeltabelle">
    <w:name w:val="Titeltabelle"/>
    <w:basedOn w:val="Normal"/>
    <w:rsid w:val="00205EDB"/>
    <w:pPr>
      <w:spacing w:before="240" w:after="240" w:line="264" w:lineRule="auto"/>
    </w:pPr>
    <w:rPr>
      <w:rFonts w:ascii="Arial" w:eastAsia="Times New Roman" w:hAnsi="Arial" w:cs="Times New Roman"/>
      <w:b/>
      <w:kern w:val="22"/>
      <w:sz w:val="48"/>
      <w:szCs w:val="20"/>
      <w:lang w:val="en-GB"/>
    </w:rPr>
  </w:style>
  <w:style w:type="paragraph" w:customStyle="1" w:styleId="Arial10fett">
    <w:name w:val="Arial_10_fett"/>
    <w:basedOn w:val="Normal"/>
    <w:rsid w:val="00205EDB"/>
    <w:pPr>
      <w:spacing w:before="100" w:after="100" w:line="264" w:lineRule="auto"/>
      <w:jc w:val="both"/>
    </w:pPr>
    <w:rPr>
      <w:rFonts w:ascii="Arial" w:eastAsia="Times New Roman" w:hAnsi="Arial" w:cs="Times New Roman"/>
      <w:b/>
      <w:kern w:val="22"/>
      <w:sz w:val="20"/>
      <w:szCs w:val="20"/>
      <w:lang w:val="en-GB"/>
    </w:rPr>
  </w:style>
  <w:style w:type="paragraph" w:customStyle="1" w:styleId="QuickFormat1">
    <w:name w:val="QuickFormat1"/>
    <w:rsid w:val="00205EDB"/>
    <w:pPr>
      <w:tabs>
        <w:tab w:val="left" w:pos="0"/>
        <w:tab w:val="left" w:pos="576"/>
        <w:tab w:val="left" w:pos="864"/>
        <w:tab w:val="left" w:pos="1224"/>
        <w:tab w:val="left" w:pos="2880"/>
      </w:tabs>
      <w:suppressAutoHyphens/>
      <w:spacing w:after="0" w:line="240" w:lineRule="auto"/>
    </w:pPr>
    <w:rPr>
      <w:rFonts w:ascii="Courier New" w:eastAsia="Times New Roman" w:hAnsi="Courier New" w:cs="Times New Roman"/>
      <w:i/>
      <w:color w:val="000000"/>
      <w:sz w:val="24"/>
      <w:szCs w:val="20"/>
      <w:lang w:eastAsia="de-DE"/>
    </w:rPr>
  </w:style>
  <w:style w:type="paragraph" w:customStyle="1" w:styleId="AufzhlungEBENE2">
    <w:name w:val="Aufzählung EBENE2"/>
    <w:basedOn w:val="Normal"/>
    <w:rsid w:val="00205EDB"/>
    <w:pPr>
      <w:keepNext/>
      <w:spacing w:before="100" w:after="100" w:line="312" w:lineRule="auto"/>
      <w:ind w:left="567" w:hanging="283"/>
      <w:jc w:val="both"/>
    </w:pPr>
    <w:rPr>
      <w:rFonts w:ascii="Arial" w:eastAsia="Times New Roman" w:hAnsi="Arial" w:cs="Times New Roman"/>
      <w:spacing w:val="-3"/>
      <w:kern w:val="22"/>
      <w:sz w:val="20"/>
      <w:szCs w:val="20"/>
      <w:lang w:val="en-GB"/>
    </w:rPr>
  </w:style>
  <w:style w:type="paragraph" w:customStyle="1" w:styleId="emailmh">
    <w:name w:val="email_mh"/>
    <w:basedOn w:val="Normal"/>
    <w:rsid w:val="00205EDB"/>
    <w:pPr>
      <w:spacing w:after="0" w:line="240" w:lineRule="auto"/>
    </w:pPr>
    <w:rPr>
      <w:rFonts w:ascii="Arial" w:eastAsia="Times New Roman" w:hAnsi="Arial" w:cs="Times New Roman"/>
      <w:kern w:val="22"/>
      <w:sz w:val="20"/>
      <w:szCs w:val="20"/>
      <w:lang w:val="en-GB"/>
    </w:rPr>
  </w:style>
  <w:style w:type="paragraph" w:styleId="E-mailSignature">
    <w:name w:val="E-mail Signature"/>
    <w:basedOn w:val="Normal"/>
    <w:link w:val="E-mailSignatureChar"/>
    <w:rsid w:val="00205EDB"/>
    <w:pPr>
      <w:spacing w:after="0" w:line="240" w:lineRule="auto"/>
      <w:jc w:val="both"/>
    </w:pPr>
    <w:rPr>
      <w:rFonts w:ascii="Arial" w:eastAsia="Times New Roman" w:hAnsi="Arial" w:cs="Times New Roman"/>
      <w:kern w:val="22"/>
      <w:sz w:val="20"/>
      <w:szCs w:val="20"/>
      <w:lang w:val="en-GB" w:eastAsia="fr-FR"/>
    </w:rPr>
  </w:style>
  <w:style w:type="character" w:customStyle="1" w:styleId="E-mailSignatureChar">
    <w:name w:val="E-mail Signature Char"/>
    <w:basedOn w:val="DefaultParagraphFont"/>
    <w:link w:val="E-mailSignature"/>
    <w:rsid w:val="00205EDB"/>
    <w:rPr>
      <w:rFonts w:ascii="Arial" w:eastAsia="Times New Roman" w:hAnsi="Arial" w:cs="Times New Roman"/>
      <w:kern w:val="22"/>
      <w:sz w:val="20"/>
      <w:szCs w:val="20"/>
      <w:lang w:val="en-GB" w:eastAsia="fr-FR"/>
    </w:rPr>
  </w:style>
  <w:style w:type="paragraph" w:customStyle="1" w:styleId="hwemail">
    <w:name w:val="hw_e_mail"/>
    <w:basedOn w:val="Normal"/>
    <w:rsid w:val="00205EDB"/>
    <w:pPr>
      <w:spacing w:before="100" w:after="100" w:line="240" w:lineRule="auto"/>
    </w:pPr>
    <w:rPr>
      <w:rFonts w:ascii="Arial" w:eastAsia="Times New Roman" w:hAnsi="Arial" w:cs="Times New Roman"/>
      <w:kern w:val="22"/>
      <w:sz w:val="20"/>
      <w:szCs w:val="20"/>
      <w:lang w:val="en-GB"/>
    </w:rPr>
  </w:style>
  <w:style w:type="character" w:customStyle="1" w:styleId="MathiasHolweck">
    <w:name w:val="Mathias Holweck"/>
    <w:rsid w:val="00205EDB"/>
    <w:rPr>
      <w:rFonts w:ascii="Arial" w:hAnsi="Arial" w:cs="Arial"/>
      <w:color w:val="000000"/>
      <w:sz w:val="20"/>
    </w:rPr>
  </w:style>
  <w:style w:type="paragraph" w:styleId="PlainText">
    <w:name w:val="Plain Text"/>
    <w:basedOn w:val="Normal"/>
    <w:link w:val="PlainTextChar"/>
    <w:rsid w:val="00205EDB"/>
    <w:pPr>
      <w:spacing w:after="0" w:line="240" w:lineRule="auto"/>
    </w:pPr>
    <w:rPr>
      <w:rFonts w:ascii="Arial" w:eastAsia="Times New Roman" w:hAnsi="Arial" w:cs="Times New Roman"/>
      <w:kern w:val="22"/>
      <w:sz w:val="20"/>
      <w:szCs w:val="20"/>
      <w:lang w:val="en-GB" w:eastAsia="fr-FR"/>
    </w:rPr>
  </w:style>
  <w:style w:type="character" w:customStyle="1" w:styleId="PlainTextChar">
    <w:name w:val="Plain Text Char"/>
    <w:basedOn w:val="DefaultParagraphFont"/>
    <w:link w:val="PlainText"/>
    <w:rsid w:val="00205EDB"/>
    <w:rPr>
      <w:rFonts w:ascii="Arial" w:eastAsia="Times New Roman" w:hAnsi="Arial" w:cs="Times New Roman"/>
      <w:kern w:val="22"/>
      <w:sz w:val="20"/>
      <w:szCs w:val="20"/>
      <w:lang w:val="en-GB" w:eastAsia="fr-FR"/>
    </w:rPr>
  </w:style>
  <w:style w:type="character" w:customStyle="1" w:styleId="PersnlicherAntwortstil">
    <w:name w:val="Persönlicher Antwortstil"/>
    <w:rsid w:val="00205EDB"/>
    <w:rPr>
      <w:rFonts w:ascii="Arial" w:hAnsi="Arial" w:cs="Arial"/>
      <w:color w:val="auto"/>
      <w:sz w:val="20"/>
    </w:rPr>
  </w:style>
  <w:style w:type="character" w:customStyle="1" w:styleId="PersnlicherErstellstil">
    <w:name w:val="Persönlicher Erstellstil"/>
    <w:rsid w:val="00205EDB"/>
    <w:rPr>
      <w:rFonts w:ascii="Arial" w:hAnsi="Arial" w:cs="Arial"/>
      <w:color w:val="auto"/>
      <w:sz w:val="20"/>
    </w:rPr>
  </w:style>
  <w:style w:type="paragraph" w:customStyle="1" w:styleId="Standardblack">
    <w:name w:val="Standard_black"/>
    <w:basedOn w:val="Normal"/>
    <w:rsid w:val="00205EDB"/>
    <w:pPr>
      <w:spacing w:before="100" w:after="0" w:line="240" w:lineRule="auto"/>
      <w:jc w:val="both"/>
    </w:pPr>
    <w:rPr>
      <w:rFonts w:ascii="Arial Black" w:eastAsia="Times New Roman" w:hAnsi="Arial Black" w:cs="Times New Roman"/>
      <w:kern w:val="22"/>
      <w:sz w:val="20"/>
      <w:szCs w:val="20"/>
      <w:lang w:val="en-GB"/>
    </w:rPr>
  </w:style>
  <w:style w:type="paragraph" w:customStyle="1" w:styleId="Ueberschrfitrechts">
    <w:name w:val="Ueberschrfit_rechts"/>
    <w:basedOn w:val="Normal"/>
    <w:rsid w:val="00205EDB"/>
    <w:pPr>
      <w:spacing w:before="120" w:after="100" w:line="264" w:lineRule="auto"/>
      <w:jc w:val="right"/>
    </w:pPr>
    <w:rPr>
      <w:rFonts w:ascii="Arial Black" w:eastAsia="Times New Roman" w:hAnsi="Arial Black" w:cs="Times New Roman"/>
      <w:kern w:val="22"/>
      <w:sz w:val="28"/>
      <w:szCs w:val="20"/>
      <w:lang w:val="en-GB"/>
    </w:rPr>
  </w:style>
  <w:style w:type="paragraph" w:customStyle="1" w:styleId="Ueberschriftlinks">
    <w:name w:val="Ueberschrift_links"/>
    <w:basedOn w:val="Normal"/>
    <w:next w:val="Normal"/>
    <w:rsid w:val="00205EDB"/>
    <w:pPr>
      <w:spacing w:before="100" w:after="100" w:line="264" w:lineRule="auto"/>
    </w:pPr>
    <w:rPr>
      <w:rFonts w:ascii="Arial Black" w:eastAsia="Times New Roman" w:hAnsi="Arial Black" w:cs="Times New Roman"/>
      <w:kern w:val="22"/>
      <w:sz w:val="28"/>
      <w:szCs w:val="20"/>
      <w:lang w:val="en-GB"/>
    </w:rPr>
  </w:style>
  <w:style w:type="paragraph" w:customStyle="1" w:styleId="BodyText21">
    <w:name w:val="Body Text 21"/>
    <w:basedOn w:val="Normal"/>
    <w:rsid w:val="00205EDB"/>
    <w:pPr>
      <w:tabs>
        <w:tab w:val="left" w:pos="1134"/>
      </w:tabs>
      <w:spacing w:before="60" w:after="100" w:line="240" w:lineRule="auto"/>
      <w:jc w:val="both"/>
    </w:pPr>
    <w:rPr>
      <w:rFonts w:ascii="Arial" w:eastAsia="Times New Roman" w:hAnsi="Arial" w:cs="Times New Roman"/>
      <w:kern w:val="22"/>
      <w:sz w:val="24"/>
      <w:szCs w:val="20"/>
      <w:lang w:val="de-DE"/>
    </w:rPr>
  </w:style>
  <w:style w:type="paragraph" w:customStyle="1" w:styleId="Bodystd">
    <w:name w:val="Body std"/>
    <w:basedOn w:val="Normal"/>
    <w:rsid w:val="00205EDB"/>
    <w:pPr>
      <w:tabs>
        <w:tab w:val="left" w:pos="1418"/>
        <w:tab w:val="left" w:pos="2268"/>
        <w:tab w:val="left" w:pos="3402"/>
        <w:tab w:val="left" w:pos="4536"/>
      </w:tabs>
      <w:overflowPunct w:val="0"/>
      <w:autoSpaceDE w:val="0"/>
      <w:autoSpaceDN w:val="0"/>
      <w:adjustRightInd w:val="0"/>
      <w:spacing w:before="60" w:after="60" w:line="240" w:lineRule="auto"/>
      <w:ind w:left="1418"/>
      <w:jc w:val="both"/>
      <w:textAlignment w:val="baseline"/>
    </w:pPr>
    <w:rPr>
      <w:rFonts w:ascii="Times New Roman" w:eastAsia="Times New Roman" w:hAnsi="Times New Roman" w:cs="Times New Roman"/>
      <w:sz w:val="24"/>
      <w:szCs w:val="20"/>
      <w:lang w:val="en-GB" w:eastAsia="de-DE"/>
    </w:rPr>
  </w:style>
  <w:style w:type="paragraph" w:customStyle="1" w:styleId="plane">
    <w:name w:val="plane"/>
    <w:basedOn w:val="Normal"/>
    <w:rsid w:val="00205EDB"/>
    <w:pPr>
      <w:suppressAutoHyphens/>
      <w:spacing w:after="0" w:line="240" w:lineRule="auto"/>
      <w:jc w:val="both"/>
    </w:pPr>
    <w:rPr>
      <w:rFonts w:ascii="Tms Rmn" w:eastAsia="Times New Roman" w:hAnsi="Tms Rmn" w:cs="Times New Roman"/>
      <w:sz w:val="24"/>
      <w:szCs w:val="20"/>
    </w:rPr>
  </w:style>
  <w:style w:type="paragraph" w:customStyle="1" w:styleId="Head21">
    <w:name w:val="Head 2.1"/>
    <w:basedOn w:val="Normal"/>
    <w:rsid w:val="00205EDB"/>
    <w:pPr>
      <w:suppressAutoHyphens/>
      <w:spacing w:after="0" w:line="240" w:lineRule="auto"/>
      <w:jc w:val="center"/>
    </w:pPr>
    <w:rPr>
      <w:rFonts w:ascii="Tms Rmn" w:eastAsia="Times New Roman" w:hAnsi="Tms Rmn" w:cs="Times New Roman"/>
      <w:b/>
      <w:sz w:val="28"/>
      <w:szCs w:val="20"/>
    </w:rPr>
  </w:style>
  <w:style w:type="paragraph" w:customStyle="1" w:styleId="Head22">
    <w:name w:val="Head 2.2"/>
    <w:basedOn w:val="Normal"/>
    <w:rsid w:val="00205EDB"/>
    <w:pPr>
      <w:suppressAutoHyphens/>
      <w:spacing w:after="0" w:line="240" w:lineRule="auto"/>
      <w:ind w:left="360" w:hanging="360"/>
    </w:pPr>
    <w:rPr>
      <w:rFonts w:ascii="Tms Rmn" w:eastAsia="Times New Roman" w:hAnsi="Tms Rmn" w:cs="Times New Roman"/>
      <w:b/>
      <w:sz w:val="24"/>
      <w:szCs w:val="20"/>
    </w:rPr>
  </w:style>
  <w:style w:type="paragraph" w:customStyle="1" w:styleId="Head21b">
    <w:name w:val="Head 2.1b"/>
    <w:basedOn w:val="Normal"/>
    <w:rsid w:val="00205EDB"/>
    <w:pPr>
      <w:suppressAutoHyphens/>
      <w:spacing w:after="0" w:line="240" w:lineRule="auto"/>
      <w:jc w:val="center"/>
    </w:pPr>
    <w:rPr>
      <w:rFonts w:ascii="Tms Rmn" w:eastAsia="Times New Roman" w:hAnsi="Tms Rmn" w:cs="Times New Roman"/>
      <w:b/>
      <w:sz w:val="28"/>
      <w:szCs w:val="20"/>
    </w:rPr>
  </w:style>
  <w:style w:type="paragraph" w:customStyle="1" w:styleId="Head22b">
    <w:name w:val="Head 2.2b"/>
    <w:basedOn w:val="Normal"/>
    <w:rsid w:val="00205EDB"/>
    <w:pPr>
      <w:suppressAutoHyphens/>
      <w:spacing w:after="0" w:line="240" w:lineRule="auto"/>
      <w:ind w:left="360" w:hanging="360"/>
    </w:pPr>
    <w:rPr>
      <w:rFonts w:ascii="Tms Rmn" w:eastAsia="Times New Roman" w:hAnsi="Tms Rmn" w:cs="Times New Roman"/>
      <w:b/>
      <w:sz w:val="24"/>
      <w:szCs w:val="20"/>
    </w:rPr>
  </w:style>
  <w:style w:type="paragraph" w:customStyle="1" w:styleId="Head41">
    <w:name w:val="Head 4.1"/>
    <w:basedOn w:val="Normal"/>
    <w:rsid w:val="00205EDB"/>
    <w:pPr>
      <w:suppressAutoHyphens/>
      <w:spacing w:after="0" w:line="240" w:lineRule="auto"/>
      <w:jc w:val="center"/>
    </w:pPr>
    <w:rPr>
      <w:rFonts w:ascii="Tms Rmn" w:eastAsia="Times New Roman" w:hAnsi="Tms Rmn" w:cs="Times New Roman"/>
      <w:b/>
      <w:sz w:val="28"/>
      <w:szCs w:val="20"/>
    </w:rPr>
  </w:style>
  <w:style w:type="paragraph" w:customStyle="1" w:styleId="Head42">
    <w:name w:val="Head 4.2"/>
    <w:basedOn w:val="Normal"/>
    <w:rsid w:val="00205EDB"/>
    <w:pPr>
      <w:suppressAutoHyphens/>
      <w:spacing w:after="0" w:line="240" w:lineRule="auto"/>
      <w:ind w:left="360" w:hanging="360"/>
    </w:pPr>
    <w:rPr>
      <w:rFonts w:ascii="Tms Rmn" w:eastAsia="Times New Roman" w:hAnsi="Tms Rmn" w:cs="Times New Roman"/>
      <w:b/>
      <w:sz w:val="24"/>
      <w:szCs w:val="20"/>
    </w:rPr>
  </w:style>
  <w:style w:type="paragraph" w:customStyle="1" w:styleId="Head51">
    <w:name w:val="Head 5.1"/>
    <w:basedOn w:val="Normal"/>
    <w:rsid w:val="00205EDB"/>
    <w:pPr>
      <w:suppressAutoHyphens/>
      <w:spacing w:after="0" w:line="240" w:lineRule="auto"/>
      <w:ind w:left="540" w:hanging="540"/>
      <w:jc w:val="both"/>
    </w:pPr>
    <w:rPr>
      <w:rFonts w:ascii="Tms Rmn" w:eastAsia="Times New Roman" w:hAnsi="Tms Rmn" w:cs="Times New Roman"/>
      <w:b/>
      <w:sz w:val="24"/>
      <w:szCs w:val="20"/>
    </w:rPr>
  </w:style>
  <w:style w:type="paragraph" w:customStyle="1" w:styleId="TextBoxdots">
    <w:name w:val="Text Box (dots)"/>
    <w:basedOn w:val="Normal"/>
    <w:rsid w:val="00205EDB"/>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line="240" w:lineRule="auto"/>
      <w:jc w:val="both"/>
    </w:pPr>
    <w:rPr>
      <w:rFonts w:ascii="Tms Rmn" w:eastAsia="Times New Roman" w:hAnsi="Tms Rmn" w:cs="Times New Roman"/>
      <w:szCs w:val="20"/>
    </w:rPr>
  </w:style>
  <w:style w:type="paragraph" w:customStyle="1" w:styleId="1">
    <w:name w:val="1"/>
    <w:basedOn w:val="Normal"/>
    <w:rsid w:val="00205EDB"/>
    <w:pPr>
      <w:suppressAutoHyphens/>
      <w:spacing w:after="0" w:line="240" w:lineRule="auto"/>
      <w:ind w:left="720" w:hanging="720"/>
      <w:jc w:val="both"/>
    </w:pPr>
    <w:rPr>
      <w:rFonts w:ascii="Tms Rmn" w:eastAsia="Times New Roman" w:hAnsi="Tms Rmn" w:cs="Times New Roman"/>
      <w:sz w:val="24"/>
      <w:szCs w:val="20"/>
    </w:rPr>
  </w:style>
  <w:style w:type="paragraph" w:customStyle="1" w:styleId="a">
    <w:name w:val="(a)"/>
    <w:basedOn w:val="Normal"/>
    <w:rsid w:val="00205EDB"/>
    <w:pPr>
      <w:suppressAutoHyphens/>
      <w:spacing w:after="0" w:line="240" w:lineRule="auto"/>
      <w:ind w:left="1440" w:hanging="720"/>
      <w:jc w:val="both"/>
    </w:pPr>
    <w:rPr>
      <w:rFonts w:ascii="Tms Rmn" w:eastAsia="Times New Roman" w:hAnsi="Tms Rmn" w:cs="Times New Roman"/>
      <w:sz w:val="24"/>
      <w:szCs w:val="20"/>
    </w:rPr>
  </w:style>
  <w:style w:type="paragraph" w:customStyle="1" w:styleId="Heading72">
    <w:name w:val="Heading 7.2"/>
    <w:basedOn w:val="Heading2"/>
    <w:rsid w:val="00205EDB"/>
    <w:pPr>
      <w:keepNext w:val="0"/>
      <w:numPr>
        <w:ilvl w:val="0"/>
        <w:numId w:val="0"/>
      </w:numPr>
      <w:suppressAutoHyphens/>
      <w:spacing w:before="0" w:after="0"/>
      <w:jc w:val="center"/>
    </w:pPr>
    <w:rPr>
      <w:rFonts w:ascii="Tms Rmn" w:hAnsi="Tms Rmn"/>
      <w:bCs w:val="0"/>
      <w:i w:val="0"/>
      <w:iCs w:val="0"/>
      <w:szCs w:val="20"/>
      <w:lang w:eastAsia="en-US"/>
    </w:rPr>
  </w:style>
  <w:style w:type="paragraph" w:customStyle="1" w:styleId="Head62">
    <w:name w:val="Head 6.2"/>
    <w:basedOn w:val="Heading6"/>
    <w:rsid w:val="00205EDB"/>
    <w:pPr>
      <w:keepNext/>
      <w:numPr>
        <w:ilvl w:val="0"/>
        <w:numId w:val="0"/>
      </w:numPr>
      <w:suppressAutoHyphens/>
      <w:spacing w:before="0" w:after="0"/>
      <w:ind w:firstLine="600"/>
    </w:pPr>
    <w:rPr>
      <w:bCs w:val="0"/>
      <w:sz w:val="24"/>
      <w:szCs w:val="20"/>
      <w:lang w:eastAsia="en-US"/>
    </w:rPr>
  </w:style>
  <w:style w:type="character" w:customStyle="1" w:styleId="SAR8">
    <w:name w:val="SAR 8"/>
    <w:rsid w:val="00205EDB"/>
    <w:rPr>
      <w:rFonts w:ascii="Courier" w:hAnsi="Courier"/>
      <w:noProof w:val="0"/>
      <w:sz w:val="24"/>
      <w:lang w:val="en-US"/>
    </w:rPr>
  </w:style>
  <w:style w:type="paragraph" w:customStyle="1" w:styleId="SAR6">
    <w:name w:val="SAR 6"/>
    <w:rsid w:val="00205EDB"/>
    <w:pPr>
      <w:tabs>
        <w:tab w:val="left" w:pos="-72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205EDB"/>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12">
    <w:name w:val="1 2"/>
    <w:rsid w:val="00205EDB"/>
    <w:pPr>
      <w:tabs>
        <w:tab w:val="left" w:pos="-720"/>
      </w:tabs>
      <w:suppressAutoHyphens/>
      <w:spacing w:after="0" w:line="240" w:lineRule="auto"/>
    </w:pPr>
    <w:rPr>
      <w:rFonts w:ascii="Courier" w:eastAsia="Times New Roman" w:hAnsi="Courier" w:cs="Times New Roman"/>
      <w:sz w:val="24"/>
      <w:szCs w:val="20"/>
    </w:rPr>
  </w:style>
  <w:style w:type="paragraph" w:customStyle="1" w:styleId="body">
    <w:name w:val="body"/>
    <w:basedOn w:val="Normal"/>
    <w:rsid w:val="00205EDB"/>
    <w:pPr>
      <w:widowControl w:val="0"/>
      <w:tabs>
        <w:tab w:val="left" w:pos="567"/>
        <w:tab w:val="left" w:pos="1134"/>
        <w:tab w:val="left" w:pos="1701"/>
        <w:tab w:val="left" w:pos="2268"/>
      </w:tabs>
      <w:spacing w:after="240" w:line="240" w:lineRule="auto"/>
      <w:jc w:val="both"/>
    </w:pPr>
    <w:rPr>
      <w:rFonts w:ascii="Times New Roman" w:eastAsia="Times New Roman" w:hAnsi="Times New Roman" w:cs="Times New Roman"/>
      <w:sz w:val="24"/>
      <w:szCs w:val="20"/>
      <w:lang w:val="en-GB"/>
    </w:rPr>
  </w:style>
  <w:style w:type="paragraph" w:customStyle="1" w:styleId="Style11">
    <w:name w:val="Style 11"/>
    <w:basedOn w:val="Normal"/>
    <w:rsid w:val="00205EDB"/>
    <w:pPr>
      <w:widowControl w:val="0"/>
      <w:autoSpaceDE w:val="0"/>
      <w:autoSpaceDN w:val="0"/>
      <w:spacing w:after="0" w:line="384" w:lineRule="atLeast"/>
    </w:pPr>
    <w:rPr>
      <w:rFonts w:ascii="Times New Roman" w:eastAsia="Times New Roman" w:hAnsi="Times New Roman" w:cs="Times New Roman"/>
      <w:sz w:val="24"/>
      <w:szCs w:val="24"/>
    </w:rPr>
  </w:style>
  <w:style w:type="paragraph" w:customStyle="1" w:styleId="Section4heading">
    <w:name w:val="Section 4 heading"/>
    <w:basedOn w:val="Normal"/>
    <w:next w:val="Normal"/>
    <w:rsid w:val="00205EDB"/>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17">
    <w:name w:val="Style 17"/>
    <w:basedOn w:val="Normal"/>
    <w:rsid w:val="00205EDB"/>
    <w:pPr>
      <w:widowControl w:val="0"/>
      <w:autoSpaceDE w:val="0"/>
      <w:autoSpaceDN w:val="0"/>
      <w:spacing w:after="0" w:line="264" w:lineRule="exact"/>
      <w:ind w:left="576" w:hanging="360"/>
    </w:pPr>
    <w:rPr>
      <w:rFonts w:ascii="Times New Roman" w:eastAsia="Times New Roman" w:hAnsi="Times New Roman" w:cs="Times New Roman"/>
      <w:sz w:val="24"/>
      <w:szCs w:val="24"/>
    </w:rPr>
  </w:style>
  <w:style w:type="numbering" w:styleId="ArticleSection">
    <w:name w:val="Outline List 3"/>
    <w:basedOn w:val="NoList"/>
    <w:rsid w:val="00205EDB"/>
    <w:pPr>
      <w:numPr>
        <w:numId w:val="35"/>
      </w:numPr>
    </w:pPr>
  </w:style>
  <w:style w:type="paragraph" w:customStyle="1" w:styleId="Head71">
    <w:name w:val="Head 7.1"/>
    <w:basedOn w:val="Heading1"/>
    <w:rsid w:val="00205EDB"/>
    <w:pPr>
      <w:keepNext w:val="0"/>
      <w:keepLines/>
      <w:numPr>
        <w:numId w:val="36"/>
      </w:numPr>
      <w:suppressAutoHyphens/>
      <w:spacing w:before="100" w:beforeAutospacing="1" w:after="0" w:afterAutospacing="1" w:line="264" w:lineRule="auto"/>
    </w:pPr>
    <w:rPr>
      <w:rFonts w:ascii="Times New Roman" w:hAnsi="Times New Roman"/>
      <w:bCs w:val="0"/>
      <w:kern w:val="0"/>
      <w:sz w:val="24"/>
      <w:lang w:eastAsia="en-US"/>
    </w:rPr>
  </w:style>
  <w:style w:type="paragraph" w:customStyle="1" w:styleId="Head72">
    <w:name w:val="Head 7.2"/>
    <w:basedOn w:val="Normal"/>
    <w:rsid w:val="00205EDB"/>
    <w:pPr>
      <w:numPr>
        <w:ilvl w:val="1"/>
        <w:numId w:val="36"/>
      </w:numPr>
      <w:spacing w:after="0" w:line="240" w:lineRule="auto"/>
      <w:outlineLvl w:val="1"/>
    </w:pPr>
    <w:rPr>
      <w:rFonts w:ascii="Times New Roman" w:eastAsia="Times New Roman" w:hAnsi="Times New Roman" w:cs="Times New Roman"/>
      <w:b/>
      <w:sz w:val="28"/>
      <w:szCs w:val="20"/>
    </w:rPr>
  </w:style>
  <w:style w:type="paragraph" w:customStyle="1" w:styleId="Head73">
    <w:name w:val="Head 7.3"/>
    <w:basedOn w:val="Heading3"/>
    <w:rsid w:val="00205EDB"/>
    <w:pPr>
      <w:keepNext w:val="0"/>
      <w:numPr>
        <w:ilvl w:val="2"/>
        <w:numId w:val="36"/>
      </w:numPr>
      <w:suppressAutoHyphens/>
      <w:spacing w:before="0"/>
    </w:pPr>
    <w:rPr>
      <w:rFonts w:ascii="Times New Roman" w:hAnsi="Times New Roman"/>
      <w:bCs w:val="0"/>
      <w:sz w:val="24"/>
      <w:szCs w:val="20"/>
      <w:lang w:eastAsia="en-US"/>
    </w:rPr>
  </w:style>
  <w:style w:type="character" w:styleId="Emphasis">
    <w:name w:val="Emphasis"/>
    <w:qFormat/>
    <w:rsid w:val="00205EDB"/>
    <w:rPr>
      <w:i/>
      <w:iCs/>
    </w:rPr>
  </w:style>
  <w:style w:type="character" w:customStyle="1" w:styleId="yshortcuts">
    <w:name w:val="yshortcuts"/>
    <w:basedOn w:val="DefaultParagraphFont"/>
    <w:rsid w:val="00205EDB"/>
  </w:style>
  <w:style w:type="paragraph" w:customStyle="1" w:styleId="HeadingBase">
    <w:name w:val="Heading Base"/>
    <w:basedOn w:val="Normal"/>
    <w:next w:val="BodyText"/>
    <w:rsid w:val="00205EDB"/>
    <w:pPr>
      <w:keepNext/>
      <w:keepLines/>
      <w:spacing w:before="140" w:after="120" w:line="220" w:lineRule="atLeast"/>
      <w:ind w:left="1080"/>
      <w:jc w:val="both"/>
    </w:pPr>
    <w:rPr>
      <w:rFonts w:ascii="Arial" w:eastAsia="Times New Roman" w:hAnsi="Arial" w:cs="Times New Roman"/>
      <w:spacing w:val="-4"/>
      <w:kern w:val="28"/>
      <w:szCs w:val="24"/>
      <w:lang w:eastAsia="fr-FR"/>
    </w:rPr>
  </w:style>
  <w:style w:type="character" w:customStyle="1" w:styleId="EmailStyle1831">
    <w:name w:val="EmailStyle1831"/>
    <w:rsid w:val="00205EDB"/>
    <w:rPr>
      <w:rFonts w:ascii="Arial" w:hAnsi="Arial" w:cs="Arial"/>
      <w:color w:val="000000"/>
      <w:sz w:val="20"/>
    </w:rPr>
  </w:style>
  <w:style w:type="character" w:customStyle="1" w:styleId="EmailStyle1841">
    <w:name w:val="EmailStyle1841"/>
    <w:rsid w:val="00205EDB"/>
    <w:rPr>
      <w:rFonts w:ascii="Arial" w:hAnsi="Arial" w:cs="Arial"/>
      <w:color w:val="auto"/>
      <w:sz w:val="20"/>
    </w:rPr>
  </w:style>
  <w:style w:type="character" w:customStyle="1" w:styleId="EmailStyle1851">
    <w:name w:val="EmailStyle1851"/>
    <w:rsid w:val="00205EDB"/>
    <w:rPr>
      <w:rFonts w:ascii="Arial" w:hAnsi="Arial" w:cs="Arial"/>
      <w:color w:val="auto"/>
      <w:sz w:val="20"/>
    </w:rPr>
  </w:style>
  <w:style w:type="paragraph" w:styleId="TOCHeading">
    <w:name w:val="TOC Heading"/>
    <w:basedOn w:val="Heading1"/>
    <w:next w:val="Normal"/>
    <w:uiPriority w:val="39"/>
    <w:qFormat/>
    <w:rsid w:val="00205EDB"/>
    <w:pPr>
      <w:keepLines/>
      <w:spacing w:before="480" w:after="0" w:line="276" w:lineRule="auto"/>
      <w:outlineLvl w:val="9"/>
    </w:pPr>
    <w:rPr>
      <w:rFonts w:ascii="Cambria" w:hAnsi="Cambria"/>
      <w:color w:val="365F91"/>
      <w:kern w:val="0"/>
      <w:sz w:val="28"/>
      <w:szCs w:val="28"/>
      <w:lang w:eastAsia="en-US"/>
    </w:rPr>
  </w:style>
  <w:style w:type="character" w:customStyle="1" w:styleId="EmailStyle1871">
    <w:name w:val="EmailStyle1871"/>
    <w:rsid w:val="00205EDB"/>
    <w:rPr>
      <w:rFonts w:ascii="Arial" w:hAnsi="Arial" w:cs="Arial"/>
      <w:color w:val="000000"/>
      <w:sz w:val="20"/>
    </w:rPr>
  </w:style>
  <w:style w:type="character" w:customStyle="1" w:styleId="EmailStyle1881">
    <w:name w:val="EmailStyle1881"/>
    <w:rsid w:val="00205EDB"/>
    <w:rPr>
      <w:rFonts w:ascii="Arial" w:hAnsi="Arial" w:cs="Arial"/>
      <w:color w:val="auto"/>
      <w:sz w:val="20"/>
    </w:rPr>
  </w:style>
  <w:style w:type="character" w:customStyle="1" w:styleId="EmailStyle1891">
    <w:name w:val="EmailStyle1891"/>
    <w:rsid w:val="00205EDB"/>
    <w:rPr>
      <w:rFonts w:ascii="Arial" w:hAnsi="Arial" w:cs="Arial"/>
      <w:color w:val="auto"/>
      <w:sz w:val="20"/>
    </w:rPr>
  </w:style>
  <w:style w:type="character" w:customStyle="1" w:styleId="EmailStyle183">
    <w:name w:val="EmailStyle183"/>
    <w:rsid w:val="00205EDB"/>
    <w:rPr>
      <w:rFonts w:ascii="Arial" w:hAnsi="Arial" w:cs="Arial"/>
      <w:color w:val="000000"/>
      <w:sz w:val="20"/>
    </w:rPr>
  </w:style>
  <w:style w:type="character" w:customStyle="1" w:styleId="EmailStyle184">
    <w:name w:val="EmailStyle184"/>
    <w:rsid w:val="00205EDB"/>
    <w:rPr>
      <w:rFonts w:ascii="Arial" w:hAnsi="Arial" w:cs="Arial"/>
      <w:color w:val="auto"/>
      <w:sz w:val="20"/>
    </w:rPr>
  </w:style>
  <w:style w:type="character" w:customStyle="1" w:styleId="EmailStyle185">
    <w:name w:val="EmailStyle185"/>
    <w:rsid w:val="00205EDB"/>
    <w:rPr>
      <w:rFonts w:ascii="Arial" w:hAnsi="Arial" w:cs="Arial"/>
      <w:color w:val="auto"/>
      <w:sz w:val="20"/>
    </w:rPr>
  </w:style>
  <w:style w:type="character" w:customStyle="1" w:styleId="EmailStyle187">
    <w:name w:val="EmailStyle187"/>
    <w:rsid w:val="00205EDB"/>
    <w:rPr>
      <w:rFonts w:ascii="Arial" w:hAnsi="Arial" w:cs="Arial"/>
      <w:color w:val="000000"/>
      <w:sz w:val="20"/>
    </w:rPr>
  </w:style>
  <w:style w:type="character" w:customStyle="1" w:styleId="EmailStyle188">
    <w:name w:val="EmailStyle188"/>
    <w:rsid w:val="00205EDB"/>
    <w:rPr>
      <w:rFonts w:ascii="Arial" w:hAnsi="Arial" w:cs="Arial"/>
      <w:color w:val="auto"/>
      <w:sz w:val="20"/>
    </w:rPr>
  </w:style>
  <w:style w:type="character" w:customStyle="1" w:styleId="EmailStyle189">
    <w:name w:val="EmailStyle189"/>
    <w:rsid w:val="00205EDB"/>
    <w:rPr>
      <w:rFonts w:ascii="Arial" w:hAnsi="Arial" w:cs="Arial"/>
      <w:color w:val="auto"/>
      <w:sz w:val="20"/>
    </w:rPr>
  </w:style>
  <w:style w:type="character" w:customStyle="1" w:styleId="Document8">
    <w:name w:val="Document 8"/>
    <w:basedOn w:val="DefaultParagraphFont"/>
    <w:rsid w:val="00205EDB"/>
  </w:style>
  <w:style w:type="character" w:customStyle="1" w:styleId="Document4">
    <w:name w:val="Document 4"/>
    <w:rsid w:val="00205EDB"/>
    <w:rPr>
      <w:b/>
      <w:i/>
      <w:sz w:val="22"/>
    </w:rPr>
  </w:style>
  <w:style w:type="character" w:customStyle="1" w:styleId="Document6">
    <w:name w:val="Document 6"/>
    <w:basedOn w:val="DefaultParagraphFont"/>
    <w:rsid w:val="00205EDB"/>
  </w:style>
  <w:style w:type="character" w:customStyle="1" w:styleId="Document5">
    <w:name w:val="Document 5"/>
    <w:basedOn w:val="DefaultParagraphFont"/>
    <w:rsid w:val="00205EDB"/>
  </w:style>
  <w:style w:type="character" w:customStyle="1" w:styleId="Document2">
    <w:name w:val="Document 2"/>
    <w:rsid w:val="00205EDB"/>
    <w:rPr>
      <w:rFonts w:ascii="CG Times" w:hAnsi="CG Times"/>
      <w:noProof w:val="0"/>
      <w:sz w:val="22"/>
      <w:lang w:val="en-US"/>
    </w:rPr>
  </w:style>
  <w:style w:type="character" w:customStyle="1" w:styleId="Document7">
    <w:name w:val="Document 7"/>
    <w:basedOn w:val="DefaultParagraphFont"/>
    <w:rsid w:val="00205EDB"/>
  </w:style>
  <w:style w:type="character" w:customStyle="1" w:styleId="Bibliogrphy">
    <w:name w:val="Bibliogrphy"/>
    <w:basedOn w:val="DefaultParagraphFont"/>
    <w:rsid w:val="00205EDB"/>
  </w:style>
  <w:style w:type="paragraph" w:customStyle="1" w:styleId="RightPar1">
    <w:name w:val="Right Par 1"/>
    <w:rsid w:val="00205EDB"/>
    <w:pPr>
      <w:tabs>
        <w:tab w:val="left" w:pos="-720"/>
        <w:tab w:val="left" w:pos="0"/>
        <w:tab w:val="decimal" w:pos="720"/>
      </w:tabs>
      <w:suppressAutoHyphens/>
      <w:spacing w:after="0" w:line="240" w:lineRule="auto"/>
      <w:ind w:left="720" w:hanging="432"/>
    </w:pPr>
    <w:rPr>
      <w:rFonts w:ascii="CG Times" w:eastAsia="Times New Roman" w:hAnsi="CG Times" w:cs="Times New Roman"/>
      <w:szCs w:val="20"/>
    </w:rPr>
  </w:style>
  <w:style w:type="paragraph" w:customStyle="1" w:styleId="RightPar2">
    <w:name w:val="Right Par 2"/>
    <w:rsid w:val="00205EDB"/>
    <w:pPr>
      <w:tabs>
        <w:tab w:val="left" w:pos="-720"/>
        <w:tab w:val="left" w:pos="0"/>
        <w:tab w:val="left" w:pos="720"/>
        <w:tab w:val="decimal" w:pos="1440"/>
      </w:tabs>
      <w:suppressAutoHyphens/>
      <w:spacing w:after="0" w:line="240" w:lineRule="auto"/>
      <w:ind w:left="1440" w:hanging="432"/>
    </w:pPr>
    <w:rPr>
      <w:rFonts w:ascii="CG Times" w:eastAsia="Times New Roman" w:hAnsi="CG Times" w:cs="Times New Roman"/>
      <w:szCs w:val="20"/>
    </w:rPr>
  </w:style>
  <w:style w:type="character" w:customStyle="1" w:styleId="Document3">
    <w:name w:val="Document 3"/>
    <w:rsid w:val="00205EDB"/>
    <w:rPr>
      <w:rFonts w:ascii="CG Times" w:hAnsi="CG Times"/>
      <w:noProof w:val="0"/>
      <w:sz w:val="22"/>
      <w:lang w:val="en-US"/>
    </w:rPr>
  </w:style>
  <w:style w:type="paragraph" w:customStyle="1" w:styleId="RightPar3">
    <w:name w:val="Right Par 3"/>
    <w:rsid w:val="00205EDB"/>
    <w:pPr>
      <w:tabs>
        <w:tab w:val="left" w:pos="-720"/>
        <w:tab w:val="left" w:pos="0"/>
        <w:tab w:val="left" w:pos="720"/>
        <w:tab w:val="left" w:pos="1440"/>
        <w:tab w:val="decimal" w:pos="2160"/>
      </w:tabs>
      <w:suppressAutoHyphens/>
      <w:spacing w:after="0" w:line="240" w:lineRule="auto"/>
      <w:ind w:left="2160" w:hanging="432"/>
    </w:pPr>
    <w:rPr>
      <w:rFonts w:ascii="CG Times" w:eastAsia="Times New Roman" w:hAnsi="CG Times" w:cs="Times New Roman"/>
      <w:szCs w:val="20"/>
    </w:rPr>
  </w:style>
  <w:style w:type="paragraph" w:customStyle="1" w:styleId="RightPar4">
    <w:name w:val="Right Par 4"/>
    <w:rsid w:val="00205EDB"/>
    <w:pPr>
      <w:tabs>
        <w:tab w:val="left" w:pos="-720"/>
        <w:tab w:val="left" w:pos="0"/>
        <w:tab w:val="left" w:pos="720"/>
        <w:tab w:val="left" w:pos="1440"/>
        <w:tab w:val="left" w:pos="2160"/>
        <w:tab w:val="decimal" w:pos="2880"/>
      </w:tabs>
      <w:suppressAutoHyphens/>
      <w:spacing w:after="0" w:line="240" w:lineRule="auto"/>
      <w:ind w:left="2880" w:hanging="432"/>
    </w:pPr>
    <w:rPr>
      <w:rFonts w:ascii="CG Times" w:eastAsia="Times New Roman" w:hAnsi="CG Times" w:cs="Times New Roman"/>
      <w:szCs w:val="20"/>
    </w:rPr>
  </w:style>
  <w:style w:type="paragraph" w:customStyle="1" w:styleId="RightPar5">
    <w:name w:val="Right Par 5"/>
    <w:rsid w:val="00205EDB"/>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CG Times" w:eastAsia="Times New Roman" w:hAnsi="CG Times" w:cs="Times New Roman"/>
      <w:szCs w:val="20"/>
    </w:rPr>
  </w:style>
  <w:style w:type="paragraph" w:customStyle="1" w:styleId="RightPar6">
    <w:name w:val="Right Par 6"/>
    <w:rsid w:val="00205EDB"/>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CG Times" w:eastAsia="Times New Roman" w:hAnsi="CG Times" w:cs="Times New Roman"/>
      <w:szCs w:val="20"/>
    </w:rPr>
  </w:style>
  <w:style w:type="paragraph" w:customStyle="1" w:styleId="RightPar7">
    <w:name w:val="Right Par 7"/>
    <w:rsid w:val="00205EDB"/>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CG Times" w:eastAsia="Times New Roman" w:hAnsi="CG Times" w:cs="Times New Roman"/>
      <w:szCs w:val="20"/>
    </w:rPr>
  </w:style>
  <w:style w:type="paragraph" w:customStyle="1" w:styleId="RightPar8">
    <w:name w:val="Right Par 8"/>
    <w:rsid w:val="00205EDB"/>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CG Times" w:eastAsia="Times New Roman" w:hAnsi="CG Times" w:cs="Times New Roman"/>
      <w:szCs w:val="20"/>
    </w:rPr>
  </w:style>
  <w:style w:type="character" w:customStyle="1" w:styleId="DocInit">
    <w:name w:val="Doc Init"/>
    <w:basedOn w:val="DefaultParagraphFont"/>
    <w:rsid w:val="00205EDB"/>
  </w:style>
  <w:style w:type="character" w:customStyle="1" w:styleId="TechInit">
    <w:name w:val="Tech Init"/>
    <w:rsid w:val="00205EDB"/>
    <w:rPr>
      <w:rFonts w:ascii="CG Times" w:hAnsi="CG Times"/>
      <w:noProof w:val="0"/>
      <w:sz w:val="22"/>
      <w:lang w:val="en-US"/>
    </w:rPr>
  </w:style>
  <w:style w:type="paragraph" w:customStyle="1" w:styleId="Technical5">
    <w:name w:val="Technical 5"/>
    <w:rsid w:val="00205EDB"/>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6">
    <w:name w:val="Technical 6"/>
    <w:rsid w:val="00205EDB"/>
    <w:pPr>
      <w:tabs>
        <w:tab w:val="left" w:pos="-720"/>
      </w:tabs>
      <w:suppressAutoHyphens/>
      <w:spacing w:after="0" w:line="240" w:lineRule="auto"/>
      <w:ind w:firstLine="720"/>
    </w:pPr>
    <w:rPr>
      <w:rFonts w:ascii="CG Times" w:eastAsia="Times New Roman" w:hAnsi="CG Times" w:cs="Times New Roman"/>
      <w:b/>
      <w:szCs w:val="20"/>
    </w:rPr>
  </w:style>
  <w:style w:type="character" w:customStyle="1" w:styleId="Technical2">
    <w:name w:val="Technical 2"/>
    <w:rsid w:val="00205EDB"/>
    <w:rPr>
      <w:rFonts w:ascii="CG Times" w:hAnsi="CG Times"/>
      <w:noProof w:val="0"/>
      <w:sz w:val="22"/>
      <w:lang w:val="en-US"/>
    </w:rPr>
  </w:style>
  <w:style w:type="character" w:customStyle="1" w:styleId="Technical3">
    <w:name w:val="Technical 3"/>
    <w:rsid w:val="00205EDB"/>
    <w:rPr>
      <w:rFonts w:ascii="CG Times" w:hAnsi="CG Times"/>
      <w:noProof w:val="0"/>
      <w:sz w:val="22"/>
      <w:lang w:val="en-US"/>
    </w:rPr>
  </w:style>
  <w:style w:type="paragraph" w:customStyle="1" w:styleId="Technical4">
    <w:name w:val="Technical 4"/>
    <w:rsid w:val="00205EDB"/>
    <w:pPr>
      <w:tabs>
        <w:tab w:val="left" w:pos="-720"/>
      </w:tabs>
      <w:suppressAutoHyphens/>
      <w:spacing w:after="0" w:line="240" w:lineRule="auto"/>
    </w:pPr>
    <w:rPr>
      <w:rFonts w:ascii="CG Times" w:eastAsia="Times New Roman" w:hAnsi="CG Times" w:cs="Times New Roman"/>
      <w:b/>
      <w:szCs w:val="20"/>
    </w:rPr>
  </w:style>
  <w:style w:type="character" w:customStyle="1" w:styleId="Technical1">
    <w:name w:val="Technical 1"/>
    <w:rsid w:val="00205EDB"/>
    <w:rPr>
      <w:rFonts w:ascii="CG Times" w:hAnsi="CG Times"/>
      <w:noProof w:val="0"/>
      <w:sz w:val="22"/>
      <w:lang w:val="en-US"/>
    </w:rPr>
  </w:style>
  <w:style w:type="paragraph" w:customStyle="1" w:styleId="Technical7">
    <w:name w:val="Technical 7"/>
    <w:rsid w:val="00205EDB"/>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Technical8">
    <w:name w:val="Technical 8"/>
    <w:rsid w:val="00205EDB"/>
    <w:pPr>
      <w:tabs>
        <w:tab w:val="left" w:pos="-720"/>
      </w:tabs>
      <w:suppressAutoHyphens/>
      <w:spacing w:after="0" w:line="240" w:lineRule="auto"/>
      <w:ind w:firstLine="720"/>
    </w:pPr>
    <w:rPr>
      <w:rFonts w:ascii="CG Times" w:eastAsia="Times New Roman" w:hAnsi="CG Times" w:cs="Times New Roman"/>
      <w:b/>
      <w:szCs w:val="20"/>
    </w:rPr>
  </w:style>
  <w:style w:type="paragraph" w:customStyle="1" w:styleId="Pleading">
    <w:name w:val="Pleading"/>
    <w:rsid w:val="00205EDB"/>
    <w:pPr>
      <w:tabs>
        <w:tab w:val="left" w:pos="-720"/>
      </w:tabs>
      <w:suppressAutoHyphens/>
      <w:spacing w:after="0" w:line="240" w:lineRule="exact"/>
    </w:pPr>
    <w:rPr>
      <w:rFonts w:ascii="CG Times" w:eastAsia="Times New Roman" w:hAnsi="CG Times" w:cs="Times New Roman"/>
      <w:szCs w:val="20"/>
    </w:rPr>
  </w:style>
  <w:style w:type="paragraph" w:styleId="Index2">
    <w:name w:val="index 2"/>
    <w:basedOn w:val="Normal"/>
    <w:next w:val="Normal"/>
    <w:rsid w:val="00205EDB"/>
    <w:pPr>
      <w:tabs>
        <w:tab w:val="left" w:leader="dot" w:pos="9000"/>
        <w:tab w:val="right" w:pos="9360"/>
      </w:tabs>
      <w:suppressAutoHyphens/>
      <w:spacing w:after="0" w:line="240" w:lineRule="auto"/>
      <w:ind w:left="1440" w:right="720" w:hanging="720"/>
    </w:pPr>
    <w:rPr>
      <w:rFonts w:ascii="CG Times" w:eastAsia="Times New Roman" w:hAnsi="CG Times" w:cs="Times New Roman"/>
      <w:szCs w:val="20"/>
    </w:rPr>
  </w:style>
  <w:style w:type="paragraph" w:styleId="TOAHeading">
    <w:name w:val="toa heading"/>
    <w:basedOn w:val="Normal"/>
    <w:next w:val="Normal"/>
    <w:rsid w:val="00205EDB"/>
    <w:pPr>
      <w:tabs>
        <w:tab w:val="left" w:pos="9000"/>
        <w:tab w:val="right" w:pos="9360"/>
      </w:tabs>
      <w:suppressAutoHyphens/>
      <w:spacing w:after="0" w:line="240" w:lineRule="auto"/>
    </w:pPr>
    <w:rPr>
      <w:rFonts w:ascii="CG Times" w:eastAsia="Times New Roman" w:hAnsi="CG Times" w:cs="Times New Roman"/>
      <w:szCs w:val="20"/>
    </w:rPr>
  </w:style>
  <w:style w:type="character" w:customStyle="1" w:styleId="EquationCaption">
    <w:name w:val="_Equation Caption"/>
    <w:rsid w:val="00205EDB"/>
  </w:style>
  <w:style w:type="paragraph" w:customStyle="1" w:styleId="Indenta">
    <w:name w:val="Indent (a)"/>
    <w:basedOn w:val="Normal"/>
    <w:rsid w:val="00205EDB"/>
    <w:pPr>
      <w:widowControl w:val="0"/>
      <w:tabs>
        <w:tab w:val="left" w:pos="2127"/>
        <w:tab w:val="left" w:pos="2694"/>
        <w:tab w:val="left" w:pos="3261"/>
        <w:tab w:val="left" w:pos="3828"/>
      </w:tabs>
      <w:spacing w:after="240" w:line="240" w:lineRule="auto"/>
      <w:ind w:left="1560" w:hanging="567"/>
      <w:jc w:val="both"/>
    </w:pPr>
    <w:rPr>
      <w:rFonts w:ascii="Times New Roman" w:eastAsia="Times New Roman" w:hAnsi="Times New Roman" w:cs="Times New Roman"/>
      <w:sz w:val="24"/>
      <w:szCs w:val="20"/>
      <w:lang w:val="en-GB"/>
    </w:rPr>
  </w:style>
  <w:style w:type="paragraph" w:customStyle="1" w:styleId="Indenti">
    <w:name w:val="Indent (i)"/>
    <w:basedOn w:val="Indenta"/>
    <w:rsid w:val="00205EDB"/>
    <w:pPr>
      <w:tabs>
        <w:tab w:val="clear" w:pos="2127"/>
      </w:tabs>
      <w:ind w:left="2127"/>
    </w:pPr>
  </w:style>
  <w:style w:type="paragraph" w:customStyle="1" w:styleId="aindent">
    <w:name w:val="(a) indent"/>
    <w:basedOn w:val="NormalIndent"/>
    <w:rsid w:val="00205EDB"/>
    <w:pPr>
      <w:widowControl w:val="0"/>
      <w:tabs>
        <w:tab w:val="left" w:pos="1843"/>
        <w:tab w:val="left" w:pos="2268"/>
      </w:tabs>
      <w:spacing w:before="0" w:after="240" w:line="240" w:lineRule="auto"/>
      <w:ind w:left="1560" w:hanging="567"/>
    </w:pPr>
    <w:rPr>
      <w:rFonts w:ascii="Times New Roman" w:hAnsi="Times New Roman"/>
      <w:kern w:val="0"/>
      <w:sz w:val="24"/>
    </w:rPr>
  </w:style>
  <w:style w:type="paragraph" w:customStyle="1" w:styleId="norma">
    <w:name w:val="norma"/>
    <w:basedOn w:val="Heading3"/>
    <w:rsid w:val="00205EDB"/>
    <w:pPr>
      <w:spacing w:after="60"/>
      <w:ind w:left="720"/>
      <w:jc w:val="both"/>
    </w:pPr>
    <w:rPr>
      <w:b w:val="0"/>
      <w:bCs w:val="0"/>
      <w:spacing w:val="-2"/>
      <w:sz w:val="22"/>
      <w:szCs w:val="20"/>
      <w:lang w:val="en-GB" w:eastAsia="en-US"/>
    </w:rPr>
  </w:style>
  <w:style w:type="paragraph" w:customStyle="1" w:styleId="texte11">
    <w:name w:val="texte 11"/>
    <w:basedOn w:val="chapit14gras"/>
    <w:rsid w:val="00205EDB"/>
    <w:rPr>
      <w:b w:val="0"/>
      <w:sz w:val="22"/>
    </w:rPr>
  </w:style>
  <w:style w:type="paragraph" w:customStyle="1" w:styleId="chapit14gras">
    <w:name w:val="chapit 14 gras"/>
    <w:basedOn w:val="Normal"/>
    <w:rsid w:val="00205EDB"/>
    <w:pPr>
      <w:spacing w:after="0" w:line="240" w:lineRule="auto"/>
    </w:pPr>
    <w:rPr>
      <w:rFonts w:ascii="Helvetica" w:eastAsia="Times New Roman" w:hAnsi="Helvetica" w:cs="Times New Roman"/>
      <w:b/>
      <w:sz w:val="28"/>
      <w:szCs w:val="20"/>
    </w:rPr>
  </w:style>
  <w:style w:type="paragraph" w:customStyle="1" w:styleId="legende">
    <w:name w:val="legende"/>
    <w:basedOn w:val="Normal"/>
    <w:rsid w:val="00205EDB"/>
    <w:pPr>
      <w:spacing w:after="0" w:line="160" w:lineRule="atLeast"/>
    </w:pPr>
    <w:rPr>
      <w:rFonts w:ascii="Helvetica" w:eastAsia="Times New Roman" w:hAnsi="Helvetica" w:cs="Times New Roman"/>
      <w:sz w:val="14"/>
      <w:szCs w:val="20"/>
    </w:rPr>
  </w:style>
  <w:style w:type="paragraph" w:customStyle="1" w:styleId="souschapit12gras">
    <w:name w:val="sous chapit 12 gras"/>
    <w:basedOn w:val="Normal"/>
    <w:rsid w:val="00205EDB"/>
    <w:pPr>
      <w:spacing w:after="0" w:line="240" w:lineRule="auto"/>
    </w:pPr>
    <w:rPr>
      <w:rFonts w:ascii="Helvetica" w:eastAsia="Times New Roman" w:hAnsi="Helvetica" w:cs="Times New Roman"/>
      <w:b/>
      <w:sz w:val="24"/>
      <w:szCs w:val="20"/>
    </w:rPr>
  </w:style>
  <w:style w:type="paragraph" w:customStyle="1" w:styleId="Standard3">
    <w:name w:val="Standard 3"/>
    <w:basedOn w:val="Normal"/>
    <w:rsid w:val="00205EDB"/>
    <w:pPr>
      <w:spacing w:after="240" w:line="240" w:lineRule="auto"/>
      <w:ind w:left="560" w:right="5"/>
      <w:jc w:val="both"/>
    </w:pPr>
    <w:rPr>
      <w:rFonts w:ascii="Times New Roman" w:eastAsia="Times New Roman" w:hAnsi="Times New Roman" w:cs="Times New Roman"/>
      <w:sz w:val="24"/>
      <w:szCs w:val="20"/>
      <w:lang w:val="en-GB"/>
    </w:rPr>
  </w:style>
  <w:style w:type="paragraph" w:styleId="List2">
    <w:name w:val="List 2"/>
    <w:basedOn w:val="Normal"/>
    <w:rsid w:val="00205EDB"/>
    <w:pPr>
      <w:spacing w:after="0" w:line="240" w:lineRule="auto"/>
      <w:ind w:left="720" w:hanging="360"/>
    </w:pPr>
    <w:rPr>
      <w:rFonts w:ascii="Times New Roman" w:eastAsia="Times New Roman" w:hAnsi="Times New Roman" w:cs="Times New Roman"/>
      <w:sz w:val="20"/>
      <w:szCs w:val="20"/>
      <w:lang w:val="en-GB"/>
    </w:rPr>
  </w:style>
  <w:style w:type="paragraph" w:styleId="List3">
    <w:name w:val="List 3"/>
    <w:basedOn w:val="Normal"/>
    <w:rsid w:val="00205EDB"/>
    <w:pPr>
      <w:spacing w:after="0" w:line="240" w:lineRule="auto"/>
      <w:ind w:left="1080" w:hanging="360"/>
    </w:pPr>
    <w:rPr>
      <w:rFonts w:ascii="Arial" w:eastAsia="Times New Roman" w:hAnsi="Arial" w:cs="Times New Roman"/>
      <w:sz w:val="24"/>
      <w:szCs w:val="20"/>
      <w:lang w:val="en-GB"/>
    </w:rPr>
  </w:style>
  <w:style w:type="paragraph" w:customStyle="1" w:styleId="BodyIndent">
    <w:name w:val="Body Indent"/>
    <w:basedOn w:val="body"/>
    <w:rsid w:val="00205EDB"/>
    <w:pPr>
      <w:widowControl/>
      <w:tabs>
        <w:tab w:val="clear" w:pos="567"/>
        <w:tab w:val="clear" w:pos="1134"/>
        <w:tab w:val="clear" w:pos="1701"/>
        <w:tab w:val="clear" w:pos="2268"/>
        <w:tab w:val="left" w:pos="2127"/>
        <w:tab w:val="left" w:pos="2694"/>
        <w:tab w:val="left" w:pos="3261"/>
      </w:tabs>
      <w:overflowPunct w:val="0"/>
      <w:autoSpaceDE w:val="0"/>
      <w:autoSpaceDN w:val="0"/>
      <w:adjustRightInd w:val="0"/>
      <w:ind w:left="1560"/>
      <w:textAlignment w:val="baseline"/>
    </w:pPr>
    <w:rPr>
      <w:rFonts w:ascii="Arial" w:hAnsi="Arial"/>
      <w:sz w:val="20"/>
    </w:rPr>
  </w:style>
  <w:style w:type="paragraph" w:customStyle="1" w:styleId="BodyHangingIndent">
    <w:name w:val="Body Hanging Indent"/>
    <w:basedOn w:val="Normal"/>
    <w:rsid w:val="00205EDB"/>
    <w:pPr>
      <w:tabs>
        <w:tab w:val="left" w:pos="1560"/>
        <w:tab w:val="left" w:pos="2127"/>
        <w:tab w:val="left" w:pos="2694"/>
      </w:tabs>
      <w:overflowPunct w:val="0"/>
      <w:autoSpaceDE w:val="0"/>
      <w:autoSpaceDN w:val="0"/>
      <w:adjustRightInd w:val="0"/>
      <w:spacing w:after="240" w:line="240" w:lineRule="auto"/>
      <w:ind w:left="851" w:hanging="851"/>
      <w:jc w:val="both"/>
      <w:textAlignment w:val="baseline"/>
    </w:pPr>
    <w:rPr>
      <w:rFonts w:ascii="Arial" w:eastAsia="Times New Roman" w:hAnsi="Arial" w:cs="Times New Roman"/>
      <w:sz w:val="20"/>
      <w:szCs w:val="20"/>
      <w:lang w:val="en-GB"/>
    </w:rPr>
  </w:style>
  <w:style w:type="paragraph" w:customStyle="1" w:styleId="Faxtitle">
    <w:name w:val="Faxtitle"/>
    <w:rsid w:val="00205EDB"/>
    <w:pPr>
      <w:spacing w:before="120" w:after="120" w:line="240" w:lineRule="auto"/>
    </w:pPr>
    <w:rPr>
      <w:rFonts w:ascii="Futura Md BT" w:eastAsia="Times New Roman" w:hAnsi="Futura Md BT" w:cs="Times New Roman"/>
      <w:b/>
      <w:sz w:val="20"/>
      <w:szCs w:val="20"/>
      <w:lang w:val="en-GB"/>
    </w:rPr>
  </w:style>
  <w:style w:type="paragraph" w:customStyle="1" w:styleId="NormalList">
    <w:name w:val="Normal List"/>
    <w:rsid w:val="00205EDB"/>
    <w:pPr>
      <w:tabs>
        <w:tab w:val="left" w:pos="1560"/>
      </w:tabs>
      <w:overflowPunct w:val="0"/>
      <w:autoSpaceDE w:val="0"/>
      <w:autoSpaceDN w:val="0"/>
      <w:adjustRightInd w:val="0"/>
      <w:spacing w:after="0" w:line="240" w:lineRule="auto"/>
      <w:ind w:left="993"/>
      <w:textAlignment w:val="baseline"/>
    </w:pPr>
    <w:rPr>
      <w:rFonts w:ascii="Times New Roman" w:eastAsia="Times New Roman" w:hAnsi="Times New Roman" w:cs="Times New Roman"/>
      <w:sz w:val="24"/>
      <w:szCs w:val="20"/>
      <w:lang w:val="en-GB"/>
    </w:rPr>
  </w:style>
  <w:style w:type="paragraph" w:customStyle="1" w:styleId="para1">
    <w:name w:val="para1"/>
    <w:basedOn w:val="Normal"/>
    <w:rsid w:val="00205EDB"/>
    <w:pPr>
      <w:spacing w:after="100" w:line="240" w:lineRule="auto"/>
      <w:ind w:left="1123"/>
      <w:jc w:val="both"/>
    </w:pPr>
    <w:rPr>
      <w:rFonts w:ascii="Arial" w:eastAsia="Times New Roman" w:hAnsi="Arial" w:cs="Times New Roman"/>
      <w:noProof/>
      <w:sz w:val="20"/>
      <w:szCs w:val="20"/>
      <w:lang w:val="en-GB"/>
    </w:rPr>
  </w:style>
  <w:style w:type="paragraph" w:customStyle="1" w:styleId="Normalr">
    <w:name w:val="Normal_r"/>
    <w:basedOn w:val="Normal"/>
    <w:rsid w:val="00205EDB"/>
    <w:pPr>
      <w:pBdr>
        <w:right w:val="single" w:sz="6" w:space="5" w:color="auto"/>
      </w:pBdr>
      <w:spacing w:after="240" w:line="240" w:lineRule="auto"/>
      <w:ind w:left="851"/>
      <w:jc w:val="both"/>
    </w:pPr>
    <w:rPr>
      <w:rFonts w:ascii="FuturaA Bk BT" w:eastAsia="Times New Roman" w:hAnsi="FuturaA Bk BT" w:cs="Times New Roman"/>
      <w:szCs w:val="20"/>
      <w:lang w:val="en-GB"/>
    </w:rPr>
  </w:style>
  <w:style w:type="character" w:customStyle="1" w:styleId="titrebleu181">
    <w:name w:val="titrebleu181"/>
    <w:rsid w:val="00205EDB"/>
    <w:rPr>
      <w:rFonts w:ascii="Arial" w:hAnsi="Arial" w:cs="Arial" w:hint="default"/>
      <w:b w:val="0"/>
      <w:bCs w:val="0"/>
      <w:color w:val="000000"/>
      <w:sz w:val="37"/>
      <w:szCs w:val="37"/>
    </w:rPr>
  </w:style>
  <w:style w:type="paragraph" w:customStyle="1" w:styleId="Body1">
    <w:name w:val="Body1"/>
    <w:basedOn w:val="Heading1"/>
    <w:rsid w:val="00205EDB"/>
    <w:pPr>
      <w:keepNext w:val="0"/>
      <w:spacing w:before="0" w:after="0"/>
      <w:jc w:val="both"/>
      <w:outlineLvl w:val="9"/>
    </w:pPr>
    <w:rPr>
      <w:rFonts w:ascii="Times New Roman" w:hAnsi="Times New Roman"/>
      <w:b w:val="0"/>
      <w:bCs w:val="0"/>
      <w:kern w:val="0"/>
      <w:sz w:val="24"/>
      <w:szCs w:val="20"/>
      <w:lang w:val="en-GB" w:eastAsia="en-US"/>
    </w:rPr>
  </w:style>
  <w:style w:type="paragraph" w:styleId="ListBullet3">
    <w:name w:val="List Bullet 3"/>
    <w:basedOn w:val="Normal"/>
    <w:rsid w:val="00205EDB"/>
    <w:pPr>
      <w:numPr>
        <w:numId w:val="39"/>
      </w:numPr>
      <w:spacing w:after="0" w:line="240" w:lineRule="auto"/>
    </w:pPr>
    <w:rPr>
      <w:rFonts w:ascii="CG Times" w:eastAsia="Times New Roman" w:hAnsi="CG Times" w:cs="Times New Roman"/>
      <w:szCs w:val="20"/>
    </w:rPr>
  </w:style>
  <w:style w:type="paragraph" w:customStyle="1" w:styleId="TITLE2">
    <w:name w:val="TITLE2"/>
    <w:basedOn w:val="Normal"/>
    <w:rsid w:val="00205EDB"/>
    <w:pPr>
      <w:suppressAutoHyphens/>
      <w:spacing w:after="0" w:line="240" w:lineRule="auto"/>
      <w:jc w:val="both"/>
    </w:pPr>
    <w:rPr>
      <w:rFonts w:ascii="Courier" w:eastAsia="Times New Roman" w:hAnsi="Courier" w:cs="Times New Roman"/>
      <w:sz w:val="24"/>
      <w:szCs w:val="20"/>
    </w:rPr>
  </w:style>
  <w:style w:type="paragraph" w:customStyle="1" w:styleId="xl53">
    <w:name w:val="xl53"/>
    <w:basedOn w:val="Normal"/>
    <w:rsid w:val="00205EDB"/>
    <w:pPr>
      <w:spacing w:before="100" w:beforeAutospacing="1" w:after="100" w:afterAutospacing="1" w:line="240" w:lineRule="auto"/>
      <w:jc w:val="center"/>
    </w:pPr>
    <w:rPr>
      <w:rFonts w:ascii="Albertus Medium" w:eastAsia="Times New Roman" w:hAnsi="Albertus Medium" w:cs="Times New Roman"/>
      <w:b/>
      <w:bCs/>
      <w:sz w:val="24"/>
      <w:szCs w:val="24"/>
    </w:rPr>
  </w:style>
  <w:style w:type="numbering" w:customStyle="1" w:styleId="CurrentList1">
    <w:name w:val="Current List1"/>
    <w:rsid w:val="00205EDB"/>
    <w:pPr>
      <w:numPr>
        <w:numId w:val="40"/>
      </w:numPr>
    </w:pPr>
  </w:style>
  <w:style w:type="paragraph" w:customStyle="1" w:styleId="Text1">
    <w:name w:val="Text1"/>
    <w:basedOn w:val="Normal"/>
    <w:rsid w:val="00205EDB"/>
    <w:pPr>
      <w:spacing w:after="240" w:line="240" w:lineRule="auto"/>
      <w:jc w:val="both"/>
    </w:pPr>
    <w:rPr>
      <w:rFonts w:ascii="Times New Roman" w:eastAsia="Times New Roman" w:hAnsi="Times New Roman" w:cs="Times New Roman"/>
      <w:sz w:val="24"/>
      <w:szCs w:val="20"/>
      <w:lang w:eastAsia="fr-FR"/>
    </w:rPr>
  </w:style>
  <w:style w:type="paragraph" w:customStyle="1" w:styleId="Text2">
    <w:name w:val="Text2"/>
    <w:basedOn w:val="Normal"/>
    <w:rsid w:val="00205EDB"/>
    <w:pPr>
      <w:spacing w:after="240" w:line="240" w:lineRule="auto"/>
      <w:ind w:left="280" w:right="5"/>
      <w:jc w:val="both"/>
    </w:pPr>
    <w:rPr>
      <w:rFonts w:ascii="Times New Roman" w:eastAsia="Times New Roman" w:hAnsi="Times New Roman" w:cs="Times New Roman"/>
      <w:sz w:val="24"/>
      <w:szCs w:val="20"/>
      <w:lang w:eastAsia="fr-FR"/>
    </w:rPr>
  </w:style>
  <w:style w:type="paragraph" w:customStyle="1" w:styleId="Text3">
    <w:name w:val="Text3"/>
    <w:basedOn w:val="Normal"/>
    <w:rsid w:val="00205EDB"/>
    <w:pPr>
      <w:spacing w:after="240" w:line="240" w:lineRule="auto"/>
      <w:ind w:left="560" w:right="5"/>
      <w:jc w:val="both"/>
    </w:pPr>
    <w:rPr>
      <w:rFonts w:ascii="Times New Roman" w:eastAsia="Times New Roman" w:hAnsi="Times New Roman" w:cs="Times New Roman"/>
      <w:sz w:val="24"/>
      <w:szCs w:val="20"/>
      <w:lang w:eastAsia="fr-FR"/>
    </w:rPr>
  </w:style>
  <w:style w:type="paragraph" w:customStyle="1" w:styleId="Text4">
    <w:name w:val="Text4"/>
    <w:basedOn w:val="Normal"/>
    <w:rsid w:val="00205EDB"/>
    <w:pPr>
      <w:spacing w:after="240" w:line="240" w:lineRule="auto"/>
      <w:ind w:left="840" w:right="5"/>
      <w:jc w:val="both"/>
    </w:pPr>
    <w:rPr>
      <w:rFonts w:ascii="Times New Roman" w:eastAsia="Times New Roman" w:hAnsi="Times New Roman" w:cs="Times New Roman"/>
      <w:sz w:val="24"/>
      <w:szCs w:val="20"/>
      <w:lang w:eastAsia="fr-FR"/>
    </w:rPr>
  </w:style>
  <w:style w:type="paragraph" w:customStyle="1" w:styleId="Text5">
    <w:name w:val="Text5"/>
    <w:basedOn w:val="Normal"/>
    <w:rsid w:val="00205EDB"/>
    <w:pPr>
      <w:spacing w:after="240" w:line="240" w:lineRule="auto"/>
      <w:ind w:left="1134"/>
      <w:jc w:val="both"/>
    </w:pPr>
    <w:rPr>
      <w:rFonts w:ascii="Times New Roman" w:eastAsia="Times New Roman" w:hAnsi="Times New Roman" w:cs="Times New Roman"/>
      <w:sz w:val="24"/>
      <w:szCs w:val="20"/>
      <w:lang w:eastAsia="fr-FR"/>
    </w:rPr>
  </w:style>
  <w:style w:type="paragraph" w:customStyle="1" w:styleId="Text6">
    <w:name w:val="Text6"/>
    <w:basedOn w:val="Normal"/>
    <w:rsid w:val="00205EDB"/>
    <w:pPr>
      <w:spacing w:after="240" w:line="240" w:lineRule="auto"/>
      <w:ind w:left="1418"/>
      <w:jc w:val="both"/>
    </w:pPr>
    <w:rPr>
      <w:rFonts w:ascii="Times New Roman" w:eastAsia="Times New Roman" w:hAnsi="Times New Roman" w:cs="Times New Roman"/>
      <w:sz w:val="24"/>
      <w:szCs w:val="20"/>
      <w:lang w:eastAsia="fr-FR"/>
    </w:rPr>
  </w:style>
  <w:style w:type="paragraph" w:customStyle="1" w:styleId="Text7">
    <w:name w:val="Text7"/>
    <w:basedOn w:val="Normal"/>
    <w:rsid w:val="00205EDB"/>
    <w:pPr>
      <w:spacing w:after="240" w:line="240" w:lineRule="auto"/>
      <w:ind w:left="1700"/>
      <w:jc w:val="both"/>
    </w:pPr>
    <w:rPr>
      <w:rFonts w:ascii="Times New Roman" w:eastAsia="Times New Roman" w:hAnsi="Times New Roman" w:cs="Times New Roman"/>
      <w:sz w:val="24"/>
      <w:szCs w:val="20"/>
      <w:lang w:eastAsia="fr-FR"/>
    </w:rPr>
  </w:style>
  <w:style w:type="paragraph" w:customStyle="1" w:styleId="Text8">
    <w:name w:val="Text8"/>
    <w:basedOn w:val="Normal"/>
    <w:rsid w:val="00205EDB"/>
    <w:pPr>
      <w:spacing w:after="240" w:line="240" w:lineRule="auto"/>
      <w:ind w:left="1985"/>
      <w:jc w:val="both"/>
    </w:pPr>
    <w:rPr>
      <w:rFonts w:ascii="Times New Roman" w:eastAsia="Times New Roman" w:hAnsi="Times New Roman" w:cs="Times New Roman"/>
      <w:iCs/>
      <w:sz w:val="20"/>
      <w:szCs w:val="20"/>
      <w:lang w:eastAsia="fr-FR"/>
    </w:rPr>
  </w:style>
  <w:style w:type="paragraph" w:customStyle="1" w:styleId="CHAPTERPAGE">
    <w:name w:val="CHAPTER PAGE"/>
    <w:basedOn w:val="Normal"/>
    <w:rsid w:val="00205EDB"/>
    <w:pPr>
      <w:pBdr>
        <w:top w:val="double" w:sz="4" w:space="1" w:color="auto" w:shadow="1"/>
        <w:left w:val="double" w:sz="4" w:space="1" w:color="auto" w:shadow="1"/>
        <w:bottom w:val="double" w:sz="4" w:space="1" w:color="auto" w:shadow="1"/>
        <w:right w:val="double" w:sz="4" w:space="1" w:color="auto" w:shadow="1"/>
      </w:pBdr>
      <w:tabs>
        <w:tab w:val="left" w:pos="6620"/>
        <w:tab w:val="decimal" w:pos="7540"/>
      </w:tabs>
      <w:spacing w:after="240" w:line="240" w:lineRule="auto"/>
      <w:jc w:val="center"/>
    </w:pPr>
    <w:rPr>
      <w:rFonts w:ascii="Times" w:eastAsia="Times New Roman" w:hAnsi="Times" w:cs="Times New Roman"/>
      <w:b/>
      <w:caps/>
      <w:sz w:val="48"/>
      <w:szCs w:val="20"/>
      <w:lang w:eastAsia="fr-FR"/>
    </w:rPr>
  </w:style>
  <w:style w:type="paragraph" w:customStyle="1" w:styleId="CHAPTERTITLE">
    <w:name w:val="CHAPTER TITLE"/>
    <w:basedOn w:val="Normal"/>
    <w:next w:val="Normal"/>
    <w:rsid w:val="00205EDB"/>
    <w:pPr>
      <w:spacing w:before="240" w:after="240" w:line="240" w:lineRule="auto"/>
      <w:jc w:val="center"/>
    </w:pPr>
    <w:rPr>
      <w:rFonts w:ascii="Geneva" w:eastAsia="Times New Roman" w:hAnsi="Geneva" w:cs="Times New Roman"/>
      <w:b/>
      <w:caps/>
      <w:sz w:val="28"/>
      <w:szCs w:val="20"/>
      <w:lang w:eastAsia="fr-FR"/>
    </w:rPr>
  </w:style>
  <w:style w:type="paragraph" w:customStyle="1" w:styleId="CONTENTS">
    <w:name w:val="CONTENTS"/>
    <w:basedOn w:val="TOC1"/>
    <w:rsid w:val="00205EDB"/>
    <w:pPr>
      <w:tabs>
        <w:tab w:val="clear" w:pos="1134"/>
        <w:tab w:val="clear" w:pos="8640"/>
      </w:tabs>
      <w:autoSpaceDE/>
      <w:autoSpaceDN/>
      <w:spacing w:before="240" w:after="480"/>
      <w:ind w:left="0" w:firstLine="0"/>
      <w:jc w:val="center"/>
    </w:pPr>
    <w:rPr>
      <w:rFonts w:ascii="Times New Roman" w:hAnsi="Times New Roman" w:cs="Times New Roman"/>
      <w:sz w:val="28"/>
      <w:szCs w:val="20"/>
      <w:u w:val="single"/>
      <w:lang w:eastAsia="fr-FR"/>
    </w:rPr>
  </w:style>
  <w:style w:type="paragraph" w:customStyle="1" w:styleId="FigureTitle">
    <w:name w:val="FigureTitle"/>
    <w:basedOn w:val="Normal"/>
    <w:rsid w:val="00205EDB"/>
    <w:pPr>
      <w:spacing w:before="240" w:after="240" w:line="240" w:lineRule="auto"/>
      <w:jc w:val="center"/>
    </w:pPr>
    <w:rPr>
      <w:rFonts w:ascii="Times New Roman" w:eastAsia="Times New Roman" w:hAnsi="Times New Roman" w:cs="Times New Roman"/>
      <w:b/>
      <w:bCs/>
      <w:sz w:val="24"/>
      <w:szCs w:val="20"/>
      <w:lang w:eastAsia="fr-FR"/>
    </w:rPr>
  </w:style>
  <w:style w:type="paragraph" w:customStyle="1" w:styleId="HEADERLine1">
    <w:name w:val="HEADER Line1"/>
    <w:basedOn w:val="Normal"/>
    <w:rsid w:val="00205EDB"/>
    <w:pPr>
      <w:tabs>
        <w:tab w:val="right" w:pos="9071"/>
      </w:tabs>
      <w:spacing w:after="0" w:line="240" w:lineRule="auto"/>
      <w:jc w:val="both"/>
    </w:pPr>
    <w:rPr>
      <w:rFonts w:ascii="Times New Roman" w:eastAsia="Times New Roman" w:hAnsi="Times New Roman" w:cs="Times New Roman"/>
      <w:b/>
      <w:sz w:val="18"/>
      <w:szCs w:val="20"/>
      <w:lang w:eastAsia="fr-FR"/>
    </w:rPr>
  </w:style>
  <w:style w:type="paragraph" w:customStyle="1" w:styleId="HEADERLine2">
    <w:name w:val="HEADER Line2"/>
    <w:basedOn w:val="Normal"/>
    <w:rsid w:val="00205EDB"/>
    <w:pPr>
      <w:tabs>
        <w:tab w:val="right" w:pos="9071"/>
      </w:tabs>
      <w:spacing w:after="0" w:line="240" w:lineRule="auto"/>
      <w:jc w:val="both"/>
    </w:pPr>
    <w:rPr>
      <w:rFonts w:ascii="Times New Roman" w:eastAsia="Times New Roman" w:hAnsi="Times New Roman" w:cs="Times New Roman"/>
      <w:smallCaps/>
      <w:sz w:val="18"/>
      <w:szCs w:val="20"/>
      <w:lang w:eastAsia="fr-FR"/>
    </w:rPr>
  </w:style>
  <w:style w:type="paragraph" w:customStyle="1" w:styleId="HEADERLine3">
    <w:name w:val="HEADER Line3"/>
    <w:basedOn w:val="Normal"/>
    <w:rsid w:val="00205EDB"/>
    <w:pPr>
      <w:tabs>
        <w:tab w:val="right" w:pos="9071"/>
      </w:tabs>
      <w:spacing w:after="0" w:line="240" w:lineRule="auto"/>
      <w:jc w:val="both"/>
    </w:pPr>
    <w:rPr>
      <w:rFonts w:ascii="Times New Roman" w:eastAsia="Times New Roman" w:hAnsi="Times New Roman" w:cs="Times New Roman"/>
      <w:b/>
      <w:sz w:val="18"/>
      <w:szCs w:val="20"/>
      <w:u w:val="single"/>
      <w:lang w:eastAsia="fr-FR"/>
    </w:rPr>
  </w:style>
  <w:style w:type="paragraph" w:customStyle="1" w:styleId="Text1List1">
    <w:name w:val="Text1 List1"/>
    <w:basedOn w:val="Text1"/>
    <w:rsid w:val="00205EDB"/>
    <w:pPr>
      <w:numPr>
        <w:numId w:val="41"/>
      </w:numPr>
      <w:tabs>
        <w:tab w:val="clear" w:pos="360"/>
        <w:tab w:val="num" w:pos="426"/>
      </w:tabs>
      <w:ind w:left="426" w:hanging="426"/>
    </w:pPr>
  </w:style>
  <w:style w:type="paragraph" w:customStyle="1" w:styleId="Text1List2">
    <w:name w:val="Text1 List2"/>
    <w:basedOn w:val="Text1"/>
    <w:rsid w:val="00205EDB"/>
    <w:pPr>
      <w:numPr>
        <w:numId w:val="42"/>
      </w:numPr>
      <w:tabs>
        <w:tab w:val="clear" w:pos="1074"/>
        <w:tab w:val="num" w:pos="851"/>
      </w:tabs>
      <w:ind w:left="851" w:hanging="425"/>
    </w:pPr>
  </w:style>
  <w:style w:type="paragraph" w:customStyle="1" w:styleId="Text2List1">
    <w:name w:val="Text2 List1"/>
    <w:basedOn w:val="Text2"/>
    <w:rsid w:val="00205EDB"/>
    <w:pPr>
      <w:numPr>
        <w:numId w:val="43"/>
      </w:numPr>
      <w:ind w:hanging="436"/>
    </w:pPr>
  </w:style>
  <w:style w:type="paragraph" w:customStyle="1" w:styleId="Text2List2">
    <w:name w:val="Text2 List2"/>
    <w:basedOn w:val="Text2"/>
    <w:rsid w:val="00205EDB"/>
    <w:pPr>
      <w:numPr>
        <w:numId w:val="44"/>
      </w:numPr>
    </w:pPr>
  </w:style>
  <w:style w:type="paragraph" w:customStyle="1" w:styleId="Text3List1">
    <w:name w:val="Text3 List1"/>
    <w:basedOn w:val="Text3"/>
    <w:rsid w:val="00205EDB"/>
    <w:pPr>
      <w:numPr>
        <w:numId w:val="45"/>
      </w:numPr>
      <w:tabs>
        <w:tab w:val="clear" w:pos="1341"/>
        <w:tab w:val="num" w:pos="993"/>
      </w:tabs>
      <w:ind w:left="993" w:hanging="426"/>
    </w:pPr>
  </w:style>
  <w:style w:type="paragraph" w:customStyle="1" w:styleId="Text3List2">
    <w:name w:val="Text3 List2"/>
    <w:basedOn w:val="Text3"/>
    <w:rsid w:val="00205EDB"/>
    <w:pPr>
      <w:numPr>
        <w:ilvl w:val="1"/>
        <w:numId w:val="45"/>
      </w:numPr>
      <w:tabs>
        <w:tab w:val="clear" w:pos="1996"/>
        <w:tab w:val="left" w:pos="1418"/>
      </w:tabs>
      <w:ind w:left="1418" w:hanging="425"/>
    </w:pPr>
  </w:style>
  <w:style w:type="paragraph" w:customStyle="1" w:styleId="Text4List1">
    <w:name w:val="Text4 List1"/>
    <w:basedOn w:val="Text4"/>
    <w:rsid w:val="00205EDB"/>
    <w:pPr>
      <w:numPr>
        <w:numId w:val="46"/>
      </w:numPr>
      <w:tabs>
        <w:tab w:val="clear" w:pos="1627"/>
        <w:tab w:val="num" w:pos="1276"/>
      </w:tabs>
      <w:ind w:left="1276" w:hanging="425"/>
    </w:pPr>
  </w:style>
  <w:style w:type="paragraph" w:customStyle="1" w:styleId="Text4List2">
    <w:name w:val="Text4 List2"/>
    <w:basedOn w:val="Text4"/>
    <w:rsid w:val="00205EDB"/>
    <w:pPr>
      <w:numPr>
        <w:numId w:val="47"/>
      </w:numPr>
      <w:tabs>
        <w:tab w:val="clear" w:pos="1625"/>
        <w:tab w:val="num" w:pos="1701"/>
      </w:tabs>
      <w:ind w:left="1701" w:hanging="436"/>
    </w:pPr>
  </w:style>
  <w:style w:type="paragraph" w:customStyle="1" w:styleId="Text5List1">
    <w:name w:val="Text5 List1"/>
    <w:basedOn w:val="Text5"/>
    <w:rsid w:val="00205EDB"/>
    <w:pPr>
      <w:numPr>
        <w:numId w:val="48"/>
      </w:numPr>
      <w:tabs>
        <w:tab w:val="clear" w:pos="1919"/>
        <w:tab w:val="num" w:pos="1560"/>
      </w:tabs>
      <w:ind w:left="1560" w:hanging="426"/>
    </w:pPr>
  </w:style>
  <w:style w:type="paragraph" w:customStyle="1" w:styleId="Text5List2">
    <w:name w:val="Text5 List2"/>
    <w:basedOn w:val="Text5"/>
    <w:rsid w:val="00205EDB"/>
    <w:pPr>
      <w:numPr>
        <w:ilvl w:val="1"/>
        <w:numId w:val="48"/>
      </w:numPr>
      <w:tabs>
        <w:tab w:val="clear" w:pos="2574"/>
        <w:tab w:val="num" w:pos="1985"/>
      </w:tabs>
      <w:ind w:left="1985" w:hanging="425"/>
    </w:pPr>
  </w:style>
  <w:style w:type="paragraph" w:customStyle="1" w:styleId="Text6List1">
    <w:name w:val="Text6 List1"/>
    <w:basedOn w:val="Text6"/>
    <w:rsid w:val="00205EDB"/>
    <w:pPr>
      <w:numPr>
        <w:numId w:val="49"/>
      </w:numPr>
      <w:tabs>
        <w:tab w:val="clear" w:pos="2185"/>
        <w:tab w:val="num" w:pos="1843"/>
      </w:tabs>
      <w:ind w:left="1843" w:hanging="425"/>
    </w:pPr>
    <w:rPr>
      <w:szCs w:val="24"/>
    </w:rPr>
  </w:style>
  <w:style w:type="paragraph" w:customStyle="1" w:styleId="Text6List2">
    <w:name w:val="Text6 List2"/>
    <w:basedOn w:val="Text6"/>
    <w:rsid w:val="00205EDB"/>
    <w:pPr>
      <w:numPr>
        <w:ilvl w:val="1"/>
        <w:numId w:val="49"/>
      </w:numPr>
      <w:tabs>
        <w:tab w:val="clear" w:pos="2840"/>
        <w:tab w:val="num" w:pos="2268"/>
      </w:tabs>
      <w:ind w:left="2268" w:hanging="425"/>
    </w:pPr>
  </w:style>
  <w:style w:type="paragraph" w:customStyle="1" w:styleId="Text7List1">
    <w:name w:val="Text7 List1"/>
    <w:basedOn w:val="Text7"/>
    <w:rsid w:val="00205EDB"/>
    <w:pPr>
      <w:numPr>
        <w:numId w:val="50"/>
      </w:numPr>
      <w:tabs>
        <w:tab w:val="clear" w:pos="2485"/>
        <w:tab w:val="num" w:pos="2127"/>
      </w:tabs>
      <w:ind w:left="2127" w:hanging="426"/>
    </w:pPr>
  </w:style>
  <w:style w:type="paragraph" w:customStyle="1" w:styleId="Text7List2">
    <w:name w:val="Text7 List2"/>
    <w:basedOn w:val="Text7"/>
    <w:rsid w:val="00205EDB"/>
    <w:pPr>
      <w:numPr>
        <w:ilvl w:val="1"/>
        <w:numId w:val="50"/>
      </w:numPr>
      <w:tabs>
        <w:tab w:val="clear" w:pos="3140"/>
        <w:tab w:val="num" w:pos="2552"/>
      </w:tabs>
      <w:ind w:left="2552" w:hanging="425"/>
    </w:pPr>
  </w:style>
  <w:style w:type="paragraph" w:customStyle="1" w:styleId="Text8List1">
    <w:name w:val="Text8 List1"/>
    <w:basedOn w:val="Text8"/>
    <w:rsid w:val="00205EDB"/>
    <w:pPr>
      <w:numPr>
        <w:ilvl w:val="2"/>
        <w:numId w:val="50"/>
      </w:numPr>
      <w:tabs>
        <w:tab w:val="clear" w:pos="3860"/>
        <w:tab w:val="num" w:pos="2268"/>
      </w:tabs>
      <w:ind w:left="2268" w:hanging="283"/>
    </w:pPr>
    <w:rPr>
      <w:iCs w:val="0"/>
    </w:rPr>
  </w:style>
  <w:style w:type="paragraph" w:customStyle="1" w:styleId="Text8List2">
    <w:name w:val="Text8 List2"/>
    <w:basedOn w:val="Text8"/>
    <w:rsid w:val="00205EDB"/>
    <w:pPr>
      <w:numPr>
        <w:ilvl w:val="3"/>
        <w:numId w:val="50"/>
      </w:numPr>
      <w:tabs>
        <w:tab w:val="clear" w:pos="4580"/>
        <w:tab w:val="num" w:pos="2694"/>
      </w:tabs>
      <w:ind w:left="2694" w:hanging="284"/>
    </w:pPr>
    <w:rPr>
      <w:iCs w:val="0"/>
    </w:rPr>
  </w:style>
  <w:style w:type="paragraph" w:customStyle="1" w:styleId="Text9">
    <w:name w:val="Text9"/>
    <w:basedOn w:val="Normal"/>
    <w:rsid w:val="00205EDB"/>
    <w:pPr>
      <w:spacing w:after="240" w:line="240" w:lineRule="auto"/>
      <w:ind w:left="2268"/>
      <w:jc w:val="both"/>
    </w:pPr>
    <w:rPr>
      <w:rFonts w:ascii="Times New Roman" w:eastAsia="Times New Roman" w:hAnsi="Times New Roman" w:cs="Times New Roman"/>
      <w:sz w:val="20"/>
      <w:szCs w:val="20"/>
      <w:lang w:eastAsia="fr-FR"/>
    </w:rPr>
  </w:style>
  <w:style w:type="paragraph" w:customStyle="1" w:styleId="Text9List1">
    <w:name w:val="Text9 List1"/>
    <w:basedOn w:val="Text9"/>
    <w:rsid w:val="00205EDB"/>
    <w:pPr>
      <w:numPr>
        <w:numId w:val="51"/>
      </w:numPr>
      <w:tabs>
        <w:tab w:val="clear" w:pos="3053"/>
        <w:tab w:val="num" w:pos="2552"/>
      </w:tabs>
      <w:ind w:left="2552" w:hanging="284"/>
    </w:pPr>
  </w:style>
  <w:style w:type="paragraph" w:customStyle="1" w:styleId="Text9List2">
    <w:name w:val="Text9 List2"/>
    <w:basedOn w:val="Text9"/>
    <w:rsid w:val="00205EDB"/>
    <w:pPr>
      <w:numPr>
        <w:ilvl w:val="1"/>
        <w:numId w:val="51"/>
      </w:numPr>
      <w:tabs>
        <w:tab w:val="clear" w:pos="3708"/>
        <w:tab w:val="num" w:pos="2835"/>
      </w:tabs>
      <w:ind w:left="2835" w:hanging="283"/>
    </w:pPr>
  </w:style>
  <w:style w:type="paragraph" w:customStyle="1" w:styleId="OmniPage2">
    <w:name w:val="OmniPage #2"/>
    <w:basedOn w:val="Normal"/>
    <w:rsid w:val="00205EDB"/>
    <w:pPr>
      <w:spacing w:after="0" w:line="240" w:lineRule="auto"/>
    </w:pPr>
    <w:rPr>
      <w:rFonts w:ascii="Times New Roman" w:eastAsia="Times New Roman" w:hAnsi="Times New Roman" w:cs="Times New Roman"/>
      <w:sz w:val="20"/>
      <w:szCs w:val="20"/>
    </w:rPr>
  </w:style>
  <w:style w:type="paragraph" w:customStyle="1" w:styleId="OmniPage17">
    <w:name w:val="OmniPage #17"/>
    <w:basedOn w:val="Normal"/>
    <w:rsid w:val="00205EDB"/>
    <w:pPr>
      <w:spacing w:after="0" w:line="240" w:lineRule="auto"/>
    </w:pPr>
    <w:rPr>
      <w:rFonts w:ascii="Times New Roman" w:eastAsia="Times New Roman" w:hAnsi="Times New Roman" w:cs="Times New Roman"/>
      <w:sz w:val="20"/>
      <w:szCs w:val="20"/>
    </w:rPr>
  </w:style>
  <w:style w:type="paragraph" w:customStyle="1" w:styleId="OmniPage18">
    <w:name w:val="OmniPage #18"/>
    <w:basedOn w:val="Normal"/>
    <w:rsid w:val="00205EDB"/>
    <w:pPr>
      <w:spacing w:after="0" w:line="240" w:lineRule="auto"/>
    </w:pPr>
    <w:rPr>
      <w:rFonts w:ascii="Times New Roman" w:eastAsia="Times New Roman" w:hAnsi="Times New Roman" w:cs="Times New Roman"/>
      <w:sz w:val="20"/>
      <w:szCs w:val="20"/>
    </w:rPr>
  </w:style>
  <w:style w:type="paragraph" w:customStyle="1" w:styleId="OmniPage19">
    <w:name w:val="OmniPage #19"/>
    <w:basedOn w:val="Normal"/>
    <w:rsid w:val="00205EDB"/>
    <w:pPr>
      <w:spacing w:after="0" w:line="240" w:lineRule="auto"/>
    </w:pPr>
    <w:rPr>
      <w:rFonts w:ascii="Times New Roman" w:eastAsia="Times New Roman" w:hAnsi="Times New Roman" w:cs="Times New Roman"/>
      <w:sz w:val="20"/>
      <w:szCs w:val="20"/>
    </w:rPr>
  </w:style>
  <w:style w:type="paragraph" w:customStyle="1" w:styleId="RightPar">
    <w:name w:val="Right Par"/>
    <w:rsid w:val="00205EDB"/>
    <w:pPr>
      <w:tabs>
        <w:tab w:val="left" w:pos="-720"/>
        <w:tab w:val="left" w:pos="0"/>
        <w:tab w:val="decimal" w:pos="720"/>
      </w:tabs>
      <w:suppressAutoHyphens/>
      <w:overflowPunct w:val="0"/>
      <w:autoSpaceDE w:val="0"/>
      <w:autoSpaceDN w:val="0"/>
      <w:adjustRightInd w:val="0"/>
      <w:spacing w:after="0" w:line="240" w:lineRule="auto"/>
      <w:ind w:left="720"/>
      <w:textAlignment w:val="baseline"/>
    </w:pPr>
    <w:rPr>
      <w:rFonts w:ascii="Courier New" w:eastAsia="Times New Roman" w:hAnsi="Courier New" w:cs="Times New Roman"/>
      <w:sz w:val="24"/>
      <w:szCs w:val="20"/>
      <w:lang w:eastAsia="fr-FR"/>
    </w:rPr>
  </w:style>
  <w:style w:type="paragraph" w:customStyle="1" w:styleId="Subheading">
    <w:name w:val="Subheading"/>
    <w:rsid w:val="00205EDB"/>
    <w:pPr>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b/>
      <w:sz w:val="24"/>
      <w:szCs w:val="20"/>
      <w:lang w:eastAsia="fr-FR"/>
    </w:rPr>
  </w:style>
  <w:style w:type="paragraph" w:customStyle="1" w:styleId="ListaPuntata">
    <w:name w:val="Lista Puntata"/>
    <w:basedOn w:val="Normal"/>
    <w:rsid w:val="00205EDB"/>
    <w:pPr>
      <w:tabs>
        <w:tab w:val="left" w:pos="360"/>
        <w:tab w:val="left" w:pos="6521"/>
      </w:tabs>
      <w:overflowPunct w:val="0"/>
      <w:autoSpaceDE w:val="0"/>
      <w:autoSpaceDN w:val="0"/>
      <w:adjustRightInd w:val="0"/>
      <w:spacing w:after="0" w:line="240" w:lineRule="auto"/>
      <w:ind w:left="284" w:hanging="284"/>
      <w:textAlignment w:val="baseline"/>
    </w:pPr>
    <w:rPr>
      <w:rFonts w:ascii="Times New Roman" w:eastAsia="Times New Roman" w:hAnsi="Times New Roman" w:cs="Times New Roman"/>
      <w:sz w:val="24"/>
      <w:szCs w:val="20"/>
    </w:rPr>
  </w:style>
  <w:style w:type="paragraph" w:customStyle="1" w:styleId="Text">
    <w:name w:val="Text"/>
    <w:basedOn w:val="Normal"/>
    <w:rsid w:val="00205EDB"/>
    <w:pPr>
      <w:spacing w:after="0" w:line="240" w:lineRule="auto"/>
      <w:ind w:left="1701" w:right="-766"/>
      <w:jc w:val="both"/>
    </w:pPr>
    <w:rPr>
      <w:rFonts w:ascii="Arial" w:eastAsia="Times New Roman" w:hAnsi="Arial" w:cs="Times New Roman"/>
      <w:sz w:val="20"/>
      <w:szCs w:val="20"/>
      <w:lang w:val="en-GB"/>
    </w:rPr>
  </w:style>
  <w:style w:type="paragraph" w:customStyle="1" w:styleId="TypeDefinition">
    <w:name w:val="TypeDefinition"/>
    <w:basedOn w:val="Normal"/>
    <w:next w:val="Normal"/>
    <w:rsid w:val="00205EDB"/>
    <w:pPr>
      <w:tabs>
        <w:tab w:val="left" w:pos="567"/>
        <w:tab w:val="left" w:pos="1134"/>
        <w:tab w:val="left" w:pos="1701"/>
        <w:tab w:val="left" w:pos="2268"/>
      </w:tabs>
      <w:spacing w:before="100" w:line="240" w:lineRule="auto"/>
    </w:pPr>
    <w:rPr>
      <w:rFonts w:ascii="Arial" w:eastAsia="Times New Roman" w:hAnsi="Arial" w:cs="Times New Roman"/>
      <w:b/>
      <w:noProof/>
      <w:spacing w:val="8"/>
      <w:sz w:val="16"/>
      <w:szCs w:val="20"/>
      <w:lang w:val="en-GB"/>
    </w:rPr>
  </w:style>
  <w:style w:type="paragraph" w:customStyle="1" w:styleId="TABLE-cell">
    <w:name w:val="TABLE-cell"/>
    <w:basedOn w:val="Normal"/>
    <w:rsid w:val="00205EDB"/>
    <w:pPr>
      <w:spacing w:before="20" w:after="20" w:line="240" w:lineRule="auto"/>
    </w:pPr>
    <w:rPr>
      <w:rFonts w:ascii="Arial" w:eastAsia="Times New Roman" w:hAnsi="Arial" w:cs="Times New Roman"/>
      <w:spacing w:val="8"/>
      <w:sz w:val="16"/>
      <w:szCs w:val="20"/>
      <w:lang w:val="en-GB"/>
    </w:rPr>
  </w:style>
  <w:style w:type="paragraph" w:customStyle="1" w:styleId="PARAGRAPH">
    <w:name w:val="PARAGRAPH"/>
    <w:rsid w:val="00205EDB"/>
    <w:pPr>
      <w:tabs>
        <w:tab w:val="center" w:pos="4536"/>
        <w:tab w:val="right" w:pos="9072"/>
      </w:tabs>
      <w:spacing w:before="100" w:line="240" w:lineRule="auto"/>
      <w:jc w:val="both"/>
    </w:pPr>
    <w:rPr>
      <w:rFonts w:ascii="Arial" w:eastAsia="Times New Roman" w:hAnsi="Arial" w:cs="Times New Roman"/>
      <w:spacing w:val="8"/>
      <w:sz w:val="20"/>
      <w:szCs w:val="20"/>
      <w:lang w:val="en-GB"/>
    </w:rPr>
  </w:style>
  <w:style w:type="paragraph" w:customStyle="1" w:styleId="TABLE-title">
    <w:name w:val="TABLE-title"/>
    <w:basedOn w:val="PARAGRAPH"/>
    <w:rsid w:val="00205EDB"/>
    <w:pPr>
      <w:jc w:val="left"/>
    </w:pPr>
    <w:rPr>
      <w:b/>
      <w:sz w:val="19"/>
    </w:rPr>
  </w:style>
  <w:style w:type="paragraph" w:customStyle="1" w:styleId="table-centered">
    <w:name w:val="table-centered"/>
    <w:basedOn w:val="Normal"/>
    <w:rsid w:val="00205EDB"/>
    <w:pPr>
      <w:spacing w:before="60" w:after="60" w:line="240" w:lineRule="auto"/>
      <w:jc w:val="center"/>
    </w:pPr>
    <w:rPr>
      <w:rFonts w:ascii="Arial" w:eastAsia="Times New Roman" w:hAnsi="Arial" w:cs="Times New Roman"/>
      <w:spacing w:val="8"/>
      <w:sz w:val="16"/>
      <w:szCs w:val="20"/>
      <w:lang w:val="en-GB"/>
    </w:rPr>
  </w:style>
  <w:style w:type="paragraph" w:customStyle="1" w:styleId="TERM">
    <w:name w:val="TERM"/>
    <w:basedOn w:val="PARAGRAPH"/>
    <w:next w:val="Normal"/>
    <w:rsid w:val="00205EDB"/>
    <w:pPr>
      <w:keepNext/>
      <w:spacing w:before="0" w:after="0"/>
    </w:pPr>
    <w:rPr>
      <w:b/>
    </w:rPr>
  </w:style>
  <w:style w:type="paragraph" w:customStyle="1" w:styleId="TABLE-centered0">
    <w:name w:val="TABLE-centered"/>
    <w:basedOn w:val="Normal"/>
    <w:rsid w:val="00205EDB"/>
    <w:pPr>
      <w:spacing w:before="60" w:after="60" w:line="240" w:lineRule="auto"/>
      <w:jc w:val="center"/>
    </w:pPr>
    <w:rPr>
      <w:rFonts w:ascii="Arial" w:eastAsia="Times New Roman" w:hAnsi="Arial" w:cs="Times New Roman"/>
      <w:spacing w:val="8"/>
      <w:sz w:val="16"/>
      <w:szCs w:val="20"/>
      <w:lang w:val="en-GB"/>
    </w:rPr>
  </w:style>
  <w:style w:type="paragraph" w:customStyle="1" w:styleId="NOTE">
    <w:name w:val="NOTE"/>
    <w:basedOn w:val="PARAGRAPH"/>
    <w:rsid w:val="00205EDB"/>
    <w:pPr>
      <w:tabs>
        <w:tab w:val="left" w:pos="709"/>
      </w:tabs>
      <w:spacing w:before="0" w:after="100"/>
    </w:pPr>
    <w:rPr>
      <w:sz w:val="16"/>
    </w:rPr>
  </w:style>
  <w:style w:type="paragraph" w:customStyle="1" w:styleId="ASN">
    <w:name w:val="ASN"/>
    <w:basedOn w:val="Normal"/>
    <w:rsid w:val="00205EDB"/>
    <w:pPr>
      <w:numPr>
        <w:ilvl w:val="12"/>
      </w:numPr>
      <w:tabs>
        <w:tab w:val="left" w:pos="567"/>
        <w:tab w:val="left" w:pos="1134"/>
        <w:tab w:val="left" w:pos="1701"/>
        <w:tab w:val="left" w:pos="2835"/>
        <w:tab w:val="left" w:pos="3969"/>
        <w:tab w:val="left" w:pos="5103"/>
        <w:tab w:val="left" w:pos="6237"/>
        <w:tab w:val="left" w:pos="7371"/>
        <w:tab w:val="left" w:pos="8505"/>
        <w:tab w:val="right" w:pos="9072"/>
      </w:tabs>
      <w:spacing w:after="0" w:line="240" w:lineRule="auto"/>
      <w:jc w:val="both"/>
    </w:pPr>
    <w:rPr>
      <w:rFonts w:ascii="Courier New" w:eastAsia="Times New Roman" w:hAnsi="Courier New" w:cs="Times New Roman"/>
      <w:sz w:val="18"/>
      <w:szCs w:val="20"/>
      <w:lang w:val="en-GB"/>
    </w:rPr>
  </w:style>
  <w:style w:type="paragraph" w:customStyle="1" w:styleId="A1-Heading3">
    <w:name w:val="A1-Heading 3"/>
    <w:basedOn w:val="Heading3"/>
    <w:rsid w:val="00205EDB"/>
    <w:pPr>
      <w:keepNext w:val="0"/>
      <w:tabs>
        <w:tab w:val="left" w:pos="540"/>
      </w:tabs>
      <w:spacing w:before="0"/>
      <w:ind w:left="533" w:right="-29" w:hanging="533"/>
    </w:pPr>
    <w:rPr>
      <w:rFonts w:ascii="Times New Roman" w:hAnsi="Times New Roman"/>
      <w:sz w:val="24"/>
      <w:szCs w:val="24"/>
    </w:rPr>
  </w:style>
  <w:style w:type="paragraph" w:styleId="NoSpacing">
    <w:name w:val="No Spacing"/>
    <w:link w:val="NoSpacingChar"/>
    <w:uiPriority w:val="1"/>
    <w:qFormat/>
    <w:rsid w:val="00205E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05EDB"/>
    <w:rPr>
      <w:rFonts w:ascii="Calibri" w:eastAsia="Times New Roman" w:hAnsi="Calibri" w:cs="Times New Roman"/>
    </w:rPr>
  </w:style>
  <w:style w:type="paragraph" w:customStyle="1" w:styleId="description">
    <w:name w:val="description"/>
    <w:basedOn w:val="Normal"/>
    <w:rsid w:val="00205E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
    <w:name w:val="price"/>
    <w:basedOn w:val="DefaultParagraphFont"/>
    <w:rsid w:val="00205EDB"/>
  </w:style>
  <w:style w:type="paragraph" w:customStyle="1" w:styleId="Pa7">
    <w:name w:val="Pa7"/>
    <w:basedOn w:val="Default"/>
    <w:next w:val="Default"/>
    <w:uiPriority w:val="99"/>
    <w:rsid w:val="00205EDB"/>
    <w:pPr>
      <w:spacing w:line="161" w:lineRule="atLeast"/>
    </w:pPr>
    <w:rPr>
      <w:rFonts w:ascii="Museo Sans For Dell 300" w:eastAsia="Times New Roman" w:hAnsi="Museo Sans For Dell 300"/>
      <w:color w:val="auto"/>
      <w:lang w:eastAsia="en-US"/>
    </w:rPr>
  </w:style>
  <w:style w:type="paragraph" w:customStyle="1" w:styleId="Pa8">
    <w:name w:val="Pa8"/>
    <w:basedOn w:val="Default"/>
    <w:next w:val="Default"/>
    <w:uiPriority w:val="99"/>
    <w:rsid w:val="00205EDB"/>
    <w:pPr>
      <w:spacing w:line="141" w:lineRule="atLeast"/>
    </w:pPr>
    <w:rPr>
      <w:rFonts w:ascii="Museo Sans For Dell 300" w:eastAsia="Times New Roman" w:hAnsi="Museo Sans For Dell 300"/>
      <w:color w:val="auto"/>
      <w:lang w:eastAsia="en-US"/>
    </w:rPr>
  </w:style>
  <w:style w:type="paragraph" w:customStyle="1" w:styleId="Pa9">
    <w:name w:val="Pa9"/>
    <w:basedOn w:val="Default"/>
    <w:next w:val="Default"/>
    <w:uiPriority w:val="99"/>
    <w:rsid w:val="00205EDB"/>
    <w:pPr>
      <w:spacing w:line="131" w:lineRule="atLeast"/>
    </w:pPr>
    <w:rPr>
      <w:rFonts w:ascii="Museo Sans For Dell 300" w:eastAsia="Times New Roman" w:hAnsi="Museo Sans For Dell 300"/>
      <w:color w:val="auto"/>
      <w:lang w:eastAsia="en-US"/>
    </w:rPr>
  </w:style>
  <w:style w:type="character" w:customStyle="1" w:styleId="A9">
    <w:name w:val="A9"/>
    <w:uiPriority w:val="99"/>
    <w:rsid w:val="00205EDB"/>
    <w:rPr>
      <w:rFonts w:cs="Museo Sans For Dell 300"/>
      <w:color w:val="000000"/>
      <w:sz w:val="14"/>
      <w:szCs w:val="14"/>
    </w:rPr>
  </w:style>
  <w:style w:type="character" w:customStyle="1" w:styleId="A10">
    <w:name w:val="A10"/>
    <w:uiPriority w:val="99"/>
    <w:rsid w:val="00205EDB"/>
    <w:rPr>
      <w:rFonts w:cs="Museo Sans For Dell 300"/>
      <w:color w:val="000000"/>
      <w:sz w:val="8"/>
      <w:szCs w:val="8"/>
    </w:rPr>
  </w:style>
  <w:style w:type="paragraph" w:customStyle="1" w:styleId="Pa10">
    <w:name w:val="Pa10"/>
    <w:basedOn w:val="Default"/>
    <w:next w:val="Default"/>
    <w:uiPriority w:val="99"/>
    <w:rsid w:val="00205EDB"/>
    <w:pPr>
      <w:spacing w:line="131" w:lineRule="atLeast"/>
    </w:pPr>
    <w:rPr>
      <w:rFonts w:ascii="Museo Sans For Dell 300" w:eastAsia="Times New Roman" w:hAnsi="Museo Sans For Dell 300"/>
      <w:color w:val="auto"/>
      <w:lang w:eastAsia="en-US"/>
    </w:rPr>
  </w:style>
  <w:style w:type="character" w:customStyle="1" w:styleId="A4">
    <w:name w:val="A4"/>
    <w:uiPriority w:val="99"/>
    <w:rsid w:val="00205EDB"/>
    <w:rPr>
      <w:rFonts w:cs="Museo Sans For Dell 300"/>
      <w:color w:val="000000"/>
      <w:sz w:val="14"/>
      <w:szCs w:val="14"/>
    </w:rPr>
  </w:style>
  <w:style w:type="character" w:customStyle="1" w:styleId="A3">
    <w:name w:val="A3"/>
    <w:uiPriority w:val="99"/>
    <w:rsid w:val="00205EDB"/>
    <w:rPr>
      <w:rFonts w:cs="Museo Sans For Dell 300"/>
      <w:color w:val="000000"/>
      <w:sz w:val="9"/>
      <w:szCs w:val="9"/>
    </w:rPr>
  </w:style>
  <w:style w:type="character" w:styleId="EndnoteReference">
    <w:name w:val="endnote reference"/>
    <w:uiPriority w:val="99"/>
    <w:unhideWhenUsed/>
    <w:rsid w:val="00205EDB"/>
    <w:rPr>
      <w:vertAlign w:val="superscript"/>
    </w:rPr>
  </w:style>
  <w:style w:type="character" w:customStyle="1" w:styleId="ListParagraphChar">
    <w:name w:val="List Paragraph Char"/>
    <w:aliases w:val="Resume Title Char,TOC style Char,lp1 Char,Bullet OSM Char,Proposal Bullet List Char,Bullet Style Char,Table Char,d_bodyb Char,Liste 1 Char,Sub bullet Char,Equipment Char,Numbered Indented Text Char,Figure_name Char,Citation List Char"/>
    <w:basedOn w:val="DefaultParagraphFont"/>
    <w:link w:val="ListParagraph"/>
    <w:uiPriority w:val="34"/>
    <w:qFormat/>
    <w:locked/>
    <w:rsid w:val="00205EDB"/>
    <w:rPr>
      <w:rFonts w:ascii="Calibri" w:eastAsia="Calibri" w:hAnsi="Calibri" w:cs="Times New Roman"/>
    </w:rPr>
  </w:style>
  <w:style w:type="paragraph" w:customStyle="1" w:styleId="TableParagraph">
    <w:name w:val="Table Paragraph"/>
    <w:basedOn w:val="Normal"/>
    <w:uiPriority w:val="1"/>
    <w:qFormat/>
    <w:rsid w:val="00205EDB"/>
    <w:pPr>
      <w:widowControl w:val="0"/>
      <w:autoSpaceDE w:val="0"/>
      <w:autoSpaceDN w:val="0"/>
      <w:spacing w:after="0" w:line="240" w:lineRule="auto"/>
    </w:pPr>
    <w:rPr>
      <w:rFonts w:ascii="Times New Roman" w:eastAsia="Times New Roman" w:hAnsi="Times New Roman" w:cs="Times New Roman"/>
      <w:lang w:bidi="en-US"/>
    </w:rPr>
  </w:style>
  <w:style w:type="table" w:customStyle="1" w:styleId="TableGrid1">
    <w:name w:val="Table Grid1"/>
    <w:basedOn w:val="TableNormal"/>
    <w:next w:val="TableGrid"/>
    <w:uiPriority w:val="59"/>
    <w:rsid w:val="00205ED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795232736584539539msolistparagraph">
    <w:name w:val="m_795232736584539539msolistparagraph"/>
    <w:basedOn w:val="Normal"/>
    <w:rsid w:val="00205E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1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C:\Users\user\Downloads\Telegram%20Desktop\Energy%20Audit%20Consultancy%20bid%20final.docx" TargetMode="External"/><Relationship Id="rId26" Type="http://schemas.openxmlformats.org/officeDocument/2006/relationships/hyperlink" Target="file:///C:\Users\user\Downloads\Telegram%20Desktop\Energy%20Audit%20Consultancy%20bid%20final.docx" TargetMode="External"/><Relationship Id="rId39" Type="http://schemas.openxmlformats.org/officeDocument/2006/relationships/hyperlink" Target="file:///C:\Users\user\Downloads\Telegram%20Desktop\Energy%20Audit%20Consultancy%20bid%20final.docx" TargetMode="External"/><Relationship Id="rId21" Type="http://schemas.openxmlformats.org/officeDocument/2006/relationships/hyperlink" Target="file:///C:\Users\user\Downloads\Telegram%20Desktop\Energy%20Audit%20Consultancy%20bid%20final.docx" TargetMode="External"/><Relationship Id="rId34" Type="http://schemas.openxmlformats.org/officeDocument/2006/relationships/hyperlink" Target="file:///C:\Users\user\Downloads\Telegram%20Desktop\Energy%20Audit%20Consultancy%20bid%20final.docx" TargetMode="External"/><Relationship Id="rId42" Type="http://schemas.openxmlformats.org/officeDocument/2006/relationships/hyperlink" Target="file:///C:\Users\user\Downloads\Telegram%20Desktop\Energy%20Audit%20Consultancy%20bid%20final.docx" TargetMode="External"/><Relationship Id="rId47" Type="http://schemas.openxmlformats.org/officeDocument/2006/relationships/header" Target="header6.xml"/><Relationship Id="rId50" Type="http://schemas.openxmlformats.org/officeDocument/2006/relationships/header" Target="header7.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file:///C:\Users\user\Downloads\Telegram%20Desktop\Energy%20Audit%20Consultancy%20bid%20final.docx" TargetMode="External"/><Relationship Id="rId25" Type="http://schemas.openxmlformats.org/officeDocument/2006/relationships/hyperlink" Target="file:///C:\Users\user\Downloads\Telegram%20Desktop\Energy%20Audit%20Consultancy%20bid%20final.docx" TargetMode="External"/><Relationship Id="rId33" Type="http://schemas.openxmlformats.org/officeDocument/2006/relationships/footer" Target="footer8.xml"/><Relationship Id="rId38" Type="http://schemas.openxmlformats.org/officeDocument/2006/relationships/hyperlink" Target="file:///C:\Users\user\Downloads\Telegram%20Desktop\Energy%20Audit%20Consultancy%20bid%20final.docx" TargetMode="External"/><Relationship Id="rId46" Type="http://schemas.openxmlformats.org/officeDocument/2006/relationships/hyperlink" Target="file:///C:\Users\user\Downloads\Telegram%20Desktop\Energy%20Audit%20Consultancy%20bid%20final.docx" TargetMode="External"/><Relationship Id="rId2" Type="http://schemas.openxmlformats.org/officeDocument/2006/relationships/styles" Target="styles.xml"/><Relationship Id="rId16" Type="http://schemas.openxmlformats.org/officeDocument/2006/relationships/hyperlink" Target="file:///C:\Users\user\Downloads\Telegram%20Desktop\Energy%20Audit%20Consultancy%20bid%20final.docx" TargetMode="External"/><Relationship Id="rId20" Type="http://schemas.openxmlformats.org/officeDocument/2006/relationships/hyperlink" Target="file:///C:\Users\user\Downloads\Telegram%20Desktop\Energy%20Audit%20Consultancy%20bid%20final.docx" TargetMode="External"/><Relationship Id="rId29" Type="http://schemas.openxmlformats.org/officeDocument/2006/relationships/header" Target="header4.xml"/><Relationship Id="rId41" Type="http://schemas.openxmlformats.org/officeDocument/2006/relationships/hyperlink" Target="file:///C:\Users\user\Downloads\Telegram%20Desktop\Energy%20Audit%20Consultancy%20bid%20final.docx" TargetMode="External"/><Relationship Id="rId54"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C:\Users\user\Downloads\Telegram%20Desktop\Energy%20Audit%20Consultancy%20bid%20final.docx" TargetMode="External"/><Relationship Id="rId32" Type="http://schemas.openxmlformats.org/officeDocument/2006/relationships/header" Target="header5.xml"/><Relationship Id="rId37" Type="http://schemas.openxmlformats.org/officeDocument/2006/relationships/hyperlink" Target="file:///C:\Users\user\Downloads\Telegram%20Desktop\Energy%20Audit%20Consultancy%20bid%20final.docx" TargetMode="External"/><Relationship Id="rId40" Type="http://schemas.openxmlformats.org/officeDocument/2006/relationships/hyperlink" Target="file:///C:\Users\user\Downloads\Telegram%20Desktop\Energy%20Audit%20Consultancy%20bid%20final.docx" TargetMode="External"/><Relationship Id="rId45" Type="http://schemas.openxmlformats.org/officeDocument/2006/relationships/hyperlink" Target="file:///C:\Users\user\Downloads\Telegram%20Desktop\Energy%20Audit%20Consultancy%20bid%20final.docx" TargetMode="External"/><Relationship Id="rId53"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file:///C:\Users\user\Downloads\Telegram%20Desktop\Energy%20Audit%20Consultancy%20bid%20final.docx" TargetMode="External"/><Relationship Id="rId28" Type="http://schemas.openxmlformats.org/officeDocument/2006/relationships/hyperlink" Target="file:///C:\Users\user\Downloads\Telegram%20Desktop\Energy%20Audit%20Consultancy%20bid%20final.docx" TargetMode="External"/><Relationship Id="rId36" Type="http://schemas.openxmlformats.org/officeDocument/2006/relationships/hyperlink" Target="file:///C:\Users\user\Downloads\Telegram%20Desktop\Energy%20Audit%20Consultancy%20bid%20final.docx" TargetMode="External"/><Relationship Id="rId49"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yperlink" Target="file:///C:\Users\user\Downloads\Telegram%20Desktop\Energy%20Audit%20Consultancy%20bid%20final.docx" TargetMode="External"/><Relationship Id="rId31" Type="http://schemas.openxmlformats.org/officeDocument/2006/relationships/footer" Target="footer7.xml"/><Relationship Id="rId44" Type="http://schemas.openxmlformats.org/officeDocument/2006/relationships/hyperlink" Target="file:///C:\Users\user\Downloads\Telegram%20Desktop\Energy%20Audit%20Consultancy%20bid%20final.docx" TargetMode="Externa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file:///C:\Users\user\Downloads\Telegram%20Desktop\Energy%20Audit%20Consultancy%20bid%20final.docx" TargetMode="External"/><Relationship Id="rId27" Type="http://schemas.openxmlformats.org/officeDocument/2006/relationships/hyperlink" Target="file:///C:\Users\user\Downloads\Telegram%20Desktop\Energy%20Audit%20Consultancy%20bid%20final.docx" TargetMode="External"/><Relationship Id="rId30" Type="http://schemas.openxmlformats.org/officeDocument/2006/relationships/footer" Target="footer6.xml"/><Relationship Id="rId35" Type="http://schemas.openxmlformats.org/officeDocument/2006/relationships/hyperlink" Target="file:///C:\Users\user\Downloads\Telegram%20Desktop\Energy%20Audit%20Consultancy%20bid%20final.docx" TargetMode="External"/><Relationship Id="rId43" Type="http://schemas.openxmlformats.org/officeDocument/2006/relationships/hyperlink" Target="file:///C:\Users\user\Downloads\Telegram%20Desktop\Energy%20Audit%20Consultancy%20bid%20final.docx" TargetMode="External"/><Relationship Id="rId48" Type="http://schemas.openxmlformats.org/officeDocument/2006/relationships/footer" Target="footer9.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11.xm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111</Pages>
  <Words>34584</Words>
  <Characters>197131</Characters>
  <Application>Microsoft Office Word</Application>
  <DocSecurity>0</DocSecurity>
  <Lines>1642</Lines>
  <Paragraphs>462</Paragraphs>
  <ScaleCrop>false</ScaleCrop>
  <Company/>
  <LinksUpToDate>false</LinksUpToDate>
  <CharactersWithSpaces>231253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2024-02-29T11:32:00Z</dcterms:created>
  <dcterms:modified xsi:type="dcterms:W3CDTF">2024-03-01T05:02:00Z</dcterms:modified>
</cp:coreProperties>
</file>